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F4E79"/>
          <w:sz w:val="32"/>
        </w:rPr>
        <w:t>Sprint 4 UAT Test Scenarios</w:t>
      </w:r>
    </w:p>
    <w:p>
      <w:pPr>
        <w:spacing w:after="100"/>
      </w:pPr>
      <w:r>
        <w:rPr>
          <w:rFonts w:ascii="Arial" w:hAnsi="Arial"/>
          <w:color w:val="505050"/>
          <w:sz w:val="16"/>
        </w:rPr>
        <w:t>Sprint 4.5 prototype review - 23 Jul. Source: Sprint 4 and Sprint 4.5 PDFs plus the confirmed UAT refinement summary. Result total: 7 Passed, 3 Failed.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UAT ID</w:t>
            </w:r>
          </w:p>
        </w:tc>
        <w:tc>
          <w:tcPr>
            <w:tcW w:type="dxa" w:w="89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 ID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256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Data / Steps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Result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S4-UAT01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S4-AC01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consent entry and review actions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prototype starts at the consent entry.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the entry screen and inspect the available controls.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Accept and Reject are both visible and allow continued application access.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Both Accept and Reject actions were present and each continued into the prototype.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S4-UAT02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S4-AC02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Check consent data-use wording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consent explanation is visible.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Read the complete consent wording and compare it with the approved categories.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Weather, Activity and Approximate Location are all named explicitly.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wording did not include all three required categories: Weather, Activity and Approximate Location.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S4-UAT03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S4-AC03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Apply saved privacy to later Check-in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visibility state has been saved in Settings.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Create a new Check-in and inspect the applied state.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saved state is applied automatically without a separate Check-in privacy selector.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later Check-in followed the saved Settings state and no duplicate privacy selector appeared.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S4-UAT04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S4-AC04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Settings visibility choices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Settings is available.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Privacy Settings and inspect all choices.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Public, Friends-only and Private are available with Private as the default.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three approved states were displayed and the default entry state remained Private.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S4-UAT05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S4-AC05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Verify Footprint terminology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historical activity screen and its navigation entry are visible.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Inspect the title, labels and navigation wording.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Every occurrence uses Footprint and no Check-in Timeline label remains.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 least one screen still used the old Check-in Timeline label instead of Footprint.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S4-UAT06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S4-AC06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sample Footprint date boundary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sample Footprint with multiple route points is available.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Compare every route point timestamp with the selected day.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sample points stay within the current selected day.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sample Footprint included a route point outside the current day boundary.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S4-UAT07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S4-AC07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Confirm approximate location boundary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Check-in location is available.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Save and view a location-enabled Check-in.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approximate location appears; no precise or live tracking is shown.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prototype used approximate location wording and showed no precise, continuous or background tracking.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S4-UAT08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S4-AC08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Retrieve weather with Check-in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Check-in with weather context exists.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Save the record and reopen it.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Weather remains linked and follows the same visibility boundary.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General weather remained associated with the saved Check-in without changing its privacy boundary.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S4-UAT09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S4-AC09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Friends Activity placement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contains Check-in and permitted friend activity.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Home and inspect order and visible data.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Friends Activity appears after Check-in and exposes permitted content only.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Friends Activity followed Check-in and displayed only visibility-filtered activity summaries.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S4-UAT10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S4-AC10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Compare Home Top 2 with See All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 least three valid recommendations exist.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Record Home Top 2; open See All and compare.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first two items and ordering remain consistent.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Top 2 matched the first two entries of the corresponding full result list.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COMP3851A | QA Deliverable | Passed / Failed execution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