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360" w:lineRule="auto"/>
        <w:contextualSpacing w:val="0"/>
        <w:rPr/>
      </w:pPr>
      <w:bookmarkStart w:colFirst="0" w:colLast="0" w:name="_tagd979k73g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상속과 다형성</w:t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  <w:rPr/>
      </w:pPr>
      <w:bookmarkStart w:colFirst="0" w:colLast="0" w:name="_f461w2akikc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상속, 다형성, 추상화 등등 이해하기</w:t>
      </w:r>
    </w:p>
    <w:p w:rsidR="00000000" w:rsidDel="00000000" w:rsidP="00000000" w:rsidRDefault="00000000" w:rsidRPr="00000000">
      <w:pPr>
        <w:spacing w:after="200" w:line="36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2vvhnlqw6hxj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학습 목표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상속의 개념 이해하기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protected 접근 지정자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 시 생성자의 실행 과정 이해하기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업캐스팅과 inscanceof 연산자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오버라이딩과 동적 바인딩 이해하기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클래스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q8q7vweo9f39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자바 상속의 개념 이해하기</w:t>
      </w:r>
    </w:p>
    <w:p w:rsidR="00000000" w:rsidDel="00000000" w:rsidP="00000000" w:rsidRDefault="00000000" w:rsidRPr="00000000">
      <w:pPr>
        <w:pStyle w:val="Heading3"/>
        <w:numPr>
          <w:ilvl w:val="0"/>
          <w:numId w:val="32"/>
        </w:numPr>
        <w:spacing w:before="0" w:line="360" w:lineRule="auto"/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wavv6un8j1j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상속이란?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상속이란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미리 만들어 둔 클래스를 다시 이용하는 방법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말함.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상속은 클래스에서만 통용되는 개념으로, </w:t>
      </w:r>
      <w:r w:rsidDel="00000000" w:rsidR="00000000" w:rsidRPr="00000000">
        <w:rPr>
          <w:b w:val="1"/>
          <w:color w:val="0000ff"/>
          <w:rtl w:val="0"/>
        </w:rPr>
        <w:t xml:space="preserve">extends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키워드를 사용한다.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Ex) class Child extends Parent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2538" cy="255800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558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3"/>
        </w:numPr>
        <w:spacing w:before="20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ng4pow2lyaxi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상속의 필요성 : 중복이 제거되고 클래스 구조가 간단해진다!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44"/>
        </w:numPr>
        <w:spacing w:before="20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ifpxir3dyg64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포함 / 상속 관계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 관계 : ~은 ~이다 (is-a) 관계 성립.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포함 관계 : ~은 ~을 가지고 있다 (has-a) 관계 성립.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14838" cy="133535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33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6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uz9aw0bd7zx0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상속과 객체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 선언 : extends 키워드로 선언한다.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 클래스를 물려받아 확장한다는 의미!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상속을 하면 서브 클래스 객체는 슈퍼 클래스 멤버를 포함하게 된다.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47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sdiayf768wvs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상속의 특징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클래스 다중 상속이 불가능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자바 클래스는 묵시적으로 Object 클래스를 상속받음!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java.lang.Object 클래스는 모든 클래스의 슈퍼 클래스임.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1rmwrlsknfay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protected 접근 지정자</w:t>
      </w:r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before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eamqimruzo70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슈퍼클래스 멤버에 대한 서브클래스의 접근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color w:val="0000ff"/>
        </w:rPr>
      </w:pPr>
      <w:r w:rsidDel="00000000" w:rsidR="00000000" w:rsidRPr="00000000">
        <w:rPr/>
        <w:drawing>
          <wp:inline distB="114300" distT="114300" distL="114300" distR="114300">
            <wp:extent cx="5734050" cy="1993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before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xnv4w3ckamp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protected 멤버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패키지의 모든 클래스에게 허용된다.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상속되는 서브 클래스(같은 패키지든 다른 패키지든 상관 없음)에게 허용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됨!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83n1r6dwgb4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mm90aen0x1d1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2o1c423g0oc1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상속 시 생성자의 실행 과정 이해하기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before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6im2ho3qn414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서브클래스/슈퍼클래스의 생성자 호출과 실행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생성자의 목적은 객체 초기화에 있다.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서브클래스의 생성자는 서브클래스를 초기화하고, 슈퍼클래스의 생성자는 슈퍼클래스를 초기화한다.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따라서 서브클래스 객체가 생성될 때, 서브클래스의 생성자와 슈퍼클래스의 생성자 모두 실행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된다!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주의할 점은, 슈퍼클래스의 생성자가 먼저 실행된 후 서브클래스의 생성자가 실행된다.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2977" cy="521493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977" cy="521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7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o2os7awi86j4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서브클래스와 슈퍼클래스의 생성자 선택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슈퍼 클래스와 서브 클래스는 각각 여러 개의 생성자를 작성할 수 있다.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서브클래스의 객체가 생성될 때 슈퍼클래스 생성자 1개와 서브클래스 생성자 1개 실행.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서브클래스의 생성자와 슈퍼클래스의 생성자가 결정되는 방식은?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개발자가 명시적으로 선택하는 경우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컴파일러가 기본생성자를 선택하는 경우</w:t>
      </w:r>
    </w:p>
    <w:p w:rsidR="00000000" w:rsidDel="00000000" w:rsidP="00000000" w:rsidRDefault="00000000" w:rsidRPr="00000000">
      <w:pPr>
        <w:pStyle w:val="Heading3"/>
        <w:numPr>
          <w:ilvl w:val="0"/>
          <w:numId w:val="17"/>
        </w:numPr>
        <w:spacing w:line="360" w:lineRule="auto"/>
        <w:ind w:left="720" w:hanging="360"/>
      </w:pPr>
      <w:bookmarkStart w:colFirst="0" w:colLast="0" w:name="_mpkv2sxc855q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컴파일러가 기본생성자를 선택하는 경우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개발자가 서브클래스의 생성자에 대해 슈퍼클래스의 생성자를 명시적으로 선택하지 않으면!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u w:val="single"/>
          <w:rtl w:val="0"/>
        </w:rPr>
        <w:t xml:space="preserve">[주의] 이럴 때 슈퍼클래스에 기본 생성자가 없으면 갖다 쓸 게 없어서 오류가 날 수 있음</w:t>
      </w:r>
    </w:p>
    <w:p w:rsidR="00000000" w:rsidDel="00000000" w:rsidP="00000000" w:rsidRDefault="00000000" w:rsidRPr="00000000">
      <w:pPr>
        <w:pStyle w:val="Heading3"/>
        <w:numPr>
          <w:ilvl w:val="0"/>
          <w:numId w:val="17"/>
        </w:numPr>
        <w:spacing w:line="360" w:lineRule="auto"/>
        <w:ind w:left="720" w:hanging="360"/>
      </w:pPr>
      <w:bookmarkStart w:colFirst="0" w:colLast="0" w:name="_b05slctjgljv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개발자가 명시적으로 선택하는 경우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super()로 슈퍼 클래스의 생성자를 명시적으로 선택함!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u w:val="single"/>
          <w:rtl w:val="0"/>
        </w:rPr>
        <w:t xml:space="preserve">[주의] 반드시 서브 클래스 생성자 코드의 제일 첫 줄에 위치해야 한다!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kjcy66dds9a7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업캐스팅과 instanceof 연산자</w:t>
      </w:r>
    </w:p>
    <w:p w:rsidR="00000000" w:rsidDel="00000000" w:rsidP="00000000" w:rsidRDefault="00000000" w:rsidRPr="00000000">
      <w:pPr>
        <w:pStyle w:val="Heading3"/>
        <w:numPr>
          <w:ilvl w:val="0"/>
          <w:numId w:val="18"/>
        </w:numPr>
        <w:spacing w:before="0" w:line="360" w:lineRule="auto"/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fzmqnkhuxshc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업캐스팅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서브클래스의 레퍼런스를 슈퍼클래스 레퍼런스에 대입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슈퍼클래스 레퍼런스로 서브클래스 객체를 가리키게 되는 현상.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+) 슈퍼클래스 레퍼런스이기 때문에 객체 내의 슈퍼클래스 멤버만 접근할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9vdl948kix88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다운캐스팅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슈퍼클래스 레퍼런스를 서브클래스 레퍼런스에 대입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업캐스팅된 것을 다시 원래대로 되돌리는 것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업캐스팅과 다르게 반드시 명시적 타입 변환을 지정해줘야 한다.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Ex) Student s = (Student)p;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8"/>
        </w:numPr>
        <w:spacing w:before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eli6gltjsb7c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insctanceof 연산자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업캐스팅된 레퍼런스로는 객체의 실제 타입을 구분하기 어렵다!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슈퍼클래스가 여러 서브클래스에 상속되기 때문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0000ff"/>
          <w:rtl w:val="0"/>
        </w:rPr>
        <w:t xml:space="preserve">instanceof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레퍼런스가 가리키는 객체의 타입을 식별하기 위해 사용한다.</w:t>
        <w:tab/>
      </w:r>
      <w:r w:rsidDel="00000000" w:rsidR="00000000" w:rsidRPr="00000000">
        <w:rPr/>
        <w:drawing>
          <wp:inline distB="114300" distT="114300" distL="114300" distR="114300">
            <wp:extent cx="5291138" cy="37793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7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a1pky6mllwct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메소드 오버라이딩과 동적 바인딩 이해하기</w:t>
      </w:r>
    </w:p>
    <w:p w:rsidR="00000000" w:rsidDel="00000000" w:rsidP="00000000" w:rsidRDefault="00000000" w:rsidRPr="00000000">
      <w:pPr>
        <w:pStyle w:val="Heading3"/>
        <w:numPr>
          <w:ilvl w:val="0"/>
          <w:numId w:val="30"/>
        </w:numPr>
        <w:spacing w:line="360" w:lineRule="auto"/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nfnnawbwzjea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오버라이딩의 개념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서브클래스에서 슈퍼클래스의 메소드를 중복해서 작성함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슈퍼클래스의 메소드가 무력화됨. 항상 서브클래스에 오버라이딩한 메소드가 실행됨!</w:t>
      </w:r>
    </w:p>
    <w:p w:rsidR="00000000" w:rsidDel="00000000" w:rsidP="00000000" w:rsidRDefault="00000000" w:rsidRPr="00000000">
      <w:pPr>
        <w:pStyle w:val="Heading3"/>
        <w:numPr>
          <w:ilvl w:val="0"/>
          <w:numId w:val="30"/>
        </w:numPr>
        <w:spacing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la6jc3wdiq1f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오버라이딩의 조건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슈퍼클래스 메소드의 원형과 동일하게 작성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(메소드 이름, 인자 타입 및 개수, 리턴 타입!)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before="200" w:line="360" w:lineRule="auto"/>
        <w:ind w:left="720" w:hanging="360"/>
        <w:contextualSpacing w:val="0"/>
        <w:rPr>
          <w:color w:val="434343"/>
          <w:sz w:val="28"/>
          <w:szCs w:val="28"/>
        </w:rPr>
      </w:pPr>
      <w:bookmarkStart w:colFirst="0" w:colLast="0" w:name="_hekr6rx8hx1i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다형성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가지 형태를 가질 수 있는 능력을 의미한다.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오버라이딩은 다형성을 실현하기 위한 목적을 가지고 있다.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하나의 인터페이스 (같은 이름)에 서로 다른 구현으로!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슈퍼클래스의 메소드를 서브클래스에서 각각 목적에 맞게, 다르게 구현한다.</w:t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gel7ix2phpxm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동적 바인딩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오버라이딩 된 메소드가 항상 호출되는 것!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3479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spacing w:line="360" w:lineRule="auto"/>
        <w:ind w:left="720" w:hanging="360"/>
      </w:pPr>
      <w:bookmarkStart w:colFirst="0" w:colLast="0" w:name="_6mxjm8659j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오버로딩과 오버라이딩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sxh09492qar2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추상 클래스</w:t>
      </w:r>
    </w:p>
    <w:p w:rsidR="00000000" w:rsidDel="00000000" w:rsidP="00000000" w:rsidRDefault="00000000" w:rsidRPr="00000000">
      <w:pPr>
        <w:pStyle w:val="Heading3"/>
        <w:numPr>
          <w:ilvl w:val="0"/>
          <w:numId w:val="46"/>
        </w:numPr>
        <w:spacing w:before="0" w:line="360" w:lineRule="auto"/>
        <w:ind w:left="720" w:hanging="360"/>
        <w:contextualSpacing w:val="0"/>
        <w:rPr>
          <w:color w:val="434343"/>
          <w:sz w:val="28"/>
          <w:szCs w:val="28"/>
        </w:rPr>
      </w:pPr>
      <w:bookmarkStart w:colFirst="0" w:colLast="0" w:name="_619016hwud84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클래스 : abstract로 선언된 클래스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메소드를 가질 수도, 가지지 않을 수도 있다.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60" w:lineRule="auto"/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u w:val="single"/>
          <w:rtl w:val="0"/>
        </w:rPr>
        <w:t xml:space="preserve">[주의] 추상 메소드를 가지고 있으면 반드시 abstract로 선언되어야 한다!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메소드 : abstract로 선언된 메소드로, 코드는 없고 원형만 선언되어 있다.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클래스는 온전한 클래스가 아니기 때문에 인스턴스를 생성할 수 없다!</w:t>
      </w:r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before="200" w:line="360" w:lineRule="auto"/>
        <w:ind w:left="720" w:hanging="360"/>
        <w:contextualSpacing w:val="0"/>
        <w:rPr>
          <w:color w:val="434343"/>
          <w:sz w:val="28"/>
          <w:szCs w:val="28"/>
        </w:rPr>
      </w:pPr>
      <w:bookmarkStart w:colFirst="0" w:colLast="0" w:name="_vsud1pae6yo4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클래스의 상속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클래스를 상속받으면 추상 클래스가 된다.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 클래스 또한 abstract로 선언해야 한다!</w:t>
      </w:r>
    </w:p>
    <w:p w:rsidR="00000000" w:rsidDel="00000000" w:rsidP="00000000" w:rsidRDefault="00000000" w:rsidRPr="00000000">
      <w:pPr>
        <w:pStyle w:val="Heading3"/>
        <w:numPr>
          <w:ilvl w:val="0"/>
          <w:numId w:val="12"/>
        </w:numPr>
        <w:spacing w:before="200" w:line="360" w:lineRule="auto"/>
        <w:ind w:left="720" w:hanging="360"/>
        <w:contextualSpacing w:val="0"/>
        <w:rPr>
          <w:u w:val="none"/>
        </w:rPr>
      </w:pPr>
      <w:bookmarkStart w:colFirst="0" w:colLast="0" w:name="_4sqhere0q791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클래스의 구현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서브클래스에서 슈퍼클래스의 추상 메소드를 구현한다. (오버라이딩)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클래스를 구현한 서브클래스는 추상 클래스가 아니다.</w:t>
      </w:r>
    </w:p>
    <w:p w:rsidR="00000000" w:rsidDel="00000000" w:rsidP="00000000" w:rsidRDefault="00000000" w:rsidRPr="00000000">
      <w:pPr>
        <w:pStyle w:val="Heading3"/>
        <w:numPr>
          <w:ilvl w:val="0"/>
          <w:numId w:val="12"/>
        </w:numPr>
        <w:spacing w:line="360" w:lineRule="auto"/>
        <w:ind w:left="720" w:hanging="360"/>
      </w:pPr>
      <w:bookmarkStart w:colFirst="0" w:colLast="0" w:name="_hovq8bxyvruj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클래스의 목적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상속을 위한 슈퍼클래스로 활용하기 위해서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서브클래스에서 추상 메소드를 구현하기 위해서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다형성을 실현하기 위해서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y5a0xfxteb9u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인터페이스</w:t>
      </w:r>
    </w:p>
    <w:p w:rsidR="00000000" w:rsidDel="00000000" w:rsidP="00000000" w:rsidRDefault="00000000" w:rsidRPr="00000000">
      <w:pPr>
        <w:pStyle w:val="Heading3"/>
        <w:numPr>
          <w:ilvl w:val="0"/>
          <w:numId w:val="38"/>
        </w:numPr>
        <w:spacing w:line="360" w:lineRule="auto"/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huldaai7vaqb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인터페이스 : 상수와 추상 메소드로 구성되어 변수 필드가 없다.</w:t>
      </w:r>
    </w:p>
    <w:p w:rsidR="00000000" w:rsidDel="00000000" w:rsidP="00000000" w:rsidRDefault="00000000" w:rsidRPr="00000000">
      <w:pPr>
        <w:pStyle w:val="Heading3"/>
        <w:numPr>
          <w:ilvl w:val="0"/>
          <w:numId w:val="38"/>
        </w:numPr>
        <w:spacing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g1pdvsql5njr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인터페이스의 특징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상수와 추상 메소드로만 구성된다.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메소드 : public abstract 타입으로 생략할 수 있다.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상수 : public static final 타입으로 생략할 수 있다.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인터페이스로는 객체를 생성할 수 없다!</w:t>
      </w:r>
    </w:p>
    <w:p w:rsidR="00000000" w:rsidDel="00000000" w:rsidP="00000000" w:rsidRDefault="00000000" w:rsidRPr="00000000">
      <w:pPr>
        <w:pStyle w:val="Heading3"/>
        <w:numPr>
          <w:ilvl w:val="0"/>
          <w:numId w:val="38"/>
        </w:numPr>
        <w:spacing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sjswwgd0q5d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상속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간 상속이 가능하다. 인터페이스를 상속해 더 확장된 인터페이스를 만들 수 있음.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extends 키워드로 상속을 선언한다.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다중 상속도 가능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하다!</w:t>
      </w:r>
    </w:p>
    <w:p w:rsidR="00000000" w:rsidDel="00000000" w:rsidP="00000000" w:rsidRDefault="00000000" w:rsidRPr="00000000">
      <w:pPr>
        <w:pStyle w:val="Heading3"/>
        <w:numPr>
          <w:ilvl w:val="0"/>
          <w:numId w:val="29"/>
        </w:numPr>
        <w:spacing w:before="200" w:line="360" w:lineRule="auto"/>
        <w:ind w:left="720" w:hanging="360"/>
        <w:contextualSpacing w:val="0"/>
        <w:rPr>
          <w:u w:val="none"/>
        </w:rPr>
      </w:pPr>
      <w:bookmarkStart w:colFirst="0" w:colLast="0" w:name="_zewh6n4qg4d3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구현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인터페이스를 상속받아, 모든 추상 메소드를 구현한 클래스를 선언한다.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implements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키워드로 인터페이스를 구현한다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개의 인터페이스를 동시에 구현할 수도 있다.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상속과 인터페이스 구현 또한 동시에 할 수도 있음!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2" Type="http://schemas.openxmlformats.org/officeDocument/2006/relationships/image" Target="media/image9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