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FB226">
      <w:pPr>
        <w:keepNext w:val="0"/>
        <w:keepLines w:val="0"/>
        <w:widowControl/>
        <w:numPr>
          <w:numId w:val="0"/>
        </w:numPr>
        <w:suppressLineNumbers w:val="0"/>
        <w:spacing w:before="0" w:beforeAutospacing="1" w:after="0" w:afterAutospacing="1"/>
        <w:rPr>
          <w:rFonts w:ascii="Times New Roman" w:hAnsi="Times New Roman" w:eastAsia="华文楷体"/>
          <w:sz w:val="21"/>
          <w:szCs w:val="21"/>
        </w:rPr>
      </w:pPr>
    </w:p>
    <w:p w14:paraId="3D6B974A">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w:t>
      </w:r>
      <w:r>
        <w:rPr>
          <w:rStyle w:val="5"/>
          <w:rFonts w:ascii="Times New Roman" w:hAnsi="Times New Roman" w:eastAsia="华文楷体"/>
          <w:sz w:val="21"/>
          <w:szCs w:val="21"/>
        </w:rPr>
        <w:t>帝国理工学院 (Imperial College London)​</w:t>
      </w:r>
      <w:r>
        <w:rPr>
          <w:rFonts w:ascii="Times New Roman" w:hAnsi="Times New Roman" w:eastAsia="华文楷体"/>
          <w:sz w:val="21"/>
          <w:szCs w:val="21"/>
        </w:rPr>
        <w:t>​</w:t>
      </w:r>
    </w:p>
    <w:p w14:paraId="6A4A4C62">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Imperial College London offers in the region of 250 postgraduate taught degrees and research qualifications within science, engineering, technology, medicine and business (STEMB). Information about all of their taught postgraduate courses is available on their A–Z course directory. As a specialist institution, teaching is spread across their four faculties: Engineering, Natural Sciences, Medicine, Imperial College Business School.</w:t>
      </w:r>
    </w:p>
    <w:p w14:paraId="4C512D04">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帝国理工学院提供约250个研究生授课型学位和研究资格，涵盖科学、工程、技术、医学和商业（STEMB）领域。所有授课型研究生课程的信息可在其A-Z课程目录中找到。作为一所专业院校，教学分布在四个学院：工程学院、自然科学学院、医学院和帝国理工学院商学院。</w:t>
      </w:r>
    </w:p>
    <w:p w14:paraId="665CA72E">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录取要求：​</w:t>
      </w:r>
      <w:r>
        <w:rPr>
          <w:rFonts w:ascii="Times New Roman" w:hAnsi="Times New Roman" w:eastAsia="华文楷体"/>
          <w:sz w:val="21"/>
          <w:szCs w:val="21"/>
        </w:rPr>
        <w:t xml:space="preserve">​ </w:t>
      </w:r>
    </w:p>
    <w:p w14:paraId="501763F2">
      <w:pPr>
        <w:keepNext w:val="0"/>
        <w:keepLines w:val="0"/>
        <w:widowControl/>
        <w:numPr>
          <w:numId w:val="0"/>
        </w:numPr>
        <w:suppressLineNumbers w:val="0"/>
        <w:spacing w:before="0" w:beforeAutospacing="1" w:after="0" w:afterAutospacing="1"/>
        <w:ind w:left="180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If you intend to apply for a master’s degree the college minimum requirement is a UK Lower Second Class Honours degree. The majority of courses have higher requirements, usually a minimum of a UK Upper Second Class Honours. They also accept a wide range of international qualifications. ... Meeting academic requirements does not guarantee entry, it is only one of the factors taken into account ... To be considered for admission to a Master's e.g. MSc, MRes, MBA etc, applicants should have been awarded a Bachelor's degree from a Project 211 university with a final overall mark of 80% or better. Preference is given to candidates with 85% or better.</w:t>
      </w:r>
    </w:p>
    <w:p w14:paraId="0FFEF110">
      <w:pPr>
        <w:keepNext w:val="0"/>
        <w:keepLines w:val="0"/>
        <w:widowControl/>
        <w:numPr>
          <w:numId w:val="0"/>
        </w:numPr>
        <w:suppressLineNumbers w:val="0"/>
        <w:spacing w:before="0" w:beforeAutospacing="1" w:after="0" w:afterAutospacing="1"/>
        <w:ind w:left="180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如果您打算申请硕士课程，学院的最低要求是英国二等二荣誉学士学位。大多数课程要求更高，通常至少需要英国二等一荣誉学士学位。他们也接受广泛的国际学历。... 满足学术要求并不保证录取，这只是招生官考虑的因素之一... 要被考虑录取硕士课程（如理学硕士、研究型硕士、工商管理硕士等），申请人应已获得211工程大学的学士学位，最终总平均分达到80%或更高。优先考虑达到85%或更高的候选人。</w:t>
      </w:r>
    </w:p>
    <w:p w14:paraId="69C908CD">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2.</w:t>
      </w:r>
      <w:r>
        <w:rPr>
          <w:rStyle w:val="5"/>
          <w:rFonts w:ascii="Times New Roman" w:hAnsi="Times New Roman" w:eastAsia="华文楷体"/>
          <w:sz w:val="21"/>
          <w:szCs w:val="21"/>
        </w:rPr>
        <w:t>牛津大学 (University of Oxford)​</w:t>
      </w:r>
      <w:r>
        <w:rPr>
          <w:rFonts w:ascii="Times New Roman" w:hAnsi="Times New Roman" w:eastAsia="华文楷体"/>
          <w:sz w:val="21"/>
          <w:szCs w:val="21"/>
        </w:rPr>
        <w:t>​</w:t>
      </w:r>
    </w:p>
    <w:p w14:paraId="61B5296E">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To apply, applicants must complete Oxford’s graduate application form, pay a £75 application fee and upload the following supporting documents: a statement of purpose and research proposal (if applicable), an official transcript of a bachelor’s degree, academic references, and in many cases a portfolio and written work. International students whose first language is not English will also need to submit an English language test score certificate to prove either standard or higher (depending on the course) level of English proficiency. The cost of studying at Oxford as a graduate varies depending on the program. ... Masters' qualifications: If your graduate course at Oxford requires a master’s degree in the UK system, you will usually need a master’s degree with an overall grade corresponding to the following: 60% for a passing grade in the UK system; 80% from a Double First Class University, Project 985 or Project 211 institution, or 85% from other institutions, for a merit grade in the UK system; 88% from a Double First Class University, Project 985 or Project 211 institution, or 90% from other institutions, for a distinction grade in the UK system.</w:t>
      </w:r>
    </w:p>
    <w:p w14:paraId="43E77529">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申请人必须填写牛津大学的研究生申请表，支付75英镑申请费，并上传以下支持文件：目的陈述和研究计划（如适用）、学士学位官方成绩单、学术推荐信，以及在许多情况下，作品集和书面作品。第一语言不是英语的国际学生还需要提交英语语言测试成绩证明，以证明达到标准或更高（取决于课程）水平的英语熟练度。在牛津攻读研究生的费用因课程而异... 硕士资格要求：如果你的牛津研究生课程要求英国体系的硕士学位，你通常需要一个总成绩符合以下要求的硕士学位：英国体系及格等级对应60%；英国体系良好等级对应双一流大学、985工程或211工程院校80%，或其他院校85%；英国体系优秀等级对应双一流大学、985工程或211工程院校88%，或其他院校90%。</w:t>
      </w:r>
    </w:p>
    <w:p w14:paraId="27EDD3F7">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3.</w:t>
      </w:r>
      <w:r>
        <w:rPr>
          <w:rStyle w:val="5"/>
          <w:rFonts w:ascii="Times New Roman" w:hAnsi="Times New Roman" w:eastAsia="华文楷体"/>
          <w:sz w:val="21"/>
          <w:szCs w:val="21"/>
        </w:rPr>
        <w:t>剑桥大学 (University of Cambridge)​</w:t>
      </w:r>
      <w:r>
        <w:rPr>
          <w:rFonts w:ascii="Times New Roman" w:hAnsi="Times New Roman" w:eastAsia="华文楷体"/>
          <w:sz w:val="21"/>
          <w:szCs w:val="21"/>
        </w:rPr>
        <w:t>​</w:t>
      </w:r>
    </w:p>
    <w:p w14:paraId="71D1A06E">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Full-time masters’ programs are notoriously difficult, requiring students to up their game considerably from undergraduate level. In preparation for postgraduate study, applicants are advised to thoroughly research their program and ideally attend an open day... To apply, candidates must upload academic references, university transcripts, a research proposal, GRE scores, an up-to-date resume, and, in some cases, samples of written work. ... International applicants must also provide evidence of competency in English. Tuition fees include teaching, supervision, student support and access to university and college facilities. ... University Minimum Requirement: Bachelor’s from a Prestigious University with an overall grade of 85% or GPA 3.5/4.0 Or, Bachelor’s from a Good University with an overall grade of 88% or GPA 3.7/4.0 Or, Bachelor's from other recognised institution with an overall grade of 90% or GPA 3.9/4.0 ... If the academic requirement of the course is a first: Bachelor’s from a Prestigious University with an overall grade of 90% or GPA 3.8/4.0 Or, Bachelor’s from a Good University with an overall grade of 92% or GPA 3.9/4.0 Or, Bachelor's from other recognised institution with an overall grade of 95% or GPA 4.0/4.0.</w:t>
      </w:r>
    </w:p>
    <w:p w14:paraId="3E177E03">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全日制硕士课程难度极大，要求学生水平相比本科阶段有显著提升。为准备研究生学习，建议申请人深入研究其课程并最好参加开放日... 申请时，候选人必须上传学术推荐信、大学成绩单、研究计划、GRE成绩、最新的简历，以及在某些情况下，书面作品样本... 国际申请者还需提供英语能力证明。学费包括教学、指导、学生支持以及使用大学和学院设施的费用。... 大学最低要求：来自知名大学的学士学位，总成绩85%或GPA 3.5/4.0；或来自优秀大学的学士学位，总成绩88%或GPA 3.7/4.0；或来自其他认可机构的学士学位，总成绩90%或GPA 3.9/4.0... 如果课程学术要求为一等学位：来自知名大学的学士学位，总成绩90%或GPA 3.8/4.0；或来自优秀大学的学士学位，总成绩92%或GPA 3.9/4.0；或来自其他认可机构的学士学位，总成绩95%或GPA 4.0/4.0。</w:t>
      </w:r>
    </w:p>
    <w:p w14:paraId="7F5CBA27">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4.</w:t>
      </w:r>
      <w:r>
        <w:rPr>
          <w:rStyle w:val="5"/>
          <w:rFonts w:ascii="Times New Roman" w:hAnsi="Times New Roman" w:eastAsia="华文楷体"/>
          <w:sz w:val="21"/>
          <w:szCs w:val="21"/>
        </w:rPr>
        <w:t>伦敦大学学院 (University College London - UCL)​</w:t>
      </w:r>
      <w:r>
        <w:rPr>
          <w:rFonts w:ascii="Times New Roman" w:hAnsi="Times New Roman" w:eastAsia="华文楷体"/>
          <w:sz w:val="21"/>
          <w:szCs w:val="21"/>
        </w:rPr>
        <w:t>​</w:t>
      </w:r>
    </w:p>
    <w:p w14:paraId="706B7FDE">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UCL is a top-ranked university with life-changing research and a progressive approach to academia, making it different from the rest. At UCL, postgraduate students learn by doing—shaping the world around them with a hands-on approach. Innovators, industry disruptors, thinkers and magic-makers choose UCL to jump right into studies across hundreds of programmes. At the very heart of UCL’s mission is our research. We were rated the top university in the UK for research strength in the last Research Excellence Framework (REF 2014). UCL is 8th in the world, 4th in Europe, 1st in London in the QS World University Rankings 2020. We offer over 675 postgraduate taught, research and initial teacher education programmes across a wide range of disciplines... Entry to graduate programmes at UCL usually requires either an upper second-class (2:1) or a lower second-class (2:2) undergraduate degree. ... The equivalent qualifications from China can be found below: Minimum entry requirements (2022/23 entry) UPPER SECOND-CLASS (2:1): Bachelor's degree with a minimum weighted average mark of 85%... LOWER SECOND-CLASS (2:2): Bachelor's degree with a minimum weighted average mark of 80%... This test is UCL's preferred English language qualification. Standard level: Overall grade of 6.5 with a minimum of 6.0 in each of the subtests...</w:t>
      </w:r>
    </w:p>
    <w:p w14:paraId="296525EF">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UCL是一所顶尖大学，拥有改变生活的研究和进步的学术方法，使其与众不同。在UCL，研究生通过实践学习——以动手实践的方式塑造周围的世界。创新者、行业颠覆者、思想家和奇迹创造者选择UCL直接投入数百个课程的学习。UCL使命的核心是我们的研究。我们在上一次研究卓越框架（REF 2014）中被评为英国研究实力最强的大学。在2020年QS世界大学排名中，UCL位列世界第8、欧洲第4、伦敦第1。我们提供超过675个研究生授课型、研究型和初始教师教育课程，涵盖广泛的学科领域... 进入UCL研究生课程通常需要英国二等一（2:1）或二等二（2:2）本科学位。... 来自中国的同等学历要求如下：最低入学要求（2022/23年入学）二等一（2:1）：学士学位加权平均分最低85%... 二等二（2:2）：学士学位加权平均分最低80%... 此考试（雅思）是UCL首选的英语语言资格。标准水平：总分6.5，各单项不低于6.0...</w:t>
      </w:r>
    </w:p>
    <w:p w14:paraId="2C330114">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Fonts w:hint="eastAsia" w:ascii="Times New Roman" w:hAnsi="Times New Roman" w:eastAsia="华文楷体"/>
          <w:sz w:val="21"/>
          <w:szCs w:val="21"/>
          <w:lang w:val="en-US" w:eastAsia="zh-CN"/>
        </w:rPr>
        <w:t>5.</w:t>
      </w:r>
      <w:r>
        <w:rPr>
          <w:rStyle w:val="5"/>
          <w:rFonts w:ascii="Times New Roman" w:hAnsi="Times New Roman" w:eastAsia="华文楷体"/>
          <w:sz w:val="21"/>
          <w:szCs w:val="21"/>
        </w:rPr>
        <w:t>​爱丁堡大学 (University of Edinburgh)​</w:t>
      </w:r>
      <w:r>
        <w:rPr>
          <w:rFonts w:ascii="Times New Roman" w:hAnsi="Times New Roman" w:eastAsia="华文楷体"/>
          <w:sz w:val="21"/>
          <w:szCs w:val="21"/>
        </w:rPr>
        <w:t>​</w:t>
      </w:r>
    </w:p>
    <w:p w14:paraId="59CEE425">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Our programmes: Search our postgraduate degrees and join us for the unique Edinburgh experience. Our Schools: Biological Sciences, School of; Business School; Chemistry, School of; Divinity, School of; Economics, School of; Edinburgh College of Art; Edinburgh Medical School; Education, The Moray House School of; Engineering, School of; GeoSciences, School of; Health in Social Science, School of; History, Classics and Archaeology, School of; Informatics, School of; Law, School of; Literatures, Languages and Cultures, School of; Mathematics, School of; Philosophy, Psychology and Language Sciences, School of; Physics and Astronomy, School of; Social and Political Science, School of; Veterinary Studies, Royal (Dick) School of. Entry into our high-demand programmes will require higher grades. To find the required grades for each degree programme: ... Band A: a minimum of 85% awarded by a university on our Priority List; Band B: a minimum of 80% awarded by a university on our Priority List; Band C: a minimum of 80%, awarded by a university on our Priority List OR a minimum of 85% (“normal” level) from any recognised university; Band D: a minimum of 80% from any recognised university. Nanjing Forestry University (For programmes in the College of Science and Engineering and in the College of Medicine and Veterinary Medicine, the undergraduate degree must be in a World Class Discipline that is relevant to the chosen postgraduate programme. World Class Discipline is: Forestry Engineering)</w:t>
      </w:r>
    </w:p>
    <w:p w14:paraId="766ABB08">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我们的课程：搜索我们的研究生学位，加入我们体验独特的爱丁堡之旅。我们的学院：生物科学学院、商学院、化学学院、神学院、经济学院、爱丁堡艺术学院、爱丁堡医学院、莫雷教育学院、工程学院、地球科学学院、社会健康科学学院、历史、古典与考古学院、信息学院、法学院、文学、语言与文化学院、数学学院、哲学、心理学与语言科学学院、物理与天文学院、社会与政治科学学院、皇家（迪克）兽医学院。进入我们高需求课程需要更高的成绩。要找到每个学位课程的要求成绩：... Band A：由我们优先名单上的大学授予的学士学位，最低成绩85%；Band B：由我们优先名单上的大学授予的学士学位，最低成绩80%；Band C：由我们优先名单上的大学授予的学士学位，最低成绩80%，或由任何认可大学授予的学士学位，最低成绩85%（“普通”水平）；Band D：由任何认可大学授予的学士学位，最低成绩80%。南京林业大学（对于科学与工程学院以及医学与兽医学院的课程，本科学位必须是所选研究生课程相关的世界一流学科。世界一流学科是：林业工程）。</w:t>
      </w:r>
    </w:p>
    <w:p w14:paraId="0A4A30AF">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6.</w:t>
      </w:r>
      <w:r>
        <w:rPr>
          <w:rStyle w:val="5"/>
          <w:rFonts w:ascii="Times New Roman" w:hAnsi="Times New Roman" w:eastAsia="华文楷体"/>
          <w:sz w:val="21"/>
          <w:szCs w:val="21"/>
        </w:rPr>
        <w:t>曼彻斯特大学 (University of Manchester)​</w:t>
      </w:r>
    </w:p>
    <w:p w14:paraId="1D68715A">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The University of Manchester offers over 1,000 degree programmes across the humanities, business, science, and engineering subject areas. ... Ranked 27th in the world according to the QS World University Rankings® 2021, the University of Manchester is a prestigious red brick university and is also a member of the Russell Group... Making up 25% of the student population, The University of Manchester has the highest percentage of international students in the UK... Entry requirements differ between courses but generally taught master's applicants with a bachelor's degree from a recognised good-quality Chinese university, with a minimum overall average grade of 80% or a minimum GPA of 3.0 (out of 4.0) will be considered for admission on to taught masters programmes. Applicants must demonstrate proficiency in English language...</w:t>
      </w:r>
    </w:p>
    <w:p w14:paraId="1D1B18B3">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曼彻斯特大学提供超过1000个人文、商业、科学和工程学科领域的学位课程。... 根据2021年QS世界大学排名，曼彻斯特大学位列世界第27位，是一所著名的红砖大学，也是罗素集团成员... 国际学生占学生总数的25%，是英国国际学生比例最高的大学... 入学要求因课程而异，但通常授课型硕士申请人，若持有认可的中国优质大学的学士学位，且总平均成绩至少达到80%或GPA最低3.0（满分4.0），将被考虑录取到授课型硕士课程。申请人必须证明其英语语言能力...</w:t>
      </w:r>
    </w:p>
    <w:p w14:paraId="4F7DB90E">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7.</w:t>
      </w:r>
      <w:r>
        <w:rPr>
          <w:rStyle w:val="5"/>
          <w:rFonts w:ascii="Times New Roman" w:hAnsi="Times New Roman" w:eastAsia="华文楷体"/>
          <w:sz w:val="21"/>
          <w:szCs w:val="21"/>
        </w:rPr>
        <w:t>伦敦国王学院 (King's College London - KCL)​</w:t>
      </w:r>
      <w:r>
        <w:rPr>
          <w:rFonts w:ascii="Times New Roman" w:hAnsi="Times New Roman" w:eastAsia="华文楷体"/>
          <w:sz w:val="21"/>
          <w:szCs w:val="21"/>
        </w:rPr>
        <w:t>​</w:t>
      </w:r>
    </w:p>
    <w:p w14:paraId="3A173F78">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A prestigious university based in the heart of London; One of the top 20 universities in the world (2015-16 QS international world rankings) and the 4th oldest university in the UK; ... We offer a range of taught master's and research programmes in our academic schools: Arts &amp; Humanities; Dental Institute; Law; Life Sciences &amp; Medicine; Natural &amp; Mathematical Sciences; Nursing &amp; Midwifery; Psychiatry, Psychology &amp; Neuroscience; Social Science &amp; Public Policy. China Bachelor degree from prestigious institutions: Award of Bachelor degree with an average score of 85%... China Bachelor degree from recognised institutions: Award of Bachelor degree with an average score of 88%... Band B IELTS (Academic) 7.0 overall with a minimum of 6.5 in each skill...</w:t>
      </w:r>
    </w:p>
    <w:p w14:paraId="591DDF9B">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一所位于伦敦市中心的著名大学；世界排名前20的大学之一（2015-16年QS世界排名）和英国第四古老的大学；... 我们在各大学院提供一系列授课型硕士和研究型课程：艺术与人文学院、牙科研究所、法学院、生命科学与医学院、自然科学与数学学院、护理与助产学院、精神病学、心理学与神经科学研究所、社会科学与公共政策学院。来自中国知名机构的学士学位：学士学位平均成绩85%... 来自中国认可机构的学士学位：学士学位平均成绩88%... Band B 雅思（学术类）：总分7.0，各项技能不低于6.5...</w:t>
      </w:r>
    </w:p>
    <w:p w14:paraId="4DEE31A4">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8.</w:t>
      </w:r>
      <w:r>
        <w:rPr>
          <w:rStyle w:val="5"/>
          <w:rFonts w:ascii="Times New Roman" w:hAnsi="Times New Roman" w:eastAsia="华文楷体"/>
          <w:sz w:val="21"/>
          <w:szCs w:val="21"/>
        </w:rPr>
        <w:t>伦敦政治经济学院 (London School of Economics and Political Science - LSE)​</w:t>
      </w:r>
      <w:r>
        <w:rPr>
          <w:rFonts w:ascii="Times New Roman" w:hAnsi="Times New Roman" w:eastAsia="华文楷体"/>
          <w:sz w:val="21"/>
          <w:szCs w:val="21"/>
        </w:rPr>
        <w:t>​</w:t>
      </w:r>
    </w:p>
    <w:p w14:paraId="2808F915">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LSE has developed graduate programmes to fulfil your needs whether you intend to pursue a career in industry, business, government, NGOs or academia, and whatever your background. The School offers a broad selection of postgraduate degrees, including: MRes, MPhil, PhD, visiting research; Taught master’s (including LLM); Diplomas; Double and joint degrees; Executive programmes; MPA. Taught master's programmes: To be considered for admission to a taught master's programme (upper second class equivalent), we would normally require a bachelor's degree with an overall mark of 85 per cent from applicants who have attended a highly regarded institution in China, while all other applicants are normally required to obtain a mark of at least 90 per cent. To be considered for admission to a taught master's programme (first-class equivalent), we would normally require a bachelor's degree with an overall mark of 88 per cent from applicants who have attended a highly regarded institution in China, while all other applicants are normally required to obtain a mark of 93 per cent.</w:t>
      </w:r>
    </w:p>
    <w:p w14:paraId="35129A5E">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LSE开发了研究生课程以满足您的需求，无论您打算在工业、商业、政府、非政府组织还是学术界发展职业，也无论您的背景如何。学院提供广泛的研究生学位选择，包括：研究型硕士、哲学硕士、博士、访问研究；授课型硕士（包括法学硕士）；文凭；双学位和联合学位；高管课程；公共管理硕士（MPA）。授课型硕士课程：要被考虑录取授课型硕士课程（相当于英国二等一学位），我们通常要求来自中国顶尖院校的申请人学士学位总成绩达到85%，而所有其他申请人通常需要达到至少90%。要被考虑录取授课型硕士课程（相当于英国一等学位），我们通常要求来自中国顶尖院校的申请人学士学位总成绩达到88%，而所有其他申请人通常需要达到93%。</w:t>
      </w:r>
    </w:p>
    <w:p w14:paraId="60612F14">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9.</w:t>
      </w:r>
      <w:r>
        <w:rPr>
          <w:rStyle w:val="5"/>
          <w:rFonts w:ascii="Times New Roman" w:hAnsi="Times New Roman" w:eastAsia="华文楷体"/>
          <w:sz w:val="21"/>
          <w:szCs w:val="21"/>
        </w:rPr>
        <w:t>布里斯托大学 (University of Bristol)​</w:t>
      </w:r>
      <w:r>
        <w:rPr>
          <w:rFonts w:ascii="Times New Roman" w:hAnsi="Times New Roman" w:eastAsia="华文楷体"/>
          <w:sz w:val="21"/>
          <w:szCs w:val="21"/>
        </w:rPr>
        <w:t>​</w:t>
      </w:r>
    </w:p>
    <w:p w14:paraId="4497BA1E">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Postgraduates at Bristol study alongside leading academics engaged in groundbreaking research. The University has strong research links, expert staff and a reputation for innovation. Students can choose from more than 300 postgraduate degrees at Bristol. The University has six faculties: Arts; Engineering; Health Sciences; Life Sciences; Science; and Social Sciences and Law. ... To be considered for admission to a master's degree programme at the University of Bristol, the minimum requirement for entry is an undergraduate (bachelor’s) degree that is equivalent to a UK upper second-class degree (also known as a 2:1). Applicants who hold a four-year bachelor's (honours) degree from a prestigious university with a minimum of 78% will be considered for admission to a master's degree (the requirement will depend on your undergraduate university). Profile A IELTS Academic 7.5 overall with 7.0 in all skills...</w:t>
      </w:r>
    </w:p>
    <w:p w14:paraId="385BD715">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布里斯托大学的研究生与从事突破性研究的顶尖学者一起学习。该大学拥有强大的研究联系、专业的师资力量和创新的声誉。学生可以在布里斯托选择超过300个研究生学位。该大学有六个学院：艺术学院、工程学院、健康科学学院、生命科学学院、科学院、社会科学与法学院。... 要被考虑录取布里斯托大学的硕士课程，最低入学要求是相当于英国二等一（2:1）学位的本科学士学位。持有知名大学四年制学士（荣誉）学位且成绩不低于78%的申请人将被考虑录取硕士课程（具体要求取决于你的本科大学）。Profile A 雅思（学术类）：总分7.5，各项技能7.0...</w:t>
      </w:r>
    </w:p>
    <w:p w14:paraId="42F14C0C">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10.</w:t>
      </w:r>
      <w:r>
        <w:rPr>
          <w:rStyle w:val="5"/>
          <w:rFonts w:ascii="Times New Roman" w:hAnsi="Times New Roman" w:eastAsia="华文楷体"/>
          <w:sz w:val="21"/>
          <w:szCs w:val="21"/>
        </w:rPr>
        <w:t>华威大学 (University of Warwick)​</w:t>
      </w:r>
      <w:r>
        <w:rPr>
          <w:rFonts w:ascii="Times New Roman" w:hAnsi="Times New Roman" w:eastAsia="华文楷体"/>
          <w:sz w:val="21"/>
          <w:szCs w:val="21"/>
        </w:rPr>
        <w:t>​</w:t>
      </w:r>
    </w:p>
    <w:p w14:paraId="72E1424B">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Born out of boldness, imagination and collaboration, Warwick is one of the UK’s top 10 universities, 54th in the world (QS World University Rankings 2019), and in the world’s top 100 universities for graduate employability (The QS Graduate Employability Rankings 2018). The University of Warwick offers a range of taught Masters courses which lead to the degrees of MA, MSc, MBA, LLM, or MClinSci, as well as Research Masters programmes. Many of Warwick’s Masters programmes are interdisciplinary and involve several different departments or faculties. For courses requiring a UK First Class: Minimum 90%; For courses requiring a UK 2.1: Minimum 85-89%; For courses requiring a UK 2:2: Minimum 80-84%; Band A courses: Overall IELTS ... score of 6.5 and minimum component scores not below 6.0...</w:t>
      </w:r>
    </w:p>
    <w:p w14:paraId="01322943">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华威大学诞生于大胆、想象力和协作精神，是英国排名前十的大学之一，2019年QS世界大学排名第54位，其毕业生就业能力位居世界前100名（2018年QS毕业生就业能力排名）。华威大学提供一系列授课型硕士课程，可获得文学硕士、理学硕士、工商管理硕士、法学硕士或临床科学硕士学位，以及研究型硕士课程。华威的许多硕士课程是跨学科的，涉及多个不同的部门或院系。要求英国一等学位的课程：最低90%；要求英国二等一（2:1）学位的课程：最低85-89%；要求英国二等二（2:2）学位的课程：最低80-84%；Band A课程：雅思总分6.5，单项不低于6.0...</w:t>
      </w:r>
    </w:p>
    <w:p w14:paraId="41DD0146">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11.</w:t>
      </w:r>
      <w:r>
        <w:rPr>
          <w:rStyle w:val="5"/>
          <w:rFonts w:ascii="Times New Roman" w:hAnsi="Times New Roman" w:eastAsia="华文楷体"/>
          <w:sz w:val="21"/>
          <w:szCs w:val="21"/>
        </w:rPr>
        <w:t>格拉斯哥大学 (University of Glasgow)​</w:t>
      </w:r>
      <w:r>
        <w:rPr>
          <w:rFonts w:ascii="Times New Roman" w:hAnsi="Times New Roman" w:eastAsia="华文楷体"/>
          <w:sz w:val="21"/>
          <w:szCs w:val="21"/>
        </w:rPr>
        <w:t>​</w:t>
      </w:r>
    </w:p>
    <w:p w14:paraId="2CBA12C1">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Choosing postgraduate study: The University’s Postgraduate taught degrees range across the 4 Colleges of Arts, Social Sciences, Science and Engineering, Medical, Veterinary &amp; Life Sciences. Entry requirements: Find the entry requirements for individual postgraduate programmes in the A-Z list of programmes. This includes information on both academic and English language requirements (if English is not your first language). Fees and funding: Fees vary according to fee status (often the same as country of residence) and programme. Specific costs are listed on each individual programme page. Minimum GPA Requirement for Other PGT Programmes: 80%; Minimum GPA Requirement for all Adam Smith Business School programmes / MSc Media Management/ MSc Creative Industries and Cultural Policy: Not Accepted; IELTS 6.5 with no subtests under 6.0...</w:t>
      </w:r>
    </w:p>
    <w:p w14:paraId="0E60D0A7">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选择研究生学习：该大学的授课型研究生学位涵盖文学院、社会科学学院、科学与工程学院、医学、兽医与生命科学学院四个学院。入学要求：在课程的A-Z列表中查找各个研究生课程的入学要求。这包括学术要求和英语语言要求（如果英语不是您的第一语言）。费用和资金：费用根据费用状态（通常与居住国相同）和课程而异。具体费用列在每个课程页面上。其他授课型研究生（PGT）课程最低GPA要求：80%；亚当·斯密商学院所有课程/媒体管理理学硕士/创意产业与文化政策理学硕士最低GPA要求：不接受（指低于特定标准的不接受）；雅思6.5，各单项不低于6.0...</w:t>
      </w:r>
    </w:p>
    <w:p w14:paraId="0B48E2B8">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w:t>
      </w:r>
      <w:r>
        <w:rPr>
          <w:rStyle w:val="5"/>
          <w:rFonts w:hint="eastAsia" w:ascii="Times New Roman" w:hAnsi="Times New Roman" w:eastAsia="华文楷体"/>
          <w:sz w:val="21"/>
          <w:szCs w:val="21"/>
          <w:lang w:val="en-US" w:eastAsia="zh-CN"/>
        </w:rPr>
        <w:t>12.</w:t>
      </w:r>
      <w:r>
        <w:rPr>
          <w:rStyle w:val="5"/>
          <w:rFonts w:ascii="Times New Roman" w:hAnsi="Times New Roman" w:eastAsia="华文楷体"/>
          <w:sz w:val="21"/>
          <w:szCs w:val="21"/>
        </w:rPr>
        <w:t>伯明翰大学 (University of Birmingham)​</w:t>
      </w:r>
      <w:r>
        <w:rPr>
          <w:rFonts w:ascii="Times New Roman" w:hAnsi="Times New Roman" w:eastAsia="华文楷体"/>
          <w:sz w:val="21"/>
          <w:szCs w:val="21"/>
        </w:rPr>
        <w:t>​</w:t>
      </w:r>
    </w:p>
    <w:p w14:paraId="40DE067C">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The University of Birmingham offers over 600 taught and research postgraduate programs, including: Molecular biotechnology; 20th century British history; Paediatric oncology; Philosophy of mind and cognitive science; Genomics; Global ethics; Gender and sexuality studies. GROUP 2 UNIVERSITIES: University is ranked in the top 101 to 150 in Netbig ranking 2012 or 2013, or in the Shanghai Ranking Best Chinese Universities Ranking 2020 (full table) or 2021 (full table); We will consider students from these institutions with 85%.</w:t>
      </w:r>
    </w:p>
    <w:p w14:paraId="5366EEF5">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伯明翰大学提供600多个授课型和研究型研究生课程，包括：分子生物技术；20世纪英国史；小儿肿瘤学；心智与认知科学哲学；基因组学；全球伦理；性别与性研究。第二类大学：在2012年或2013年网大排名中位列101-150名，或在2020年或2021年软科中国大学排名（完整榜单）中上榜的大学；我们将考虑来自这些院校且成绩达到85%的学生。</w:t>
      </w:r>
    </w:p>
    <w:p w14:paraId="0A6F1937">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​南安普顿大学 (University of Southampton)​</w:t>
      </w:r>
      <w:r>
        <w:rPr>
          <w:rFonts w:ascii="Times New Roman" w:hAnsi="Times New Roman" w:eastAsia="华文楷体"/>
          <w:sz w:val="21"/>
          <w:szCs w:val="21"/>
        </w:rPr>
        <w:t>​</w:t>
      </w:r>
    </w:p>
    <w:p w14:paraId="543F8264">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A master’s degree from Southampton will help you realise your career ambitions, deepen your knowledge and further your potential. Southampton is a founding member of the Russell Group – a UK organisation of research-intensive universities – which means your education will be informed by research as it unfolds. It is also a member of the World Universities Network. 96 per cent of Southampton’s research environment is assessed as world-leading or internationally excellent (latest Research Excellence Framework, 2014). High-profile organisations such as Apple, Ernst &amp; Young, IBM, the MoD, the BBC and the NHS recruit our graduates. Nanjing Forestry University X2: 2:1 78 (3.1); 2:2 73 (2.6); Band A Band B Band C Band D Band E Band F Band G Band H Band I (指英语要求分级).</w:t>
      </w:r>
    </w:p>
    <w:p w14:paraId="31348189">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南安普顿大学的硕士学位将帮助您实现职业抱负、深化知识并挖掘潜力。南安普顿是罗素集团（一个英国研究密集型大学组织）的创始成员，这意味着您的教育将紧跟研究进展。它也是世界大学联盟的成员。南安普顿大学96%的研究环境被评为世界领先或国际卓越（最新研究卓越框架，2014年）。苹果、安永、IBM、国防部、BBC和NHS等知名机构都招聘我们的毕业生。南京林业大学：二等一（2:1）对应78% (3.1 GPA)；二等二（2:2）对应73% (2.6 GPA)；Band A, B, C, D, E, F, G, H, I（指英语要求分级）。</w:t>
      </w:r>
    </w:p>
    <w:p w14:paraId="05E2AB41">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​利兹大学 (University of Leeds)​</w:t>
      </w:r>
      <w:r>
        <w:rPr>
          <w:rFonts w:ascii="Times New Roman" w:hAnsi="Times New Roman" w:eastAsia="华文楷体"/>
          <w:sz w:val="21"/>
          <w:szCs w:val="21"/>
        </w:rPr>
        <w:t>​</w:t>
      </w:r>
    </w:p>
    <w:p w14:paraId="23819D90">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Leeds is ranked in the top 100 universities in the QS World University Rankings 2019. ... The University’s teaching is research-based ... As one of the largest research-intensive universities in the UK, the University of Leeds engages in world-class research across an exceptionally diverse range of disciplines... The University of Leeds uses institutional lists when assessing applications from accepted Chinese institutions, and requirements may vary by school. If we ask for 1st, you need: Minimum of 80%; If we ask for 2.1, you need: Minimum of 75%; If we ask for 2.2, you need: Minimum of 70%; IELTS at 6.5 overall with no less than 6.0 in each component skill...</w:t>
      </w:r>
    </w:p>
    <w:p w14:paraId="73E68E91">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中文翻译：​</w:t>
      </w:r>
      <w:r>
        <w:rPr>
          <w:rFonts w:ascii="Times New Roman" w:hAnsi="Times New Roman" w:eastAsia="华文楷体"/>
          <w:sz w:val="21"/>
          <w:szCs w:val="21"/>
        </w:rPr>
        <w:t>​ 利兹大学在2019年QS世界大学排名中位列前100名。... 该大学的教学以研究为基础... 作为英国最大的研究密集型大学之一，利兹大学在极其广泛的学科领域开展世界一流的研究... 利兹大学在评估来自认可的中国院校申请时使用院校名单，要求可能因学院而异。如果我们要求一等学位，你需要：最低80%；如果我们要求二等一（2:1）学位，你需要：最低75%；如果我们要求二等二（2:2）学位，你需要：最低70%；雅思总分6.5，各单项不低于6.0...</w:t>
      </w:r>
    </w:p>
    <w:p w14:paraId="5B06B94D">
      <w:pPr>
        <w:pStyle w:val="2"/>
        <w:keepNext w:val="0"/>
        <w:keepLines w:val="0"/>
        <w:widowControl/>
        <w:suppressLineNumbers w:val="0"/>
        <w:ind w:left="72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​杜伦大学 (Durham University)​</w:t>
      </w:r>
      <w:r>
        <w:rPr>
          <w:rFonts w:ascii="Times New Roman" w:hAnsi="Times New Roman" w:eastAsia="华文楷体"/>
          <w:sz w:val="21"/>
          <w:szCs w:val="21"/>
        </w:rPr>
        <w:t>​</w:t>
      </w:r>
    </w:p>
    <w:p w14:paraId="3F2F11E2">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r>
        <w:rPr>
          <w:rStyle w:val="5"/>
          <w:rFonts w:ascii="Times New Roman" w:hAnsi="Times New Roman" w:eastAsia="华文楷体"/>
          <w:sz w:val="21"/>
          <w:szCs w:val="21"/>
        </w:rPr>
        <w:t>英文介绍：​</w:t>
      </w:r>
      <w:r>
        <w:rPr>
          <w:rFonts w:ascii="Times New Roman" w:hAnsi="Times New Roman" w:eastAsia="华文楷体"/>
          <w:sz w:val="21"/>
          <w:szCs w:val="21"/>
        </w:rPr>
        <w:t>​ Master’s degrees taught at Durham University include: Medieval and early modern studies; Spirituality, theology and health; Archeology; Social work. Achievement of an upper second-class honours degree (2:1) from a UK university or an equivalent degree qualification from an overseas university. A Bachelors degree with scores of at least 80% or above from a prestigious university on the International Office's list. Band A: IELTS 7.0 with no component under 7.0; Band B+: IELTS 7.0 (with 7.0 writing and no other component under 6.5); Band B: 7.0 with no component under 6.5 (for Postgraduate Law writing must be 7.0); Band C: IELTS 7.0 with no component under 6.0; Band E: IELTS 6.5 with no component under 6.0...</w:t>
      </w:r>
    </w:p>
    <w:p w14:paraId="04866647">
      <w:pPr>
        <w:keepNext w:val="0"/>
        <w:keepLines w:val="0"/>
        <w:widowControl/>
        <w:numPr>
          <w:numId w:val="0"/>
        </w:numPr>
        <w:suppressLineNumbers w:val="0"/>
        <w:spacing w:before="0" w:beforeAutospacing="1" w:after="0" w:afterAutospacing="1"/>
        <w:ind w:left="1080" w:leftChars="0"/>
        <w:rPr>
          <w:rFonts w:ascii="Times New Roman" w:hAnsi="Times New Roman" w:eastAsia="华文楷体"/>
          <w:sz w:val="21"/>
          <w:szCs w:val="21"/>
        </w:rPr>
      </w:pPr>
      <w:bookmarkStart w:id="0" w:name="_GoBack"/>
      <w:bookmarkEnd w:id="0"/>
      <w:r>
        <w:rPr>
          <w:rStyle w:val="5"/>
          <w:rFonts w:ascii="Times New Roman" w:hAnsi="Times New Roman" w:eastAsia="华文楷体"/>
          <w:sz w:val="21"/>
          <w:szCs w:val="21"/>
        </w:rPr>
        <w:t>中文翻译：​</w:t>
      </w:r>
      <w:r>
        <w:rPr>
          <w:rFonts w:ascii="Times New Roman" w:hAnsi="Times New Roman" w:eastAsia="华文楷体"/>
          <w:sz w:val="21"/>
          <w:szCs w:val="21"/>
        </w:rPr>
        <w:t>​ 杜伦大学开设的授课型硕士学位包括：中世纪与早期现代研究；灵性、神学与健康；考古学；社会工作。获得英国大学二等一荣誉学士学位（2:1）或海外大学的同等学位资格。来自国际办公室名单上知名大学的学士学位，成绩至少达到80%或以上。Band A：雅思7.0，单项不低于7.0；Band B+：雅思7.0（写作7.0，其他单项不低于6.5）；Band B：雅思7.0，单项不低于6.5（法学研究生写作必须7.0）；Band C：雅思7.0，单项不低于6.0；Band E：雅思6.5，单项不低于6.0...</w:t>
      </w:r>
    </w:p>
    <w:p w14:paraId="71969432">
      <w:pPr>
        <w:pStyle w:val="2"/>
        <w:keepNext w:val="0"/>
        <w:keepLines w:val="0"/>
        <w:widowControl/>
        <w:suppressLineNumbers w:val="0"/>
        <w:rPr>
          <w:rFonts w:ascii="Times New Roman" w:hAnsi="Times New Roman" w:eastAsia="华文楷体"/>
          <w:sz w:val="21"/>
          <w:szCs w:val="21"/>
        </w:rPr>
      </w:pPr>
      <w:r>
        <w:rPr>
          <w:rFonts w:ascii="Times New Roman" w:hAnsi="Times New Roman" w:eastAsia="华文楷体"/>
          <w:sz w:val="21"/>
          <w:szCs w:val="21"/>
        </w:rPr>
        <w:t>​</w:t>
      </w:r>
      <w:r>
        <w:rPr>
          <w:rStyle w:val="5"/>
          <w:rFonts w:ascii="Times New Roman" w:hAnsi="Times New Roman" w:eastAsia="华文楷体"/>
          <w:sz w:val="21"/>
          <w:szCs w:val="21"/>
        </w:rPr>
        <w:t>​文档中仅提及名称的罗素集团大学（无下方详细介绍）：​</w:t>
      </w:r>
      <w:r>
        <w:rPr>
          <w:rFonts w:ascii="Times New Roman" w:hAnsi="Times New Roman" w:eastAsia="华文楷体"/>
          <w:sz w:val="21"/>
          <w:szCs w:val="21"/>
        </w:rPr>
        <w:t>​</w:t>
      </w:r>
    </w:p>
    <w:p w14:paraId="18995F6E">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伦敦玛丽女王大学 (Queen Mary University of London)</w:t>
      </w:r>
    </w:p>
    <w:p w14:paraId="17A3E437">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谢菲尔德大学 (University of Sheffield)</w:t>
      </w:r>
    </w:p>
    <w:p w14:paraId="71CEC4FD">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诺丁汉大学 (University of Nottingham)</w:t>
      </w:r>
    </w:p>
    <w:p w14:paraId="002FC523">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纽卡斯尔大学 (Newcastle University)</w:t>
      </w:r>
    </w:p>
    <w:p w14:paraId="6C1DBF52">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埃克塞特大学 (University of Exeter)</w:t>
      </w:r>
    </w:p>
    <w:p w14:paraId="5784AD78">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约克大学 (University of York)</w:t>
      </w:r>
    </w:p>
    <w:p w14:paraId="65228803">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贝尔法斯特女王大学 (Queen's University Belfast) - 位于北爱尔兰</w:t>
      </w:r>
    </w:p>
    <w:p w14:paraId="388374BD">
      <w:pPr>
        <w:keepNext w:val="0"/>
        <w:keepLines w:val="0"/>
        <w:widowControl/>
        <w:numPr>
          <w:ilvl w:val="0"/>
          <w:numId w:val="1"/>
        </w:numPr>
        <w:suppressLineNumbers w:val="0"/>
        <w:spacing w:before="0" w:beforeAutospacing="1" w:after="0" w:afterAutospacing="1"/>
        <w:ind w:left="720" w:hanging="360"/>
        <w:rPr>
          <w:rFonts w:ascii="Times New Roman" w:hAnsi="Times New Roman" w:eastAsia="华文楷体"/>
          <w:sz w:val="21"/>
          <w:szCs w:val="21"/>
        </w:rPr>
      </w:pPr>
      <w:r>
        <w:rPr>
          <w:rFonts w:ascii="Times New Roman" w:hAnsi="Times New Roman" w:eastAsia="华文楷体"/>
          <w:sz w:val="21"/>
          <w:szCs w:val="21"/>
        </w:rPr>
        <w:t>卡迪夫大学</w:t>
      </w:r>
    </w:p>
    <w:p w14:paraId="15C40ED8">
      <w:pPr>
        <w:rPr>
          <w:rFonts w:ascii="Times New Roman" w:hAnsi="Times New Roman" w:eastAsia="华文楷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5F1F4F"/>
    <w:multiLevelType w:val="multilevel"/>
    <w:tmpl w:val="355F1F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A045EE"/>
    <w:rsid w:val="72A04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2025-06-05T07:07:00Z</dcterms:created>
  <dc:creator>张政笑</dc:creator>
  <cp:lastModifiedBy>张政笑</cp:lastModifiedBy>
  <dcterms:modified xsi:type="dcterms:W3CDTF">2025-06-05T07:13:09Z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5E0CD6FDDE7644A69FCA54A5ED200F71_11</vt:lpwstr>
  </property>
  <property fmtid="{D5CDD505-2E9C-101B-9397-08002B2CF9AE}" pid="4" name="KSOTemplateDocerSaveRecord">
    <vt:lpwstr>eyJoZGlkIjoiYjFlMTEwMzg2MzgzZjUwNWEzZmI5ZDNlMDk5ZDAwMzMiLCJ1c2VySWQiOiIxNjU2NTMzNDAyIn0=</vt:lpwstr>
  </property>
</Properties>
</file>