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5B7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创作这个关于2050年城市生活的图像时，我希望传达出未来生活的多样性和科技感。通过构建一个充满活力的城市场景，表现出人们与智能技术的互动与依赖，这为城市生活增添了许多便利与乐趣。场景中的细节，比如无人机和自动驾驶汽车，体现了科技进步带来的新生活方式，而绿色植物的加入则反映出未来社会对可持续发展的重视。在这个过程中，我体验到如何将科技、生态与人文相结合，创造出</w:t>
      </w:r>
      <w:bookmarkStart w:id="0" w:name="_GoBack"/>
      <w:bookmarkEnd w:id="0"/>
      <w:r>
        <w:rPr>
          <w:rFonts w:hint="eastAsia" w:eastAsiaTheme="minorEastAsia"/>
          <w:lang w:eastAsia="zh-CN"/>
        </w:rPr>
        <w:t>既理想又富有想象力的未来城市景象。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lMTEwMzg2MzgzZjUwNWEzZmI5ZDNlMDk5ZDAwMzMifQ=="/>
  </w:docVars>
  <w:rsids>
    <w:rsidRoot w:val="00000000"/>
    <w:rsid w:val="116E6670"/>
    <w:rsid w:val="411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2024-10-12T01:42:37Z</dcterms:created>
  <dc:creator>张政笑</dc:creator>
  <cp:lastModifiedBy>WPS_1622881340</cp:lastModifiedBy>
  <dcterms:modified xsi:type="dcterms:W3CDTF">2024-10-12T01:43:03Z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FA306AD4B49D4ED8915CFFC77A52D5BF_13</vt:lpwstr>
  </property>
</Properties>
</file>