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530" w:type="dxa"/>
        <w:jc w:val="center"/>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29"/>
        <w:gridCol w:w="5001"/>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exact"/>
          <w:jc w:val="center"/>
        </w:trPr>
        <w:tc>
          <w:tcPr>
            <w:tcW w:w="2376" w:type="pct"/>
            <w:shd w:val="clear" w:color="auto" w:fill="auto"/>
            <w:vAlign w:val="bottom"/>
          </w:tcPr>
          <w:p>
            <w:pPr>
              <w:spacing w:before="20" w:line="276" w:lineRule="auto"/>
              <w:ind w:left="-108"/>
              <w:jc w:val="both"/>
              <w:rPr>
                <w:rFonts w:ascii="Arial" w:hAnsi="Arial" w:cs="Arial"/>
                <w:sz w:val="15"/>
              </w:rPr>
            </w:pPr>
            <w:r>
              <w:rPr>
                <w:rFonts w:ascii="Arial" w:hAnsi="Arial" w:eastAsia="Arial" w:cs="Arial"/>
                <w:sz w:val="17"/>
                <w:szCs w:val="17"/>
              </w:rPr>
              <w:t xml:space="preserve">State of </w:t>
            </w:r>
            <w:r>
              <w:rPr>
                <w:rFonts w:ascii="Arial" w:hAnsi="Arial" w:cs="Arial"/>
                <w:color w:val="000000"/>
                <w:sz w:val="17"/>
                <w:szCs w:val="17"/>
              </w:rPr>
              <w:t>______________</w:t>
            </w:r>
          </w:p>
        </w:tc>
        <w:tc>
          <w:tcPr>
            <w:tcW w:w="2624" w:type="pct"/>
            <w:shd w:val="clear" w:color="auto" w:fill="auto"/>
            <w:vAlign w:val="center"/>
          </w:tcPr>
          <w:p>
            <w:pPr>
              <w:spacing w:before="20" w:line="276" w:lineRule="auto"/>
              <w:ind w:right="-108"/>
              <w:jc w:val="right"/>
              <w:rPr>
                <w:rFonts w:ascii="Arial" w:hAnsi="Arial" w:cs="Arial"/>
                <w:bCs/>
                <w:sz w:val="11"/>
                <w:szCs w:val="16"/>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5000" w:type="pct"/>
            <w:gridSpan w:val="2"/>
            <w:shd w:val="clear" w:color="auto" w:fill="auto"/>
            <w:vAlign w:val="bottom"/>
          </w:tcPr>
          <w:p>
            <w:pPr>
              <w:spacing w:before="20" w:line="276" w:lineRule="auto"/>
              <w:ind w:right="-108"/>
              <w:jc w:val="center"/>
              <w:rPr>
                <w:rFonts w:ascii="Arial" w:hAnsi="Arial" w:cs="Arial"/>
                <w:sz w:val="32"/>
                <w:szCs w:val="32"/>
              </w:rPr>
            </w:pPr>
            <w:r>
              <w:rPr>
                <w:rFonts w:ascii="Arial" w:hAnsi="Arial" w:eastAsia="Arial" w:cs="Arial"/>
                <w:b/>
                <w:bCs/>
                <w:sz w:val="33"/>
                <w:szCs w:val="33"/>
              </w:rPr>
              <w:t>REAL ESTATE PURCHASE AGREEMENT</w:t>
            </w:r>
          </w:p>
        </w:tc>
      </w:tr>
    </w:tbl>
    <w:p/>
    <w:p>
      <w:pPr>
        <w:spacing w:line="312" w:lineRule="atLeast"/>
        <w:rPr>
          <w:rFonts w:ascii="Arial" w:hAnsi="Arial" w:eastAsia="Arial" w:cs="Arial"/>
          <w:sz w:val="20"/>
          <w:szCs w:val="20"/>
        </w:rPr>
      </w:pPr>
      <w:r>
        <w:rPr>
          <w:rFonts w:ascii="Arial" w:hAnsi="Arial" w:eastAsia="Arial" w:cs="Arial"/>
          <w:sz w:val="20"/>
          <w:szCs w:val="20"/>
        </w:rPr>
        <w:t xml:space="preserve">This Real Estate Purchase Agreement (this “Agreement”) is entered into as of the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xml:space="preserve"> by and among/between:</w:t>
      </w:r>
    </w:p>
    <w:p>
      <w:pPr>
        <w:spacing w:line="312" w:lineRule="atLeast"/>
        <w:rPr>
          <w:rFonts w:ascii="Arial" w:hAnsi="Arial" w:eastAsia="Arial" w:cs="Arial"/>
          <w:sz w:val="20"/>
          <w:szCs w:val="20"/>
        </w:rPr>
      </w:pPr>
    </w:p>
    <w:p>
      <w:pPr>
        <w:spacing w:line="312" w:lineRule="atLeast"/>
        <w:rPr>
          <w:rFonts w:ascii="Arial" w:hAnsi="Arial" w:eastAsia="Arial" w:cs="Arial"/>
          <w:sz w:val="20"/>
          <w:szCs w:val="20"/>
        </w:rPr>
      </w:pPr>
      <w:r>
        <w:rPr>
          <w:rFonts w:ascii="Arial" w:hAnsi="Arial" w:eastAsia="Arial" w:cs="Arial"/>
          <w:b/>
          <w:sz w:val="20"/>
          <w:szCs w:val="20"/>
        </w:rPr>
        <w:t>Seller:</w:t>
      </w:r>
      <w:r>
        <w:rPr>
          <w:rFonts w:ascii="Arial" w:hAnsi="Arial" w:eastAsia="Arial" w:cs="Arial"/>
          <w:sz w:val="20"/>
          <w:szCs w:val="20"/>
        </w:rPr>
        <w:t xml:space="preserve"> ________________________, a/an (Check one)   </w:t>
      </w:r>
      <w:sdt>
        <w:sdtPr>
          <w:rPr>
            <w:rFonts w:ascii="Arial" w:hAnsi="Arial" w:cs="Arial"/>
            <w:sz w:val="20"/>
            <w:szCs w:val="20"/>
          </w:rPr>
          <w:id w:val="-9467709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individual   </w:t>
      </w:r>
      <w:sdt>
        <w:sdtPr>
          <w:rPr>
            <w:rFonts w:ascii="Arial" w:hAnsi="Arial" w:cs="Arial"/>
            <w:sz w:val="20"/>
            <w:szCs w:val="20"/>
          </w:rPr>
          <w:id w:val="68163291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 corporation   </w:t>
      </w:r>
      <w:sdt>
        <w:sdtPr>
          <w:rPr>
            <w:rFonts w:ascii="Arial" w:hAnsi="Arial" w:cs="Arial"/>
            <w:sz w:val="20"/>
            <w:szCs w:val="20"/>
          </w:rPr>
          <w:id w:val="178838914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limited liability company    </w:t>
      </w:r>
      <w:sdt>
        <w:sdtPr>
          <w:rPr>
            <w:rFonts w:ascii="Arial" w:hAnsi="Arial" w:cs="Arial"/>
            <w:sz w:val="20"/>
            <w:szCs w:val="20"/>
          </w:rPr>
          <w:id w:val="-9237196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partnership   </w:t>
      </w:r>
      <w:sdt>
        <w:sdtPr>
          <w:rPr>
            <w:rFonts w:ascii="Arial" w:hAnsi="Arial" w:cs="Arial"/>
            <w:sz w:val="20"/>
            <w:szCs w:val="20"/>
          </w:rPr>
          <w:id w:val="8875286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limited partnership   </w:t>
      </w:r>
      <w:sdt>
        <w:sdtPr>
          <w:rPr>
            <w:rFonts w:ascii="Arial" w:hAnsi="Arial" w:cs="Arial"/>
            <w:sz w:val="20"/>
            <w:szCs w:val="20"/>
          </w:rPr>
          <w:id w:val="67631189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limited liability partnership   </w:t>
      </w:r>
      <w:sdt>
        <w:sdtPr>
          <w:rPr>
            <w:rFonts w:ascii="Arial" w:hAnsi="Arial" w:cs="Arial"/>
            <w:sz w:val="20"/>
            <w:szCs w:val="20"/>
          </w:rPr>
          <w:id w:val="-10659576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 trust </w:t>
      </w:r>
      <w:r>
        <w:rPr>
          <w:rFonts w:ascii="Arial" w:hAnsi="Arial" w:eastAsia="Arial" w:cs="Arial"/>
          <w:sz w:val="20"/>
          <w:szCs w:val="20"/>
        </w:rPr>
        <w:t xml:space="preserve">located at </w:t>
      </w:r>
      <w:r>
        <w:rPr>
          <w:rFonts w:ascii="Arial" w:hAnsi="Arial" w:cs="Arial"/>
          <w:color w:val="000000"/>
          <w:sz w:val="20"/>
          <w:szCs w:val="20"/>
        </w:rPr>
        <w:t>________________________________________</w:t>
      </w:r>
      <w:r>
        <w:rPr>
          <w:rFonts w:ascii="Arial" w:hAnsi="Arial" w:eastAsia="Arial" w:cs="Arial"/>
          <w:sz w:val="20"/>
          <w:szCs w:val="20"/>
        </w:rPr>
        <w:t xml:space="preserve"> [Address] (“Seller”) and</w:t>
      </w:r>
    </w:p>
    <w:p>
      <w:pPr>
        <w:spacing w:line="312" w:lineRule="atLeast"/>
        <w:rPr>
          <w:rFonts w:ascii="Arial" w:hAnsi="Arial" w:eastAsia="Arial" w:cs="Arial"/>
          <w:sz w:val="20"/>
          <w:szCs w:val="20"/>
        </w:rPr>
      </w:pPr>
    </w:p>
    <w:p>
      <w:pPr>
        <w:spacing w:line="312" w:lineRule="atLeast"/>
        <w:rPr>
          <w:rFonts w:ascii="Arial" w:hAnsi="Arial" w:eastAsia="Arial" w:cs="Arial"/>
          <w:sz w:val="20"/>
          <w:szCs w:val="20"/>
        </w:rPr>
      </w:pPr>
      <w:r>
        <w:rPr>
          <w:rFonts w:ascii="Arial" w:hAnsi="Arial" w:eastAsia="Arial" w:cs="Arial"/>
          <w:b/>
          <w:sz w:val="20"/>
          <w:szCs w:val="20"/>
        </w:rPr>
        <w:t>Buyer:</w:t>
      </w:r>
      <w:r>
        <w:rPr>
          <w:rFonts w:ascii="Arial" w:hAnsi="Arial" w:eastAsia="Arial" w:cs="Arial"/>
          <w:sz w:val="20"/>
          <w:szCs w:val="20"/>
        </w:rPr>
        <w:t xml:space="preserve"> ________________________, a/an (Check one)   </w:t>
      </w:r>
      <w:sdt>
        <w:sdtPr>
          <w:rPr>
            <w:rFonts w:ascii="Arial" w:hAnsi="Arial" w:cs="Arial"/>
            <w:sz w:val="20"/>
            <w:szCs w:val="20"/>
          </w:rPr>
          <w:id w:val="21009044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individual   </w:t>
      </w:r>
      <w:sdt>
        <w:sdtPr>
          <w:rPr>
            <w:rFonts w:ascii="Arial" w:hAnsi="Arial" w:cs="Arial"/>
            <w:sz w:val="20"/>
            <w:szCs w:val="20"/>
          </w:rPr>
          <w:id w:val="-355273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 corporation   </w:t>
      </w:r>
      <w:sdt>
        <w:sdtPr>
          <w:rPr>
            <w:rFonts w:ascii="Arial" w:hAnsi="Arial" w:cs="Arial"/>
            <w:sz w:val="20"/>
            <w:szCs w:val="20"/>
          </w:rPr>
          <w:id w:val="-7960632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limited liability company   </w:t>
      </w:r>
      <w:sdt>
        <w:sdtPr>
          <w:rPr>
            <w:rFonts w:ascii="Arial" w:hAnsi="Arial" w:cs="Arial"/>
            <w:sz w:val="20"/>
            <w:szCs w:val="20"/>
          </w:rPr>
          <w:id w:val="201202286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partnership   </w:t>
      </w:r>
      <w:sdt>
        <w:sdtPr>
          <w:rPr>
            <w:rFonts w:ascii="Arial" w:hAnsi="Arial" w:cs="Arial"/>
            <w:sz w:val="20"/>
            <w:szCs w:val="20"/>
          </w:rPr>
          <w:id w:val="3404334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limited partnership   </w:t>
      </w:r>
      <w:sdt>
        <w:sdtPr>
          <w:rPr>
            <w:rFonts w:ascii="Arial" w:hAnsi="Arial" w:cs="Arial"/>
            <w:sz w:val="20"/>
            <w:szCs w:val="20"/>
          </w:rPr>
          <w:id w:val="202566922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limited liability partnership   </w:t>
      </w:r>
      <w:sdt>
        <w:sdtPr>
          <w:rPr>
            <w:rFonts w:ascii="Arial" w:hAnsi="Arial" w:cs="Arial"/>
            <w:sz w:val="20"/>
            <w:szCs w:val="20"/>
          </w:rPr>
          <w:id w:val="-10153044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 trust</w:t>
      </w:r>
      <w:r>
        <w:rPr>
          <w:rFonts w:ascii="Arial" w:hAnsi="Arial" w:eastAsia="Arial" w:cs="Arial"/>
          <w:sz w:val="20"/>
          <w:szCs w:val="20"/>
        </w:rPr>
        <w:t xml:space="preserve"> located at </w:t>
      </w:r>
      <w:r>
        <w:rPr>
          <w:rFonts w:ascii="Arial" w:hAnsi="Arial" w:cs="Arial"/>
          <w:color w:val="000000"/>
          <w:sz w:val="20"/>
          <w:szCs w:val="20"/>
        </w:rPr>
        <w:t>________________________________________</w:t>
      </w:r>
      <w:r>
        <w:rPr>
          <w:rFonts w:ascii="Arial" w:hAnsi="Arial" w:eastAsia="Arial" w:cs="Arial"/>
          <w:sz w:val="20"/>
          <w:szCs w:val="20"/>
        </w:rPr>
        <w:t xml:space="preserve"> [Address] (“Buyer”).</w:t>
      </w:r>
    </w:p>
    <w:p>
      <w:pPr>
        <w:spacing w:line="312" w:lineRule="atLeast"/>
        <w:rPr>
          <w:rFonts w:ascii="Arial" w:hAnsi="Arial" w:eastAsia="Arial" w:cs="Arial"/>
          <w:sz w:val="20"/>
          <w:szCs w:val="20"/>
        </w:rPr>
      </w:pPr>
    </w:p>
    <w:p>
      <w:pPr>
        <w:spacing w:line="312" w:lineRule="atLeast"/>
      </w:pPr>
      <w:r>
        <w:rPr>
          <w:rFonts w:ascii="Arial" w:hAnsi="Arial" w:eastAsia="Arial" w:cs="Arial"/>
          <w:sz w:val="20"/>
          <w:szCs w:val="20"/>
        </w:rPr>
        <w:t>Each Seller and Buyer may be referred to in this Agreement individually as a “Party” and collectively as the “Parties.”</w:t>
      </w:r>
    </w:p>
    <w:p>
      <w:pPr>
        <w:spacing w:line="312" w:lineRule="atLeast"/>
      </w:pPr>
    </w:p>
    <w:p>
      <w:pPr>
        <w:spacing w:line="312" w:lineRule="atLeast"/>
        <w:rPr>
          <w:rFonts w:ascii="Arial" w:hAnsi="Arial" w:eastAsia="Arial" w:cs="Arial"/>
          <w:sz w:val="20"/>
          <w:szCs w:val="20"/>
        </w:rPr>
      </w:pPr>
      <w:r>
        <w:rPr>
          <w:rFonts w:ascii="Arial" w:hAnsi="Arial" w:eastAsia="Arial" w:cs="Arial"/>
          <w:b/>
          <w:bCs/>
          <w:color w:val="000000"/>
          <w:sz w:val="20"/>
          <w:szCs w:val="20"/>
        </w:rPr>
        <w:t>1. </w:t>
      </w:r>
      <w:r>
        <w:rPr>
          <w:rFonts w:ascii="Arial" w:hAnsi="Arial" w:eastAsia="Arial" w:cs="Arial"/>
          <w:b/>
          <w:bCs/>
          <w:sz w:val="20"/>
          <w:szCs w:val="20"/>
        </w:rPr>
        <w:t>Property</w:t>
      </w:r>
      <w:r>
        <w:rPr>
          <w:rFonts w:ascii="Arial" w:hAnsi="Arial" w:eastAsia="Arial" w:cs="Arial"/>
          <w:sz w:val="20"/>
          <w:szCs w:val="20"/>
        </w:rPr>
        <w:t>.</w:t>
      </w:r>
      <w:r>
        <w:rPr>
          <w:rFonts w:ascii="Arial" w:hAnsi="Arial" w:eastAsia="Arial" w:cs="Arial"/>
          <w:b/>
          <w:bCs/>
          <w:sz w:val="20"/>
          <w:szCs w:val="20"/>
        </w:rPr>
        <w:t> </w:t>
      </w:r>
      <w:r>
        <w:rPr>
          <w:rFonts w:ascii="Arial" w:hAnsi="Arial" w:eastAsia="Arial" w:cs="Arial"/>
          <w:sz w:val="20"/>
          <w:szCs w:val="20"/>
        </w:rPr>
        <w:t>Seller hereby agrees to sell to Buyer, and Buyer hereby agrees to purchase from Seller (the “Transaction”), all of Seller’s right, title and interest in the real property located at</w:t>
      </w:r>
    </w:p>
    <w:p>
      <w:pPr>
        <w:spacing w:line="312"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[Property address], and the legal description:    </w:t>
      </w:r>
    </w:p>
    <w:p>
      <w:pPr>
        <w:spacing w:line="312" w:lineRule="atLeast"/>
      </w:pPr>
      <w:r>
        <w:rPr>
          <w:rFonts w:ascii="Arial" w:hAnsi="Arial" w:eastAsia="Arial" w:cs="Arial"/>
          <w:sz w:val="20"/>
          <w:szCs w:val="20"/>
        </w:rPr>
        <w:t>__________</w:t>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t>____________________________________________________________ (the “Property”).</w:t>
      </w:r>
    </w:p>
    <w:p>
      <w:pPr>
        <w:spacing w:line="312" w:lineRule="atLeast"/>
      </w:pPr>
    </w:p>
    <w:p>
      <w:pPr>
        <w:spacing w:line="312" w:lineRule="atLeast"/>
      </w:pPr>
      <w:r>
        <w:rPr>
          <w:rFonts w:ascii="Arial" w:hAnsi="Arial" w:eastAsia="Arial" w:cs="Arial"/>
          <w:b/>
          <w:bCs/>
          <w:color w:val="000000"/>
          <w:sz w:val="20"/>
          <w:szCs w:val="20"/>
        </w:rPr>
        <w:t>2. </w:t>
      </w:r>
      <w:r>
        <w:rPr>
          <w:rFonts w:ascii="Arial" w:hAnsi="Arial" w:eastAsia="Arial" w:cs="Arial"/>
          <w:b/>
          <w:bCs/>
          <w:sz w:val="20"/>
          <w:szCs w:val="20"/>
        </w:rPr>
        <w:t>Personal Property. </w:t>
      </w:r>
      <w:r>
        <w:rPr>
          <w:rFonts w:ascii="Arial" w:hAnsi="Arial" w:eastAsia="Arial" w:cs="Arial"/>
          <w:sz w:val="20"/>
          <w:szCs w:val="20"/>
        </w:rPr>
        <w:t> </w:t>
      </w:r>
    </w:p>
    <w:p>
      <w:pPr>
        <w:spacing w:line="312" w:lineRule="atLeast"/>
      </w:pPr>
    </w:p>
    <w:p>
      <w:pPr>
        <w:spacing w:line="312" w:lineRule="atLeast"/>
        <w:ind w:left="300"/>
        <w:rPr>
          <w:rFonts w:ascii="Arial" w:hAnsi="Arial" w:eastAsia="Arial" w:cs="Arial"/>
          <w:sz w:val="20"/>
          <w:szCs w:val="20"/>
        </w:rPr>
      </w:pPr>
      <w:r>
        <w:rPr>
          <w:rFonts w:ascii="Arial" w:hAnsi="Arial" w:eastAsia="Arial" w:cs="Arial"/>
          <w:sz w:val="20"/>
          <w:szCs w:val="20"/>
        </w:rPr>
        <w:t>(A) The sale includes all of Seller’s right, title and interest to all real estate, buildings, improvements, appurtenances and fixtures (except as described below). Fixtures shall include all things that are embedded in the land or attached to any buildings and cannot be removed without damage to the Property. In addition, the following items shall be included in the sale: _________________________</w:t>
      </w:r>
    </w:p>
    <w:p>
      <w:pPr>
        <w:spacing w:line="312" w:lineRule="atLeast"/>
        <w:ind w:left="600"/>
      </w:pPr>
    </w:p>
    <w:p>
      <w:pPr>
        <w:spacing w:line="312" w:lineRule="atLeast"/>
        <w:ind w:left="300"/>
      </w:pPr>
      <w:r>
        <w:rPr>
          <w:rFonts w:ascii="Arial" w:hAnsi="Arial" w:eastAsia="Arial" w:cs="Arial"/>
          <w:sz w:val="20"/>
          <w:szCs w:val="20"/>
        </w:rPr>
        <w:t>(B) The following fixtures and items are excluded from the sale: ______________________________</w:t>
      </w:r>
    </w:p>
    <w:p>
      <w:pPr>
        <w:spacing w:line="312" w:lineRule="atLeast"/>
      </w:pPr>
    </w:p>
    <w:p>
      <w:pPr>
        <w:spacing w:line="312" w:lineRule="atLeast"/>
      </w:pPr>
      <w:r>
        <w:rPr>
          <w:rFonts w:ascii="Arial" w:hAnsi="Arial" w:eastAsia="Arial" w:cs="Arial"/>
          <w:b/>
          <w:bCs/>
          <w:color w:val="000000"/>
          <w:sz w:val="20"/>
          <w:szCs w:val="20"/>
        </w:rPr>
        <w:t>3. </w:t>
      </w:r>
      <w:r>
        <w:rPr>
          <w:rFonts w:ascii="Arial" w:hAnsi="Arial" w:eastAsia="Arial" w:cs="Arial"/>
          <w:b/>
          <w:bCs/>
          <w:sz w:val="20"/>
          <w:szCs w:val="20"/>
        </w:rPr>
        <w:t>Purchase Price</w:t>
      </w:r>
      <w:r>
        <w:rPr>
          <w:rFonts w:ascii="Arial" w:hAnsi="Arial" w:eastAsia="Arial" w:cs="Arial"/>
          <w:sz w:val="20"/>
          <w:szCs w:val="20"/>
        </w:rPr>
        <w:t>.  The purchase price for the Property is $__________ (the “Purchase Price”) payable by Buyer as follows:</w:t>
      </w:r>
    </w:p>
    <w:p>
      <w:pPr>
        <w:spacing w:line="312" w:lineRule="atLeast"/>
      </w:pPr>
    </w:p>
    <w:p>
      <w:pPr>
        <w:spacing w:line="312" w:lineRule="atLeast"/>
        <w:ind w:left="300"/>
      </w:pPr>
      <w:r>
        <w:rPr>
          <w:rFonts w:ascii="Arial" w:hAnsi="Arial" w:eastAsia="Arial" w:cs="Arial"/>
          <w:sz w:val="20"/>
          <w:szCs w:val="20"/>
        </w:rPr>
        <w:t>(A) Earnest Money Deposit. $__________ (the “Deposit”), due upon the signing of this Agreement, the receipt of which is hereby acknowledged, to be held in escrow pursuant to this Agreement. The Deposit shall be applied to the Purchase Price at the Closing.</w:t>
      </w:r>
    </w:p>
    <w:p>
      <w:pPr>
        <w:spacing w:line="312" w:lineRule="atLeast"/>
        <w:ind w:left="300"/>
      </w:pPr>
      <w:r>
        <w:rPr>
          <w:rFonts w:ascii="Arial" w:hAnsi="Arial" w:eastAsia="Arial" w:cs="Arial"/>
          <w:sz w:val="20"/>
          <w:szCs w:val="20"/>
        </w:rPr>
        <w:t>(B) Closing Balance. The remainder of the Purchase Price is due upon the delivery of the general warranty deed at the Closing.  This amount is subject to change based on adjustments made pursuant to this Agreement.</w:t>
      </w:r>
    </w:p>
    <w:p>
      <w:pPr>
        <w:spacing w:line="312" w:lineRule="atLeast"/>
      </w:pPr>
    </w:p>
    <w:p>
      <w:pPr>
        <w:spacing w:line="312" w:lineRule="atLeast"/>
      </w:pPr>
      <w:r>
        <w:rPr>
          <w:rFonts w:ascii="Arial" w:hAnsi="Arial" w:eastAsia="Arial" w:cs="Arial"/>
          <w:sz w:val="20"/>
          <w:szCs w:val="20"/>
        </w:rPr>
        <w:t>Unless otherwise stated in the Agreement, all payments shall be made in proceeds that are immediately available to Seller by one of the following methods: </w:t>
      </w:r>
    </w:p>
    <w:p>
      <w:pPr>
        <w:spacing w:line="312" w:lineRule="atLeast"/>
        <w:ind w:left="300"/>
      </w:pPr>
      <w:r>
        <w:rPr>
          <w:rFonts w:ascii="Arial" w:hAnsi="Arial" w:eastAsia="Arial" w:cs="Arial"/>
          <w:sz w:val="20"/>
          <w:szCs w:val="20"/>
        </w:rPr>
        <w:t> </w:t>
      </w:r>
    </w:p>
    <w:p>
      <w:pPr>
        <w:spacing w:line="312" w:lineRule="atLeast"/>
        <w:ind w:left="300"/>
      </w:pPr>
      <w:sdt>
        <w:sdtPr>
          <w:rPr>
            <w:rFonts w:ascii="Arial" w:hAnsi="Arial" w:cs="Arial"/>
            <w:sz w:val="20"/>
            <w:szCs w:val="20"/>
          </w:rPr>
          <w:id w:val="11924156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Official bank check  </w:t>
      </w:r>
    </w:p>
    <w:p>
      <w:pPr>
        <w:spacing w:line="312" w:lineRule="atLeast"/>
        <w:ind w:left="300"/>
      </w:pPr>
      <w:sdt>
        <w:sdtPr>
          <w:rPr>
            <w:rFonts w:ascii="Arial" w:hAnsi="Arial" w:cs="Arial"/>
            <w:sz w:val="20"/>
            <w:szCs w:val="20"/>
          </w:rPr>
          <w:id w:val="-100450746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Wire transfer  </w:t>
      </w:r>
    </w:p>
    <w:p>
      <w:pPr>
        <w:spacing w:line="312" w:lineRule="atLeast"/>
        <w:ind w:left="300"/>
        <w:rPr>
          <w:rFonts w:ascii="Arial" w:hAnsi="Arial" w:eastAsia="Arial" w:cs="Arial"/>
          <w:sz w:val="20"/>
          <w:szCs w:val="20"/>
        </w:rPr>
      </w:pPr>
      <w:sdt>
        <w:sdtPr>
          <w:rPr>
            <w:rFonts w:ascii="Arial" w:hAnsi="Arial" w:cs="Arial"/>
            <w:sz w:val="20"/>
            <w:szCs w:val="20"/>
          </w:rPr>
          <w:id w:val="782152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Certified check</w:t>
      </w:r>
    </w:p>
    <w:p>
      <w:pPr>
        <w:spacing w:line="312" w:lineRule="atLeast"/>
        <w:ind w:left="300"/>
      </w:pPr>
      <w:sdt>
        <w:sdtPr>
          <w:rPr>
            <w:rFonts w:ascii="Arial" w:hAnsi="Arial" w:cs="Arial"/>
            <w:sz w:val="20"/>
            <w:szCs w:val="20"/>
          </w:rPr>
          <w:id w:val="-20276167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w:t>
      </w:r>
      <w:r>
        <w:rPr>
          <w:rFonts w:ascii="Arial" w:hAnsi="Arial" w:cs="Arial"/>
          <w:sz w:val="20"/>
          <w:szCs w:val="20"/>
        </w:rPr>
        <w:t xml:space="preserve"> </w:t>
      </w:r>
      <w:r>
        <w:rPr>
          <w:rFonts w:ascii="Arial" w:hAnsi="Arial" w:eastAsia="Arial" w:cs="Arial"/>
          <w:sz w:val="20"/>
          <w:szCs w:val="20"/>
        </w:rPr>
        <w:t xml:space="preserve">  </w:t>
      </w:r>
    </w:p>
    <w:p>
      <w:pPr>
        <w:spacing w:line="312" w:lineRule="atLeast"/>
      </w:pPr>
    </w:p>
    <w:p>
      <w:pPr>
        <w:spacing w:line="312" w:lineRule="atLeast"/>
      </w:pPr>
      <w:r>
        <w:rPr>
          <w:rFonts w:ascii="Arial" w:hAnsi="Arial" w:eastAsia="Arial" w:cs="Arial"/>
          <w:b/>
          <w:bCs/>
          <w:color w:val="000000"/>
          <w:sz w:val="20"/>
          <w:szCs w:val="20"/>
        </w:rPr>
        <w:t>4. </w:t>
      </w:r>
      <w:r>
        <w:rPr>
          <w:rFonts w:ascii="Arial" w:hAnsi="Arial" w:eastAsia="Arial" w:cs="Arial"/>
          <w:b/>
          <w:bCs/>
          <w:sz w:val="20"/>
          <w:szCs w:val="20"/>
        </w:rPr>
        <w:t>Disclosures.</w:t>
      </w:r>
      <w:r>
        <w:rPr>
          <w:rFonts w:ascii="Arial" w:hAnsi="Arial" w:eastAsia="Arial" w:cs="Arial"/>
          <w:sz w:val="20"/>
          <w:szCs w:val="20"/>
        </w:rPr>
        <w:t xml:space="preserve"> Seller shall provide Buyer with all disclosures, and signed disclosure forms, as required by law, including: _____________________________________________________________________</w:t>
      </w:r>
    </w:p>
    <w:p>
      <w:pPr>
        <w:spacing w:line="312" w:lineRule="atLeast"/>
        <w:ind w:left="300"/>
      </w:pPr>
      <w:r>
        <w:rPr>
          <w:rFonts w:ascii="Arial" w:hAnsi="Arial" w:eastAsia="Arial" w:cs="Arial"/>
          <w:sz w:val="20"/>
          <w:szCs w:val="20"/>
        </w:rPr>
        <w:t> </w:t>
      </w:r>
    </w:p>
    <w:p>
      <w:pPr>
        <w:spacing w:line="312" w:lineRule="atLeast"/>
      </w:pPr>
      <w:r>
        <w:rPr>
          <w:rFonts w:ascii="Arial" w:hAnsi="Arial" w:eastAsia="Arial" w:cs="Arial"/>
          <w:sz w:val="20"/>
          <w:szCs w:val="20"/>
        </w:rPr>
        <w:t>Seller shall also disclose to Buyer in writing any defects in the Property known to Seller that materially affects the value or quiet enjoyment of the Property. Buyer’s obligations under this Agreement are contingent upon Buyer’s review and approval of all required Seller disclosures and reports, including any preliminary title report.  </w:t>
      </w:r>
    </w:p>
    <w:p>
      <w:pPr>
        <w:spacing w:line="312" w:lineRule="atLeast"/>
      </w:pPr>
    </w:p>
    <w:p>
      <w:pPr>
        <w:spacing w:line="312" w:lineRule="atLeast"/>
        <w:rPr>
          <w:rFonts w:ascii="Arial" w:hAnsi="Arial" w:eastAsia="Arial" w:cs="Arial"/>
          <w:sz w:val="20"/>
          <w:szCs w:val="20"/>
        </w:rPr>
      </w:pPr>
      <w:r>
        <w:rPr>
          <w:rFonts w:ascii="Arial" w:hAnsi="Arial" w:eastAsia="Arial" w:cs="Arial"/>
          <w:b/>
          <w:bCs/>
          <w:color w:val="000000"/>
          <w:sz w:val="20"/>
          <w:szCs w:val="20"/>
        </w:rPr>
        <w:t>5. </w:t>
      </w:r>
      <w:r>
        <w:rPr>
          <w:rFonts w:ascii="Arial" w:hAnsi="Arial" w:eastAsia="Arial" w:cs="Arial"/>
          <w:b/>
          <w:bCs/>
          <w:sz w:val="20"/>
          <w:szCs w:val="20"/>
        </w:rPr>
        <w:t>Assumption of Loan.</w:t>
      </w:r>
      <w:r>
        <w:rPr>
          <w:rFonts w:ascii="Arial" w:hAnsi="Arial" w:eastAsia="Arial" w:cs="Arial"/>
          <w:sz w:val="20"/>
          <w:szCs w:val="20"/>
        </w:rPr>
        <w:t xml:space="preserve"> (Check one)</w:t>
      </w:r>
    </w:p>
    <w:p>
      <w:pPr>
        <w:spacing w:line="312" w:lineRule="atLeast"/>
        <w:rPr>
          <w:rFonts w:ascii="Arial" w:hAnsi="Arial" w:eastAsia="Arial" w:cs="Arial"/>
          <w:sz w:val="20"/>
          <w:szCs w:val="20"/>
        </w:rPr>
      </w:pPr>
    </w:p>
    <w:p>
      <w:pPr>
        <w:spacing w:line="312" w:lineRule="atLeast"/>
        <w:rPr>
          <w:rFonts w:ascii="Arial" w:hAnsi="Arial" w:eastAsia="Arial" w:cs="Arial"/>
          <w:sz w:val="20"/>
          <w:szCs w:val="20"/>
        </w:rPr>
      </w:pPr>
      <w:sdt>
        <w:sdtPr>
          <w:rPr>
            <w:rFonts w:ascii="Arial" w:hAnsi="Arial" w:cs="Arial"/>
            <w:sz w:val="20"/>
            <w:szCs w:val="20"/>
          </w:rPr>
          <w:id w:val="-93736894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Buyer shall assume Seller’s existing mortgage (the “Mortgage”) owed to _______________________ [Financial institution], dated </w:t>
      </w:r>
      <w:r>
        <w:rPr>
          <w:rFonts w:ascii="Arial" w:hAnsi="Arial" w:eastAsia="Arial" w:cs="Arial"/>
          <w:bCs/>
          <w:sz w:val="20"/>
          <w:szCs w:val="20"/>
        </w:rPr>
        <w:t xml:space="preserve">_______________, 20_____, </w:t>
      </w:r>
      <w:r>
        <w:rPr>
          <w:rFonts w:ascii="Arial" w:hAnsi="Arial" w:eastAsia="Arial" w:cs="Arial"/>
          <w:sz w:val="20"/>
          <w:szCs w:val="20"/>
        </w:rPr>
        <w:t xml:space="preserve">having a present balance of $__________. Buyer agrees to assume and pay the Mortgage in accordance with its terms for all payments due after the Closing. All fees associated with the transfer of the Mortgage shall be paid by (Check one)   </w:t>
      </w:r>
      <w:sdt>
        <w:sdtPr>
          <w:rPr>
            <w:rFonts w:ascii="Arial" w:hAnsi="Arial" w:cs="Arial"/>
            <w:sz w:val="20"/>
            <w:szCs w:val="20"/>
          </w:rPr>
          <w:id w:val="-76368411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 Seller   </w:t>
      </w:r>
      <w:sdt>
        <w:sdtPr>
          <w:rPr>
            <w:rFonts w:ascii="Arial" w:hAnsi="Arial" w:cs="Arial"/>
            <w:sz w:val="20"/>
            <w:szCs w:val="20"/>
          </w:rPr>
          <w:id w:val="1612756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Buyer</w:t>
      </w:r>
      <w:r>
        <w:rPr>
          <w:rFonts w:ascii="Arial" w:hAnsi="Arial" w:eastAsia="Arial" w:cs="Arial"/>
          <w:sz w:val="20"/>
          <w:szCs w:val="20"/>
        </w:rPr>
        <w:t>.</w:t>
      </w:r>
    </w:p>
    <w:p>
      <w:pPr>
        <w:spacing w:line="312" w:lineRule="atLeast"/>
        <w:rPr>
          <w:rFonts w:ascii="Arial" w:hAnsi="Arial" w:eastAsia="Arial" w:cs="Arial"/>
          <w:sz w:val="20"/>
          <w:szCs w:val="20"/>
        </w:rPr>
      </w:pPr>
    </w:p>
    <w:p>
      <w:pPr>
        <w:spacing w:line="312" w:lineRule="atLeast"/>
      </w:pPr>
      <w:sdt>
        <w:sdtPr>
          <w:rPr>
            <w:rFonts w:ascii="Arial" w:hAnsi="Arial" w:cs="Arial"/>
            <w:sz w:val="20"/>
            <w:szCs w:val="20"/>
          </w:rPr>
          <w:id w:val="-154521148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Buyer shall </w:t>
      </w:r>
      <w:r>
        <w:rPr>
          <w:rFonts w:ascii="Arial" w:hAnsi="Arial" w:eastAsia="Arial" w:cs="Arial"/>
          <w:sz w:val="20"/>
          <w:szCs w:val="20"/>
          <w:u w:val="single"/>
        </w:rPr>
        <w:t>NOT</w:t>
      </w:r>
      <w:r>
        <w:rPr>
          <w:rFonts w:ascii="Arial" w:hAnsi="Arial" w:eastAsia="Arial" w:cs="Arial"/>
          <w:sz w:val="20"/>
          <w:szCs w:val="20"/>
        </w:rPr>
        <w:t xml:space="preserve"> assume Seller’s existing mortgage.</w:t>
      </w:r>
    </w:p>
    <w:p>
      <w:pPr>
        <w:spacing w:line="312" w:lineRule="atLeast"/>
      </w:pPr>
    </w:p>
    <w:p>
      <w:pPr>
        <w:spacing w:line="312" w:lineRule="atLeast"/>
        <w:rPr>
          <w:rFonts w:ascii="Arial" w:hAnsi="Arial" w:eastAsia="Arial" w:cs="Arial"/>
          <w:bCs/>
          <w:sz w:val="20"/>
          <w:szCs w:val="20"/>
        </w:rPr>
      </w:pPr>
      <w:r>
        <w:rPr>
          <w:rFonts w:ascii="Arial" w:hAnsi="Arial" w:eastAsia="Arial" w:cs="Arial"/>
          <w:b/>
          <w:bCs/>
          <w:color w:val="000000"/>
          <w:sz w:val="20"/>
          <w:szCs w:val="20"/>
        </w:rPr>
        <w:t>6. </w:t>
      </w:r>
      <w:r>
        <w:rPr>
          <w:rFonts w:ascii="Arial" w:hAnsi="Arial" w:eastAsia="Arial" w:cs="Arial"/>
          <w:b/>
          <w:bCs/>
          <w:sz w:val="20"/>
          <w:szCs w:val="20"/>
        </w:rPr>
        <w:t>Financing Contingency. </w:t>
      </w:r>
      <w:r>
        <w:rPr>
          <w:rFonts w:ascii="Arial" w:hAnsi="Arial" w:eastAsia="Arial" w:cs="Arial"/>
          <w:bCs/>
          <w:sz w:val="20"/>
          <w:szCs w:val="20"/>
        </w:rPr>
        <w:t>(Check one)</w:t>
      </w:r>
    </w:p>
    <w:p>
      <w:pPr>
        <w:spacing w:line="312" w:lineRule="atLeast"/>
        <w:rPr>
          <w:rFonts w:ascii="Arial" w:hAnsi="Arial" w:eastAsia="Arial" w:cs="Arial"/>
          <w:bCs/>
          <w:sz w:val="20"/>
          <w:szCs w:val="20"/>
        </w:rPr>
      </w:pPr>
    </w:p>
    <w:p>
      <w:pPr>
        <w:spacing w:line="312" w:lineRule="atLeast"/>
        <w:rPr>
          <w:rFonts w:ascii="Arial" w:hAnsi="Arial" w:eastAsia="Arial" w:cs="Arial"/>
          <w:bCs/>
          <w:sz w:val="20"/>
          <w:szCs w:val="20"/>
        </w:rPr>
      </w:pPr>
      <w:sdt>
        <w:sdtPr>
          <w:rPr>
            <w:rFonts w:ascii="Arial" w:hAnsi="Arial" w:cs="Arial"/>
            <w:sz w:val="20"/>
            <w:szCs w:val="20"/>
          </w:rPr>
          <w:id w:val="177003736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Purchase is </w:t>
      </w:r>
      <w:r>
        <w:rPr>
          <w:rFonts w:ascii="Arial" w:hAnsi="Arial" w:cs="Arial"/>
          <w:sz w:val="20"/>
          <w:szCs w:val="20"/>
          <w:u w:val="single"/>
        </w:rPr>
        <w:t>NOT</w:t>
      </w:r>
      <w:r>
        <w:rPr>
          <w:rFonts w:ascii="Arial" w:hAnsi="Arial" w:cs="Arial"/>
          <w:sz w:val="20"/>
          <w:szCs w:val="20"/>
        </w:rPr>
        <w:t xml:space="preserve"> contingent upon Buyer’s ability to obtain a mortgage.</w:t>
      </w:r>
    </w:p>
    <w:p>
      <w:pPr>
        <w:spacing w:line="312" w:lineRule="atLeast"/>
        <w:rPr>
          <w:rFonts w:ascii="Arial" w:hAnsi="Arial" w:eastAsia="Arial" w:cs="Arial"/>
          <w:sz w:val="20"/>
          <w:szCs w:val="20"/>
        </w:rPr>
      </w:pPr>
    </w:p>
    <w:p>
      <w:pPr>
        <w:spacing w:line="312" w:lineRule="atLeast"/>
        <w:rPr>
          <w:rFonts w:ascii="Arial" w:hAnsi="Arial" w:eastAsia="Arial" w:cs="Arial"/>
          <w:sz w:val="20"/>
          <w:szCs w:val="20"/>
        </w:rPr>
      </w:pPr>
      <w:sdt>
        <w:sdtPr>
          <w:rPr>
            <w:rFonts w:ascii="Arial" w:hAnsi="Arial" w:cs="Arial"/>
            <w:sz w:val="20"/>
            <w:szCs w:val="20"/>
          </w:rPr>
          <w:id w:val="7409873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Purchase is contingent upon Buyer’s ability to obtain a mortgage. </w:t>
      </w:r>
      <w:r>
        <w:rPr>
          <w:rFonts w:ascii="Arial" w:hAnsi="Arial" w:eastAsia="Arial" w:cs="Arial"/>
          <w:sz w:val="20"/>
          <w:szCs w:val="20"/>
        </w:rPr>
        <w:t xml:space="preserve">Buyer’s obligations under this Agreement are contingent upon Buyer’s ability to obtain a firm commitment for a mortgage loan within (Check one)   </w:t>
      </w:r>
      <w:sdt>
        <w:sdtPr>
          <w:rPr>
            <w:rFonts w:ascii="Arial" w:hAnsi="Arial" w:cs="Arial"/>
            <w:sz w:val="20"/>
            <w:szCs w:val="20"/>
          </w:rPr>
          <w:id w:val="-638044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after the execution of this Agreement </w:t>
      </w:r>
      <w:sdt>
        <w:sdtPr>
          <w:rPr>
            <w:rFonts w:ascii="Arial" w:hAnsi="Arial" w:cs="Arial"/>
            <w:sz w:val="20"/>
            <w:szCs w:val="20"/>
          </w:rPr>
          <w:id w:val="71671025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 reasonable period of time:</w:t>
      </w:r>
    </w:p>
    <w:p>
      <w:pPr>
        <w:spacing w:line="312" w:lineRule="atLeast"/>
        <w:ind w:left="720"/>
        <w:rPr>
          <w:rFonts w:ascii="Arial" w:hAnsi="Arial" w:eastAsia="Arial" w:cs="Arial"/>
          <w:sz w:val="20"/>
          <w:szCs w:val="20"/>
        </w:rPr>
      </w:pPr>
    </w:p>
    <w:p>
      <w:pPr>
        <w:spacing w:line="312" w:lineRule="atLeast"/>
        <w:rPr>
          <w:rFonts w:ascii="Arial" w:hAnsi="Arial" w:cs="Arial"/>
          <w:sz w:val="20"/>
          <w:szCs w:val="20"/>
        </w:rPr>
      </w:pPr>
      <w:r>
        <w:rPr>
          <w:rFonts w:ascii="Arial" w:hAnsi="Arial" w:cs="Arial"/>
          <w:sz w:val="20"/>
          <w:szCs w:val="20"/>
          <w:u w:val="single"/>
        </w:rPr>
        <w:t>Terms of Mortgage</w:t>
      </w:r>
      <w:r>
        <w:rPr>
          <w:rFonts w:ascii="Arial" w:hAnsi="Arial" w:cs="Arial"/>
          <w:sz w:val="20"/>
          <w:szCs w:val="20"/>
        </w:rPr>
        <w:t xml:space="preserve"> (Check one)</w:t>
      </w:r>
    </w:p>
    <w:p>
      <w:pPr>
        <w:spacing w:line="312" w:lineRule="atLeast"/>
        <w:ind w:left="720"/>
        <w:rPr>
          <w:rFonts w:ascii="Arial" w:hAnsi="Arial" w:eastAsia="Arial" w:cs="Arial"/>
          <w:sz w:val="20"/>
          <w:szCs w:val="20"/>
        </w:rPr>
      </w:pPr>
      <w:sdt>
        <w:sdtPr>
          <w:rPr>
            <w:rFonts w:ascii="Arial" w:hAnsi="Arial" w:cs="Arial"/>
            <w:sz w:val="20"/>
            <w:szCs w:val="20"/>
          </w:rPr>
          <w:id w:val="139492906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Upon commercially reasonable terms.</w:t>
      </w:r>
    </w:p>
    <w:p>
      <w:pPr>
        <w:spacing w:line="312" w:lineRule="atLeast"/>
        <w:ind w:left="720"/>
        <w:rPr>
          <w:rFonts w:ascii="Arial" w:hAnsi="Arial" w:eastAsia="Arial" w:cs="Arial"/>
          <w:sz w:val="20"/>
          <w:szCs w:val="20"/>
        </w:rPr>
      </w:pPr>
      <w:sdt>
        <w:sdtPr>
          <w:rPr>
            <w:rFonts w:ascii="Arial" w:hAnsi="Arial" w:cs="Arial"/>
            <w:sz w:val="20"/>
            <w:szCs w:val="20"/>
          </w:rPr>
          <w:id w:val="-13491735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Upon terms acceptable to Buyer in Buyer's sole discretion.</w:t>
      </w:r>
    </w:p>
    <w:p>
      <w:pPr>
        <w:spacing w:line="312" w:lineRule="atLeast"/>
        <w:ind w:left="720"/>
        <w:rPr>
          <w:rFonts w:ascii="Arial" w:hAnsi="Arial" w:cs="Arial"/>
          <w:sz w:val="20"/>
          <w:szCs w:val="20"/>
        </w:rPr>
      </w:pPr>
      <w:sdt>
        <w:sdtPr>
          <w:rPr>
            <w:rFonts w:ascii="Arial" w:hAnsi="Arial" w:cs="Arial"/>
            <w:sz w:val="20"/>
            <w:szCs w:val="20"/>
          </w:rPr>
          <w:id w:val="-3703028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In the amount of $__________, which is at least __________ years with an interest rate not exceeding __________%.</w:t>
      </w:r>
    </w:p>
    <w:p>
      <w:pPr>
        <w:spacing w:line="312" w:lineRule="atLeast"/>
        <w:rPr>
          <w:rFonts w:ascii="Arial" w:hAnsi="Arial" w:eastAsia="Arial" w:cs="Arial"/>
          <w:sz w:val="20"/>
          <w:szCs w:val="20"/>
        </w:rPr>
      </w:pPr>
    </w:p>
    <w:p>
      <w:pPr>
        <w:spacing w:line="312" w:lineRule="atLeast"/>
      </w:pPr>
      <w:r>
        <w:rPr>
          <w:rFonts w:ascii="Arial" w:hAnsi="Arial" w:eastAsia="Arial" w:cs="Arial"/>
          <w:sz w:val="20"/>
          <w:szCs w:val="20"/>
          <w:highlight w:val="yellow"/>
        </w:rPr>
        <w:t>If Buyer is unable to ob</w:t>
      </w:r>
      <w:r>
        <w:rPr>
          <w:rFonts w:ascii="Arial" w:hAnsi="Arial" w:eastAsia="Arial" w:cs="Arial"/>
          <w:sz w:val="20"/>
          <w:szCs w:val="20"/>
        </w:rPr>
        <w:t>tain such commitment within the time specified herein, Buyer must notify Seller, and this Agreement shall be terminated and all amounts paid shall be returned to Buyer. (</w:t>
      </w:r>
      <w:sdt>
        <w:sdtPr>
          <w:rPr>
            <w:rFonts w:ascii="Arial" w:hAnsi="Arial" w:cs="Arial"/>
            <w:sz w:val="20"/>
            <w:szCs w:val="20"/>
          </w:rPr>
          <w:id w:val="-15096686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Buyer's obligations under this Agreement are also contingent upon an appraisal on the Property equaling or exceeding the Purchase Price.)</w:t>
      </w:r>
    </w:p>
    <w:p>
      <w:pPr>
        <w:spacing w:line="312" w:lineRule="atLeast"/>
      </w:pPr>
    </w:p>
    <w:p>
      <w:pPr>
        <w:spacing w:line="312" w:lineRule="atLeast"/>
        <w:rPr>
          <w:rFonts w:ascii="Arial" w:hAnsi="Arial" w:eastAsia="Arial" w:cs="Arial"/>
          <w:bCs/>
          <w:sz w:val="20"/>
          <w:szCs w:val="20"/>
        </w:rPr>
      </w:pPr>
      <w:r>
        <w:rPr>
          <w:rFonts w:ascii="Arial" w:hAnsi="Arial" w:eastAsia="Arial" w:cs="Arial"/>
          <w:b/>
          <w:bCs/>
          <w:color w:val="000000"/>
          <w:sz w:val="20"/>
          <w:szCs w:val="20"/>
        </w:rPr>
        <w:t>7. </w:t>
      </w:r>
      <w:r>
        <w:rPr>
          <w:rFonts w:ascii="Arial" w:hAnsi="Arial" w:eastAsia="Arial" w:cs="Arial"/>
          <w:b/>
          <w:bCs/>
          <w:sz w:val="20"/>
          <w:szCs w:val="20"/>
        </w:rPr>
        <w:t>Sale of Another Property Contingency. </w:t>
      </w:r>
      <w:r>
        <w:rPr>
          <w:rFonts w:ascii="Arial" w:hAnsi="Arial" w:eastAsia="Arial" w:cs="Arial"/>
          <w:bCs/>
          <w:sz w:val="20"/>
          <w:szCs w:val="20"/>
        </w:rPr>
        <w:t>(Check one)</w:t>
      </w:r>
    </w:p>
    <w:p>
      <w:pPr>
        <w:spacing w:line="312" w:lineRule="atLeast"/>
        <w:rPr>
          <w:rFonts w:ascii="Arial" w:hAnsi="Arial" w:eastAsia="Arial" w:cs="Arial"/>
          <w:bCs/>
          <w:sz w:val="20"/>
          <w:szCs w:val="20"/>
        </w:rPr>
      </w:pPr>
    </w:p>
    <w:p>
      <w:pPr>
        <w:spacing w:line="312" w:lineRule="atLeast"/>
      </w:pPr>
      <w:sdt>
        <w:sdtPr>
          <w:rPr>
            <w:rFonts w:ascii="Arial" w:hAnsi="Arial" w:cs="Arial"/>
            <w:sz w:val="20"/>
            <w:szCs w:val="20"/>
          </w:rPr>
          <w:id w:val="65502660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Buyer’s obligations under this Agreement are </w:t>
      </w:r>
      <w:r>
        <w:rPr>
          <w:rFonts w:ascii="Arial" w:hAnsi="Arial" w:eastAsia="Arial" w:cs="Arial"/>
          <w:sz w:val="20"/>
          <w:szCs w:val="20"/>
          <w:u w:val="single"/>
        </w:rPr>
        <w:t>NOT</w:t>
      </w:r>
      <w:r>
        <w:rPr>
          <w:rFonts w:ascii="Arial" w:hAnsi="Arial" w:eastAsia="Arial" w:cs="Arial"/>
          <w:sz w:val="20"/>
          <w:szCs w:val="20"/>
        </w:rPr>
        <w:t xml:space="preserve"> contingent upon Buyer’s sale and closing of Buyer’s property.</w:t>
      </w:r>
    </w:p>
    <w:p>
      <w:pPr>
        <w:spacing w:line="312" w:lineRule="atLeast"/>
        <w:rPr>
          <w:rFonts w:ascii="Arial" w:hAnsi="Arial" w:eastAsia="Arial" w:cs="Arial"/>
          <w:bCs/>
          <w:sz w:val="20"/>
          <w:szCs w:val="20"/>
        </w:rPr>
      </w:pPr>
    </w:p>
    <w:p>
      <w:pPr>
        <w:spacing w:line="312" w:lineRule="atLeast"/>
      </w:pPr>
      <w:sdt>
        <w:sdtPr>
          <w:rPr>
            <w:rFonts w:ascii="Arial" w:hAnsi="Arial" w:cs="Arial"/>
            <w:sz w:val="20"/>
            <w:szCs w:val="20"/>
          </w:rPr>
          <w:id w:val="-533273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Buyer’s obligations under this Agreement are contingent upon Buyer’s sale and closing of Buyer’s property located at </w:t>
      </w:r>
      <w:r>
        <w:rPr>
          <w:rFonts w:ascii="Arial" w:hAnsi="Arial" w:cs="Arial"/>
          <w:color w:val="000000"/>
          <w:sz w:val="20"/>
          <w:szCs w:val="20"/>
        </w:rPr>
        <w:t>________________________________________</w:t>
      </w:r>
      <w:r>
        <w:rPr>
          <w:rFonts w:ascii="Arial" w:hAnsi="Arial" w:eastAsia="Arial" w:cs="Arial"/>
          <w:sz w:val="20"/>
          <w:szCs w:val="20"/>
        </w:rPr>
        <w:t>.</w:t>
      </w:r>
    </w:p>
    <w:p>
      <w:pPr>
        <w:spacing w:line="312" w:lineRule="atLeast"/>
      </w:pPr>
    </w:p>
    <w:p>
      <w:pPr>
        <w:spacing w:line="312" w:lineRule="atLeast"/>
      </w:pPr>
      <w:r>
        <w:rPr>
          <w:rFonts w:ascii="Arial" w:hAnsi="Arial" w:eastAsia="Arial" w:cs="Arial"/>
          <w:b/>
          <w:bCs/>
          <w:color w:val="000000"/>
          <w:sz w:val="20"/>
          <w:szCs w:val="20"/>
        </w:rPr>
        <w:t>8. </w:t>
      </w:r>
      <w:r>
        <w:rPr>
          <w:rFonts w:ascii="Arial" w:hAnsi="Arial" w:eastAsia="Arial" w:cs="Arial"/>
          <w:b/>
          <w:bCs/>
          <w:sz w:val="20"/>
          <w:szCs w:val="20"/>
        </w:rPr>
        <w:t>Seller Representations and Warranties. </w:t>
      </w:r>
      <w:r>
        <w:rPr>
          <w:rFonts w:ascii="Arial" w:hAnsi="Arial" w:eastAsia="Arial" w:cs="Arial"/>
          <w:sz w:val="20"/>
          <w:szCs w:val="20"/>
        </w:rPr>
        <w:t>Seller represents and warrants that:</w:t>
      </w:r>
    </w:p>
    <w:p>
      <w:pPr>
        <w:spacing w:line="312" w:lineRule="atLeast"/>
        <w:ind w:left="300"/>
        <w:rPr>
          <w:rFonts w:ascii="Arial" w:hAnsi="Arial" w:eastAsia="Arial" w:cs="Arial"/>
          <w:sz w:val="20"/>
          <w:szCs w:val="20"/>
        </w:rPr>
      </w:pPr>
      <w:r>
        <w:rPr>
          <w:rFonts w:ascii="Arial" w:hAnsi="Arial" w:eastAsia="Arial" w:cs="Arial"/>
        </w:rPr>
        <w:br w:type="textWrapping"/>
      </w:r>
      <w:r>
        <w:rPr>
          <w:rFonts w:ascii="Arial" w:hAnsi="Arial" w:eastAsia="Arial" w:cs="Arial"/>
          <w:sz w:val="20"/>
          <w:szCs w:val="20"/>
        </w:rPr>
        <w:t>(A)  Seller is the sole owner of record of the Property and has full right, power and authority to sell, convey and transfer the Property.</w:t>
      </w:r>
      <w:r>
        <w:rPr>
          <w:rFonts w:ascii="Arial" w:hAnsi="Arial" w:eastAsia="Arial" w:cs="Arial"/>
          <w:sz w:val="20"/>
          <w:szCs w:val="20"/>
        </w:rPr>
        <w:br w:type="textWrapping"/>
      </w:r>
      <w:r>
        <w:rPr>
          <w:rFonts w:ascii="Arial" w:hAnsi="Arial" w:eastAsia="Arial" w:cs="Arial"/>
          <w:sz w:val="20"/>
          <w:szCs w:val="20"/>
        </w:rPr>
        <w:t>(B)  Seller will convey to Buyer good and marketable title to the Property by providing to Buyer a valid general warranty deed.</w:t>
      </w:r>
      <w:r>
        <w:rPr>
          <w:rFonts w:ascii="Arial" w:hAnsi="Arial" w:eastAsia="Arial" w:cs="Arial"/>
          <w:sz w:val="20"/>
          <w:szCs w:val="20"/>
        </w:rPr>
        <w:br w:type="textWrapping"/>
      </w:r>
      <w:r>
        <w:rPr>
          <w:rFonts w:ascii="Arial" w:hAnsi="Arial" w:eastAsia="Arial" w:cs="Arial"/>
          <w:sz w:val="20"/>
          <w:szCs w:val="20"/>
        </w:rPr>
        <w:t>(C)  The Property and the present use of the Property are not in violation of any governmental rules, codes, permits, regulations or limitations, and represents that nothing will be done or allowed to be done on or about the Property between the signing of this Agreement and the date of the Closing which will result in any such violation.</w:t>
      </w:r>
    </w:p>
    <w:p>
      <w:pPr>
        <w:spacing w:line="312" w:lineRule="atLeast"/>
        <w:ind w:left="300"/>
        <w:rPr>
          <w:rFonts w:ascii="Arial" w:hAnsi="Arial" w:eastAsia="Arial" w:cs="Arial"/>
          <w:sz w:val="20"/>
          <w:szCs w:val="20"/>
        </w:rPr>
      </w:pPr>
    </w:p>
    <w:p>
      <w:pPr>
        <w:spacing w:line="312" w:lineRule="atLeast"/>
        <w:ind w:left="300"/>
        <w:rPr>
          <w:rFonts w:ascii="Arial" w:hAnsi="Arial" w:eastAsia="Arial" w:cs="Arial"/>
          <w:sz w:val="20"/>
          <w:szCs w:val="20"/>
        </w:rPr>
      </w:pPr>
      <w:r>
        <w:rPr>
          <w:rFonts w:ascii="Arial" w:hAnsi="Arial" w:eastAsia="Arial" w:cs="Arial"/>
          <w:sz w:val="20"/>
          <w:szCs w:val="20"/>
        </w:rPr>
        <w:t>(Check all that apply)</w:t>
      </w:r>
    </w:p>
    <w:p>
      <w:pPr>
        <w:spacing w:line="312" w:lineRule="atLeast"/>
        <w:ind w:left="300" w:hanging="16"/>
      </w:pPr>
      <w:sdt>
        <w:sdtPr>
          <w:rPr>
            <w:rFonts w:ascii="Arial" w:hAnsi="Arial" w:cs="Arial"/>
            <w:sz w:val="20"/>
            <w:szCs w:val="20"/>
          </w:rPr>
          <w:id w:val="-83452525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Seller is not a “foreign person” as defined in Section 1445(f) of the Internal Revenue Code of 1986, as amended.  </w:t>
      </w:r>
    </w:p>
    <w:p>
      <w:pPr>
        <w:spacing w:line="312" w:lineRule="atLeast"/>
        <w:ind w:left="300" w:hanging="16"/>
      </w:pPr>
      <w:sdt>
        <w:sdtPr>
          <w:rPr>
            <w:rFonts w:ascii="Arial" w:hAnsi="Arial" w:cs="Arial"/>
            <w:sz w:val="20"/>
            <w:szCs w:val="20"/>
          </w:rPr>
          <w:id w:val="-49857481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and all mortgage liens on the Property will have been released on the date of the Closing.  </w:t>
      </w:r>
    </w:p>
    <w:p>
      <w:pPr>
        <w:spacing w:line="312" w:lineRule="atLeast"/>
        <w:ind w:left="300" w:hanging="16"/>
      </w:pPr>
      <w:sdt>
        <w:sdtPr>
          <w:rPr>
            <w:rFonts w:ascii="Arial" w:hAnsi="Arial" w:cs="Arial"/>
            <w:sz w:val="20"/>
            <w:szCs w:val="20"/>
          </w:rPr>
          <w:id w:val="1188406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highlight w:val="yellow"/>
        </w:rPr>
        <w:t>Seller has neither knowledge nor notice of any pending public agency hearings or appeals affecting the Property and will promptly notify Buyer if Seller receives notice or learns of any such hearings between the signing of this Agreement and the date of the Closing.  </w:t>
      </w:r>
    </w:p>
    <w:p>
      <w:pPr>
        <w:spacing w:line="312" w:lineRule="atLeast"/>
        <w:ind w:left="300" w:hanging="16"/>
      </w:pPr>
      <w:sdt>
        <w:sdtPr>
          <w:rPr>
            <w:rFonts w:ascii="Arial" w:hAnsi="Arial" w:cs="Arial"/>
            <w:sz w:val="20"/>
            <w:szCs w:val="20"/>
          </w:rPr>
          <w:id w:val="159135116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Seller is not a “debtor” in a proceeding presently in any bankruptcy court.  </w:t>
      </w:r>
    </w:p>
    <w:p>
      <w:pPr>
        <w:spacing w:line="312" w:lineRule="atLeast"/>
        <w:ind w:left="300" w:hanging="16"/>
      </w:pPr>
      <w:sdt>
        <w:sdtPr>
          <w:rPr>
            <w:rFonts w:ascii="Arial" w:hAnsi="Arial" w:cs="Arial"/>
            <w:sz w:val="20"/>
            <w:szCs w:val="20"/>
          </w:rPr>
          <w:id w:val="-11580707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Seller has no knowledge of the existence of any municipal lien and/or assessment.  </w:t>
      </w:r>
    </w:p>
    <w:p>
      <w:pPr>
        <w:spacing w:line="312" w:lineRule="atLeast"/>
        <w:ind w:left="300" w:hanging="16"/>
      </w:pPr>
      <w:sdt>
        <w:sdtPr>
          <w:rPr>
            <w:rFonts w:ascii="Arial" w:hAnsi="Arial" w:cs="Arial"/>
            <w:sz w:val="20"/>
            <w:szCs w:val="20"/>
          </w:rPr>
          <w:id w:val="-2031474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Seller will notify Buyer immediately of any matters that may impact the Property, including, but not limited to, attachments, liens and any notice zoning matters.  </w:t>
      </w:r>
    </w:p>
    <w:p>
      <w:pPr>
        <w:spacing w:line="312" w:lineRule="atLeast"/>
        <w:ind w:left="300" w:hanging="16"/>
        <w:rPr>
          <w:highlight w:val="yellow"/>
        </w:rPr>
      </w:pPr>
      <w:sdt>
        <w:sdtPr>
          <w:rPr>
            <w:rFonts w:ascii="Arial" w:hAnsi="Arial" w:cs="Arial"/>
            <w:sz w:val="20"/>
            <w:szCs w:val="20"/>
          </w:rPr>
          <w:id w:val="-131479936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highlight w:val="yellow"/>
        </w:rPr>
        <w:t>Seller shall maintain the current insurance policy on the property until the Closing.  </w:t>
      </w:r>
    </w:p>
    <w:p>
      <w:pPr>
        <w:spacing w:line="312" w:lineRule="atLeast"/>
        <w:ind w:left="300" w:hanging="16"/>
        <w:rPr>
          <w:rFonts w:ascii="Arial" w:hAnsi="Arial" w:eastAsia="Arial" w:cs="Arial"/>
          <w:sz w:val="20"/>
          <w:szCs w:val="20"/>
        </w:rPr>
      </w:pPr>
      <w:sdt>
        <w:sdtPr>
          <w:rPr>
            <w:rFonts w:ascii="Arial" w:hAnsi="Arial" w:cs="Arial"/>
            <w:sz w:val="20"/>
            <w:szCs w:val="20"/>
          </w:rPr>
          <w:id w:val="26782280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material alterations, additions or improvements to the Property have been made pursuant to and in accordance with the necessary and required filings, permits, authorizations and/or consents.</w:t>
      </w:r>
    </w:p>
    <w:p>
      <w:pPr>
        <w:spacing w:line="312" w:lineRule="atLeast"/>
        <w:ind w:left="300" w:hanging="16"/>
      </w:pPr>
      <w:sdt>
        <w:sdtPr>
          <w:rPr>
            <w:rFonts w:ascii="Arial" w:hAnsi="Arial" w:cs="Arial"/>
            <w:sz w:val="20"/>
            <w:szCs w:val="20"/>
          </w:rPr>
          <w:id w:val="39949000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312" w:lineRule="atLeast"/>
      </w:pPr>
    </w:p>
    <w:p>
      <w:pPr>
        <w:spacing w:line="312" w:lineRule="atLeast"/>
        <w:rPr>
          <w:highlight w:val="yellow"/>
        </w:rPr>
      </w:pPr>
      <w:r>
        <w:rPr>
          <w:rFonts w:ascii="Arial" w:hAnsi="Arial" w:eastAsia="Arial" w:cs="Arial"/>
          <w:b/>
          <w:bCs/>
          <w:color w:val="000000"/>
          <w:sz w:val="20"/>
          <w:szCs w:val="20"/>
        </w:rPr>
        <w:t>9. </w:t>
      </w:r>
      <w:r>
        <w:rPr>
          <w:rFonts w:ascii="Arial" w:hAnsi="Arial" w:eastAsia="Arial" w:cs="Arial"/>
          <w:b/>
          <w:bCs/>
          <w:sz w:val="20"/>
          <w:szCs w:val="20"/>
        </w:rPr>
        <w:t>Inspection.</w:t>
      </w:r>
      <w:r>
        <w:rPr>
          <w:rFonts w:ascii="Arial" w:hAnsi="Arial" w:eastAsia="Arial" w:cs="Arial"/>
          <w:sz w:val="20"/>
          <w:szCs w:val="20"/>
        </w:rPr>
        <w:t>  Buyer’s obligations under this Agreement are contingent upon Buyer’s inspection of the Property. Buyer may use any inspectors of Buyer’s choice, at Buyer’s expense. Seller shall cooperate in making the Property reasonably available for Buyer’s inspection.</w:t>
      </w:r>
      <w:r>
        <w:rPr>
          <w:rFonts w:ascii="Arial" w:hAnsi="Arial" w:eastAsia="Arial" w:cs="Arial"/>
          <w:sz w:val="20"/>
          <w:szCs w:val="20"/>
          <w:highlight w:val="yellow"/>
        </w:rPr>
        <w:t xml:space="preserve"> If Buyer is not, in good faith, satisfied with the condition of the Property after any inspection thereof, Buyer shall deliver to Seller a written request that Seller fix or remedy any unsatisfactory conditions. If Buyer and Seller are unable to reach an agreement regarding fixing or remedying the unsatisfactory conditions (</w:t>
      </w:r>
      <w:sdt>
        <w:sdtPr>
          <w:rPr>
            <w:rFonts w:ascii="Arial" w:hAnsi="Arial" w:cs="Arial"/>
            <w:sz w:val="20"/>
            <w:szCs w:val="20"/>
            <w:highlight w:val="yellow"/>
          </w:rPr>
          <w:id w:val="-1321351560"/>
          <w14:checkbox>
            <w14:checked w14:val="0"/>
            <w14:checkedState w14:val="2612" w14:font="MS Gothic"/>
            <w14:uncheckedState w14:val="2610" w14:font="MS Gothic"/>
          </w14:checkbox>
        </w:sdtPr>
        <w:sdtEndPr>
          <w:rPr>
            <w:rFonts w:ascii="Arial" w:hAnsi="Arial" w:cs="Arial"/>
            <w:sz w:val="20"/>
            <w:szCs w:val="20"/>
            <w:highlight w:val="yellow"/>
          </w:rPr>
        </w:sdtEndPr>
        <w:sdtContent>
          <w:r>
            <w:rPr>
              <w:rFonts w:hint="eastAsia" w:ascii="MS Gothic" w:hAnsi="MS Gothic" w:eastAsia="MS Gothic" w:cs="Arial"/>
              <w:sz w:val="20"/>
              <w:szCs w:val="20"/>
              <w:highlight w:val="yellow"/>
            </w:rPr>
            <w:t>☐</w:t>
          </w:r>
        </w:sdtContent>
      </w:sdt>
      <w:r>
        <w:rPr>
          <w:rFonts w:ascii="Arial" w:hAnsi="Arial" w:cs="Arial"/>
          <w:sz w:val="20"/>
          <w:szCs w:val="20"/>
          <w:highlight w:val="yellow"/>
        </w:rPr>
        <w:t xml:space="preserve"> </w:t>
      </w:r>
      <w:r>
        <w:rPr>
          <w:rFonts w:ascii="Arial" w:hAnsi="Arial" w:eastAsia="Arial" w:cs="Arial"/>
          <w:sz w:val="20"/>
          <w:szCs w:val="20"/>
          <w:highlight w:val="yellow"/>
        </w:rPr>
        <w:t xml:space="preserve">on or before </w:t>
      </w:r>
      <w:r>
        <w:rPr>
          <w:rFonts w:ascii="Arial" w:hAnsi="Arial" w:eastAsia="Arial" w:cs="Arial"/>
          <w:bCs/>
          <w:sz w:val="20"/>
          <w:szCs w:val="20"/>
          <w:highlight w:val="yellow"/>
        </w:rPr>
        <w:t xml:space="preserve">_______________, 20_____), </w:t>
      </w:r>
      <w:r>
        <w:rPr>
          <w:rFonts w:ascii="Arial" w:hAnsi="Arial" w:eastAsia="Arial" w:cs="Arial"/>
          <w:sz w:val="20"/>
          <w:szCs w:val="20"/>
          <w:highlight w:val="yellow"/>
        </w:rPr>
        <w:t>Buyer shall have the right to terminate this Agreement and be refunded any amounts previously paid under this Agreement.</w:t>
      </w:r>
    </w:p>
    <w:p>
      <w:pPr>
        <w:spacing w:line="312" w:lineRule="atLeast"/>
      </w:pPr>
    </w:p>
    <w:p>
      <w:pPr>
        <w:spacing w:line="312" w:lineRule="atLeast"/>
        <w:rPr>
          <w:rFonts w:ascii="Arial" w:hAnsi="Arial" w:eastAsia="Arial" w:cs="Arial"/>
          <w:sz w:val="20"/>
          <w:szCs w:val="20"/>
        </w:rPr>
      </w:pPr>
      <w:r>
        <w:rPr>
          <w:rFonts w:ascii="Arial" w:hAnsi="Arial" w:eastAsia="Arial" w:cs="Arial"/>
          <w:b/>
          <w:bCs/>
          <w:color w:val="000000"/>
          <w:sz w:val="20"/>
          <w:szCs w:val="20"/>
        </w:rPr>
        <w:t>10. </w:t>
      </w:r>
      <w:r>
        <w:rPr>
          <w:rFonts w:ascii="Arial" w:hAnsi="Arial" w:eastAsia="Arial" w:cs="Arial"/>
          <w:b/>
          <w:bCs/>
          <w:sz w:val="20"/>
          <w:szCs w:val="20"/>
        </w:rPr>
        <w:t>Title Insurance</w:t>
      </w:r>
      <w:r>
        <w:rPr>
          <w:rFonts w:ascii="Arial" w:hAnsi="Arial" w:eastAsia="Arial" w:cs="Arial"/>
          <w:sz w:val="20"/>
          <w:szCs w:val="20"/>
        </w:rPr>
        <w:t xml:space="preserve">. As a condition to the Closing, Buyer shall obtain, at (Check one) </w:t>
      </w:r>
      <w:sdt>
        <w:sdtPr>
          <w:rPr>
            <w:rFonts w:ascii="Arial" w:hAnsi="Arial" w:cs="Arial"/>
            <w:sz w:val="20"/>
            <w:szCs w:val="20"/>
          </w:rPr>
          <w:id w:val="210537411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Seller's</w:t>
      </w:r>
    </w:p>
    <w:p>
      <w:pPr>
        <w:spacing w:line="312" w:lineRule="atLeast"/>
      </w:pPr>
      <w:sdt>
        <w:sdtPr>
          <w:rPr>
            <w:rFonts w:ascii="Arial" w:hAnsi="Arial" w:cs="Arial"/>
            <w:sz w:val="20"/>
            <w:szCs w:val="20"/>
          </w:rPr>
          <w:id w:val="21123204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Buyer’s </w:t>
      </w:r>
      <w:r>
        <w:rPr>
          <w:rFonts w:ascii="Arial" w:hAnsi="Arial" w:eastAsia="Arial" w:cs="Arial"/>
          <w:sz w:val="20"/>
          <w:szCs w:val="20"/>
        </w:rPr>
        <w:t xml:space="preserve">expense, a title insurance policy (the “Title Policy”) by a title insurance company selected by (Check one)   </w:t>
      </w:r>
      <w:sdt>
        <w:sdtPr>
          <w:rPr>
            <w:rFonts w:ascii="Arial" w:hAnsi="Arial" w:cs="Arial"/>
            <w:sz w:val="20"/>
            <w:szCs w:val="20"/>
          </w:rPr>
          <w:id w:val="13901438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Seller   </w:t>
      </w:r>
      <w:sdt>
        <w:sdtPr>
          <w:rPr>
            <w:rFonts w:ascii="Arial" w:hAnsi="Arial" w:cs="Arial"/>
            <w:sz w:val="20"/>
            <w:szCs w:val="20"/>
          </w:rPr>
          <w:id w:val="9229967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Buyer </w:t>
      </w:r>
      <w:r>
        <w:rPr>
          <w:rFonts w:ascii="Arial" w:hAnsi="Arial" w:eastAsia="Arial" w:cs="Arial"/>
          <w:sz w:val="20"/>
          <w:szCs w:val="20"/>
        </w:rPr>
        <w:t>which is authorized to do business in _________________ [State of property] (the “Title Company”), subject only to: (Check all that apply)</w:t>
      </w:r>
    </w:p>
    <w:p>
      <w:pPr>
        <w:spacing w:line="312" w:lineRule="atLeast"/>
        <w:ind w:left="300"/>
      </w:pPr>
      <w:r>
        <w:rPr>
          <w:rFonts w:ascii="Arial" w:hAnsi="Arial" w:eastAsia="Arial" w:cs="Arial"/>
          <w:sz w:val="20"/>
          <w:szCs w:val="20"/>
        </w:rPr>
        <w:t> </w:t>
      </w:r>
    </w:p>
    <w:p>
      <w:pPr>
        <w:spacing w:line="312" w:lineRule="atLeast"/>
        <w:ind w:left="300" w:hanging="16"/>
      </w:pPr>
      <w:sdt>
        <w:sdtPr>
          <w:rPr>
            <w:rFonts w:ascii="Arial" w:hAnsi="Arial" w:cs="Arial"/>
            <w:sz w:val="20"/>
            <w:szCs w:val="20"/>
          </w:rPr>
          <w:id w:val="-2503634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and all restrictions, limitations, regulations, ordinances and/or laws imposed by any governmental authority and any and all other provisions of any governmental restrictions, limitations, regulations, ordinances and/or public laws.  </w:t>
      </w:r>
    </w:p>
    <w:p>
      <w:pPr>
        <w:spacing w:line="312" w:lineRule="atLeast"/>
        <w:ind w:left="300" w:hanging="16"/>
      </w:pPr>
      <w:sdt>
        <w:sdtPr>
          <w:rPr>
            <w:rFonts w:ascii="Arial" w:hAnsi="Arial" w:cs="Arial"/>
            <w:sz w:val="20"/>
            <w:szCs w:val="20"/>
          </w:rPr>
          <w:id w:val="836887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material defect, lien or encumbrance created, suffered, assumed or known by the Buyer.  </w:t>
      </w:r>
    </w:p>
    <w:p>
      <w:pPr>
        <w:spacing w:line="312" w:lineRule="atLeast"/>
        <w:ind w:left="300" w:hanging="16"/>
        <w:rPr>
          <w:highlight w:val="yellow"/>
        </w:rPr>
      </w:pPr>
      <w:sdt>
        <w:sdtPr>
          <w:rPr>
            <w:rFonts w:ascii="Arial" w:hAnsi="Arial" w:cs="Arial"/>
            <w:sz w:val="20"/>
            <w:szCs w:val="20"/>
          </w:rPr>
          <w:id w:val="-203278578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liens for real property taxes or assessments created or attaching</w:t>
      </w:r>
      <w:r>
        <w:rPr>
          <w:rFonts w:ascii="Arial" w:hAnsi="Arial" w:eastAsia="Arial" w:cs="Arial"/>
          <w:sz w:val="20"/>
          <w:szCs w:val="20"/>
          <w:highlight w:val="yellow"/>
        </w:rPr>
        <w:t xml:space="preserve"> between the date of the Title Policy and the date the deed or instrument of transfer is recorded.  </w:t>
      </w:r>
    </w:p>
    <w:p>
      <w:pPr>
        <w:spacing w:line="312" w:lineRule="atLeast"/>
        <w:ind w:left="300" w:hanging="16"/>
      </w:pPr>
      <w:sdt>
        <w:sdtPr>
          <w:rPr>
            <w:rFonts w:ascii="Arial" w:hAnsi="Arial" w:cs="Arial"/>
            <w:sz w:val="20"/>
            <w:szCs w:val="20"/>
          </w:rPr>
          <w:id w:val="-4667527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rights of eminent domain.  </w:t>
      </w:r>
    </w:p>
    <w:p>
      <w:pPr>
        <w:spacing w:line="312" w:lineRule="atLeast"/>
        <w:ind w:left="300" w:hanging="16"/>
      </w:pPr>
      <w:sdt>
        <w:sdtPr>
          <w:rPr>
            <w:rFonts w:ascii="Arial" w:hAnsi="Arial" w:cs="Arial"/>
            <w:sz w:val="20"/>
            <w:szCs w:val="20"/>
          </w:rPr>
          <w:id w:val="-14300377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claim under bankruptcy or other creditor’s rights laws that the transfer is a fraudulent conveyance.  </w:t>
      </w:r>
    </w:p>
    <w:p>
      <w:pPr>
        <w:spacing w:line="312" w:lineRule="atLeast"/>
      </w:pPr>
    </w:p>
    <w:p>
      <w:pPr>
        <w:spacing w:line="312" w:lineRule="atLeast"/>
        <w:rPr>
          <w:highlight w:val="yellow"/>
        </w:rPr>
      </w:pPr>
      <w:r>
        <w:rPr>
          <w:rFonts w:ascii="Arial" w:hAnsi="Arial" w:eastAsia="Arial" w:cs="Arial"/>
          <w:sz w:val="20"/>
          <w:szCs w:val="20"/>
          <w:highlight w:val="yellow"/>
        </w:rPr>
        <w:t>Promptly after the date hereof, Buyer shall order a preliminary title report from the Title Company. Within __________ days of receiving the report, Buyer shall forward a copy of the report to Seller and shall notify Seller of any objections to title in the report or otherwise known to Buyer. Seller shall have __________ days after receipt of Buyer’s objections to correct or address the objections. If Seller fails to correct or address the objections within the specified time period, Buyer shall have the right to terminate this Agreement and be refunded any amounts previously paid under this Agreement.</w:t>
      </w:r>
    </w:p>
    <w:p>
      <w:pPr>
        <w:spacing w:line="312" w:lineRule="atLeast"/>
      </w:pPr>
    </w:p>
    <w:p>
      <w:pPr>
        <w:spacing w:line="312" w:lineRule="atLeast"/>
        <w:rPr>
          <w:highlight w:val="yellow"/>
        </w:rPr>
      </w:pPr>
      <w:r>
        <w:rPr>
          <w:rFonts w:ascii="Arial" w:hAnsi="Arial" w:eastAsia="Arial" w:cs="Arial"/>
          <w:b/>
          <w:bCs/>
          <w:color w:val="000000"/>
          <w:sz w:val="20"/>
          <w:szCs w:val="20"/>
        </w:rPr>
        <w:t>11. </w:t>
      </w:r>
      <w:r>
        <w:rPr>
          <w:rFonts w:ascii="Arial" w:hAnsi="Arial" w:eastAsia="Arial" w:cs="Arial"/>
          <w:b/>
          <w:bCs/>
          <w:sz w:val="20"/>
          <w:szCs w:val="20"/>
        </w:rPr>
        <w:t>Closing</w:t>
      </w:r>
      <w:r>
        <w:rPr>
          <w:rFonts w:ascii="Arial" w:hAnsi="Arial" w:eastAsia="Arial" w:cs="Arial"/>
          <w:sz w:val="20"/>
          <w:szCs w:val="20"/>
        </w:rPr>
        <w:t xml:space="preserve">.  The closing of the Transaction (the “Closing”) shall occur on </w:t>
      </w:r>
      <w:r>
        <w:rPr>
          <w:rFonts w:ascii="Arial" w:hAnsi="Arial" w:eastAsia="Arial" w:cs="Arial"/>
          <w:bCs/>
          <w:sz w:val="20"/>
          <w:szCs w:val="20"/>
        </w:rPr>
        <w:t xml:space="preserve">_______________, 20_____ </w:t>
      </w:r>
      <w:r>
        <w:rPr>
          <w:rFonts w:ascii="Arial" w:hAnsi="Arial" w:eastAsia="Arial" w:cs="Arial"/>
          <w:sz w:val="20"/>
          <w:szCs w:val="20"/>
        </w:rPr>
        <w:t xml:space="preserve">and shall take place at </w:t>
      </w:r>
      <w:r>
        <w:rPr>
          <w:rFonts w:ascii="Arial" w:hAnsi="Arial" w:cs="Arial"/>
          <w:color w:val="000000"/>
          <w:sz w:val="20"/>
          <w:szCs w:val="20"/>
        </w:rPr>
        <w:t>________________________________________</w:t>
      </w:r>
      <w:r>
        <w:rPr>
          <w:rFonts w:ascii="Arial" w:hAnsi="Arial" w:eastAsia="Arial" w:cs="Arial"/>
          <w:sz w:val="20"/>
          <w:szCs w:val="20"/>
        </w:rPr>
        <w:t xml:space="preserve"> [Address], </w:t>
      </w:r>
      <w:r>
        <w:rPr>
          <w:rFonts w:ascii="Arial" w:hAnsi="Arial" w:eastAsia="Arial" w:cs="Arial"/>
          <w:sz w:val="20"/>
          <w:szCs w:val="20"/>
          <w:highlight w:val="yellow"/>
        </w:rPr>
        <w:t>unless otherwise agreed upon by mutual consent of the Parties. Buyer has the right to make a final inspection of the Property prior to the Closing. </w:t>
      </w:r>
    </w:p>
    <w:p>
      <w:pPr>
        <w:spacing w:line="312" w:lineRule="atLeast"/>
      </w:pPr>
    </w:p>
    <w:p>
      <w:pPr>
        <w:spacing w:line="312" w:lineRule="atLeast"/>
      </w:pPr>
      <w:r>
        <w:rPr>
          <w:rFonts w:ascii="Arial" w:hAnsi="Arial" w:eastAsia="Arial" w:cs="Arial"/>
          <w:b/>
          <w:bCs/>
          <w:color w:val="000000"/>
          <w:sz w:val="20"/>
          <w:szCs w:val="20"/>
        </w:rPr>
        <w:t>12. </w:t>
      </w:r>
      <w:r>
        <w:rPr>
          <w:rFonts w:ascii="Arial" w:hAnsi="Arial" w:eastAsia="Arial" w:cs="Arial"/>
          <w:b/>
          <w:bCs/>
          <w:sz w:val="20"/>
          <w:szCs w:val="20"/>
        </w:rPr>
        <w:t>Seller Closing Deliverables. </w:t>
      </w:r>
      <w:r>
        <w:rPr>
          <w:rFonts w:ascii="Arial" w:hAnsi="Arial" w:eastAsia="Arial" w:cs="Arial"/>
          <w:sz w:val="20"/>
          <w:szCs w:val="20"/>
        </w:rPr>
        <w:t xml:space="preserve">At the Closing, Seller shall deliver to Buyer the following: </w:t>
      </w:r>
    </w:p>
    <w:p>
      <w:pPr>
        <w:spacing w:line="312" w:lineRule="atLeast"/>
      </w:pPr>
    </w:p>
    <w:p>
      <w:pPr>
        <w:spacing w:line="312" w:lineRule="atLeast"/>
        <w:ind w:left="300"/>
      </w:pPr>
      <w:r>
        <w:rPr>
          <w:rFonts w:ascii="Arial" w:hAnsi="Arial" w:eastAsia="Arial" w:cs="Arial"/>
          <w:sz w:val="20"/>
          <w:szCs w:val="20"/>
        </w:rPr>
        <w:t>(A) A general warranty deed conveying to Buyer title to the Property, duly executed and acknowledged by Seller.</w:t>
      </w:r>
    </w:p>
    <w:p>
      <w:pPr>
        <w:spacing w:line="312" w:lineRule="atLeast"/>
        <w:ind w:left="300"/>
      </w:pPr>
      <w:r>
        <w:rPr>
          <w:rFonts w:ascii="Arial" w:hAnsi="Arial" w:eastAsia="Arial" w:cs="Arial"/>
          <w:sz w:val="20"/>
          <w:szCs w:val="20"/>
        </w:rPr>
        <w:t>(B) A certificate from Seller certifying that Seller’s representations and warranties in this Agreement are true and correct as of the date of the Closing.</w:t>
      </w:r>
    </w:p>
    <w:p>
      <w:pPr>
        <w:spacing w:line="312" w:lineRule="atLeast"/>
        <w:ind w:left="300"/>
      </w:pPr>
      <w:r>
        <w:rPr>
          <w:rFonts w:ascii="Arial" w:hAnsi="Arial" w:eastAsia="Arial" w:cs="Arial"/>
          <w:sz w:val="20"/>
          <w:szCs w:val="20"/>
        </w:rPr>
        <w:t>(C) Such affidavits or other evidence as the Title Company shall reasonably require for its title insurance policy.</w:t>
      </w:r>
    </w:p>
    <w:p>
      <w:pPr>
        <w:spacing w:line="312" w:lineRule="atLeast"/>
        <w:ind w:left="300"/>
      </w:pPr>
      <w:r>
        <w:rPr>
          <w:rFonts w:ascii="Arial" w:hAnsi="Arial" w:eastAsia="Arial" w:cs="Arial"/>
          <w:sz w:val="20"/>
          <w:szCs w:val="20"/>
        </w:rPr>
        <w:t>(D) All keys to doors and mailboxes, codes to any locks and owner’s manuals for appliances and fixtures.</w:t>
      </w:r>
    </w:p>
    <w:p>
      <w:pPr>
        <w:spacing w:line="312" w:lineRule="atLeast"/>
        <w:ind w:left="300"/>
        <w:rPr>
          <w:rFonts w:ascii="Arial" w:hAnsi="Arial" w:eastAsia="Arial" w:cs="Arial"/>
          <w:sz w:val="20"/>
          <w:szCs w:val="20"/>
        </w:rPr>
      </w:pPr>
      <w:r>
        <w:rPr>
          <w:rFonts w:ascii="Arial" w:hAnsi="Arial" w:eastAsia="Arial" w:cs="Arial"/>
          <w:sz w:val="20"/>
          <w:szCs w:val="20"/>
        </w:rPr>
        <w:t>(E) Any other documents, certificates, notices, affidavits or statements required by this Agreement, the Title Company, the escrow agent (if any) or law to complete the Transaction.</w:t>
      </w:r>
    </w:p>
    <w:p>
      <w:pPr>
        <w:spacing w:line="312" w:lineRule="atLeast"/>
        <w:ind w:left="300"/>
        <w:rPr>
          <w:rFonts w:ascii="Arial" w:hAnsi="Arial" w:eastAsia="Arial" w:cs="Arial"/>
          <w:sz w:val="20"/>
          <w:szCs w:val="20"/>
        </w:rPr>
      </w:pPr>
    </w:p>
    <w:p>
      <w:pPr>
        <w:spacing w:line="312" w:lineRule="atLeast"/>
        <w:ind w:left="300"/>
      </w:pPr>
      <w:r>
        <w:rPr>
          <w:rFonts w:ascii="Arial" w:hAnsi="Arial" w:eastAsia="Arial" w:cs="Arial"/>
          <w:sz w:val="20"/>
          <w:szCs w:val="20"/>
        </w:rPr>
        <w:t>(Check all that apply)</w:t>
      </w:r>
    </w:p>
    <w:p>
      <w:pPr>
        <w:spacing w:line="312" w:lineRule="atLeast"/>
        <w:ind w:left="300" w:hanging="16"/>
        <w:rPr>
          <w:rFonts w:ascii="Arial" w:hAnsi="Arial" w:eastAsia="Arial" w:cs="Arial"/>
          <w:sz w:val="20"/>
          <w:szCs w:val="20"/>
        </w:rPr>
      </w:pPr>
      <w:sdt>
        <w:sdtPr>
          <w:rPr>
            <w:rFonts w:ascii="Arial" w:hAnsi="Arial" w:cs="Arial"/>
            <w:sz w:val="20"/>
            <w:szCs w:val="20"/>
          </w:rPr>
          <w:id w:val="103785519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 certificate from Seller certifying that Seller is not a foreign person.</w:t>
      </w:r>
    </w:p>
    <w:p>
      <w:pPr>
        <w:spacing w:line="312" w:lineRule="atLeast"/>
        <w:ind w:left="300" w:hanging="16"/>
      </w:pPr>
      <w:sdt>
        <w:sdtPr>
          <w:rPr>
            <w:rFonts w:ascii="Arial" w:hAnsi="Arial" w:cs="Arial"/>
            <w:sz w:val="20"/>
            <w:szCs w:val="20"/>
          </w:rPr>
          <w:id w:val="19418745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
      <w:pPr>
        <w:spacing w:line="312" w:lineRule="atLeast"/>
      </w:pPr>
      <w:r>
        <w:rPr>
          <w:rFonts w:ascii="Arial" w:hAnsi="Arial" w:eastAsia="Arial" w:cs="Arial"/>
          <w:b/>
          <w:bCs/>
          <w:color w:val="000000"/>
          <w:sz w:val="20"/>
          <w:szCs w:val="20"/>
        </w:rPr>
        <w:t>13. </w:t>
      </w:r>
      <w:r>
        <w:rPr>
          <w:rFonts w:ascii="Arial" w:hAnsi="Arial" w:eastAsia="Arial" w:cs="Arial"/>
          <w:b/>
          <w:bCs/>
          <w:sz w:val="20"/>
          <w:szCs w:val="20"/>
        </w:rPr>
        <w:t>Buyer Closing Deliverables. </w:t>
      </w:r>
      <w:r>
        <w:rPr>
          <w:rFonts w:ascii="Arial" w:hAnsi="Arial" w:eastAsia="Arial" w:cs="Arial"/>
          <w:sz w:val="20"/>
          <w:szCs w:val="20"/>
        </w:rPr>
        <w:t>At the Closing, Buyer shall deliver to Seller the following:</w:t>
      </w:r>
    </w:p>
    <w:p>
      <w:pPr>
        <w:spacing w:line="312" w:lineRule="atLeast"/>
      </w:pPr>
    </w:p>
    <w:p>
      <w:pPr>
        <w:spacing w:line="312" w:lineRule="atLeast"/>
        <w:ind w:left="300"/>
      </w:pPr>
      <w:r>
        <w:rPr>
          <w:rFonts w:ascii="Arial" w:hAnsi="Arial" w:eastAsia="Arial" w:cs="Arial"/>
          <w:sz w:val="20"/>
          <w:szCs w:val="20"/>
        </w:rPr>
        <w:t>(A) The full amount of the balance of the Purchase Price, as adjusted by any pro rations or credits.</w:t>
      </w:r>
    </w:p>
    <w:p>
      <w:pPr>
        <w:spacing w:line="312" w:lineRule="atLeast"/>
        <w:ind w:left="300"/>
      </w:pPr>
      <w:r>
        <w:rPr>
          <w:rFonts w:ascii="Arial" w:hAnsi="Arial" w:eastAsia="Arial" w:cs="Arial"/>
          <w:sz w:val="20"/>
          <w:szCs w:val="20"/>
        </w:rPr>
        <w:t>(B) Such affidavits or other evidence as the Title Company shall reasonably require for its title insurance policy.</w:t>
      </w:r>
    </w:p>
    <w:p>
      <w:pPr>
        <w:spacing w:line="312" w:lineRule="atLeast"/>
        <w:ind w:left="300"/>
        <w:rPr>
          <w:rFonts w:ascii="Arial" w:hAnsi="Arial" w:eastAsia="Arial" w:cs="Arial"/>
          <w:sz w:val="20"/>
          <w:szCs w:val="20"/>
        </w:rPr>
      </w:pPr>
      <w:r>
        <w:rPr>
          <w:rFonts w:ascii="Arial" w:hAnsi="Arial" w:eastAsia="Arial" w:cs="Arial"/>
          <w:sz w:val="20"/>
          <w:szCs w:val="20"/>
        </w:rPr>
        <w:t xml:space="preserve">(C) Any other documents, certificates, notices or statements required by this Agreement, the Title Company, the escrow agent (if any) or law to complete the Transaction. </w:t>
      </w:r>
    </w:p>
    <w:p>
      <w:pPr>
        <w:spacing w:line="312" w:lineRule="atLeast"/>
        <w:ind w:left="300"/>
      </w:pPr>
      <w:r>
        <w:rPr>
          <w:rFonts w:ascii="Arial" w:hAnsi="Arial" w:eastAsia="Arial" w:cs="Arial"/>
          <w:sz w:val="20"/>
          <w:szCs w:val="20"/>
        </w:rPr>
        <w:t>(D) Other: _______________</w:t>
      </w:r>
    </w:p>
    <w:p>
      <w:pPr>
        <w:spacing w:line="312" w:lineRule="atLeast"/>
      </w:pPr>
    </w:p>
    <w:p>
      <w:pPr>
        <w:spacing w:line="312" w:lineRule="atLeast"/>
        <w:rPr>
          <w:rFonts w:ascii="Arial" w:hAnsi="Arial" w:eastAsia="Arial" w:cs="Arial"/>
          <w:sz w:val="20"/>
          <w:szCs w:val="20"/>
          <w:highlight w:val="yellow"/>
        </w:rPr>
      </w:pPr>
      <w:r>
        <w:rPr>
          <w:rFonts w:ascii="Arial" w:hAnsi="Arial" w:eastAsia="Arial" w:cs="Arial"/>
          <w:b/>
          <w:bCs/>
          <w:color w:val="000000"/>
          <w:sz w:val="20"/>
          <w:szCs w:val="20"/>
        </w:rPr>
        <w:t>14. </w:t>
      </w:r>
      <w:r>
        <w:rPr>
          <w:rFonts w:ascii="Arial" w:hAnsi="Arial" w:eastAsia="Arial" w:cs="Arial"/>
          <w:b/>
          <w:bCs/>
          <w:sz w:val="20"/>
          <w:szCs w:val="20"/>
        </w:rPr>
        <w:t>Seller Closing Costs. </w:t>
      </w:r>
      <w:r>
        <w:rPr>
          <w:rFonts w:ascii="Arial" w:hAnsi="Arial" w:eastAsia="Arial" w:cs="Arial"/>
          <w:sz w:val="20"/>
          <w:szCs w:val="20"/>
          <w:highlight w:val="yellow"/>
        </w:rPr>
        <w:t>On or before the Closing, Seller shall pay:</w:t>
      </w:r>
      <w:r>
        <w:rPr>
          <w:highlight w:val="yellow"/>
        </w:rPr>
        <w:t xml:space="preserve"> </w:t>
      </w:r>
      <w:r>
        <w:rPr>
          <w:rFonts w:ascii="Arial" w:hAnsi="Arial" w:eastAsia="Arial" w:cs="Arial"/>
          <w:sz w:val="20"/>
          <w:szCs w:val="20"/>
          <w:highlight w:val="yellow"/>
        </w:rPr>
        <w:t xml:space="preserve">(Check one)  </w:t>
      </w:r>
      <w:r>
        <w:rPr>
          <w:highlight w:val="yellow"/>
        </w:rPr>
        <w:t xml:space="preserve"> </w:t>
      </w:r>
      <w:sdt>
        <w:sdtPr>
          <w:rPr>
            <w:rFonts w:ascii="Arial" w:hAnsi="Arial" w:cs="Arial"/>
            <w:sz w:val="20"/>
            <w:szCs w:val="20"/>
            <w:highlight w:val="yellow"/>
          </w:rPr>
          <w:id w:val="367718976"/>
          <w14:checkbox>
            <w14:checked w14:val="0"/>
            <w14:checkedState w14:val="2612" w14:font="MS Gothic"/>
            <w14:uncheckedState w14:val="2610" w14:font="MS Gothic"/>
          </w14:checkbox>
        </w:sdtPr>
        <w:sdtEndPr>
          <w:rPr>
            <w:rFonts w:ascii="Arial" w:hAnsi="Arial" w:cs="Arial"/>
            <w:sz w:val="20"/>
            <w:szCs w:val="20"/>
            <w:highlight w:val="yellow"/>
          </w:rPr>
        </w:sdtEndPr>
        <w:sdtContent>
          <w:r>
            <w:rPr>
              <w:rFonts w:hint="eastAsia" w:ascii="MS Gothic" w:hAnsi="MS Gothic" w:eastAsia="MS Gothic" w:cs="Arial"/>
              <w:sz w:val="20"/>
              <w:szCs w:val="20"/>
              <w:highlight w:val="yellow"/>
            </w:rPr>
            <w:t>☐</w:t>
          </w:r>
        </w:sdtContent>
      </w:sdt>
      <w:r>
        <w:rPr>
          <w:rFonts w:ascii="Arial" w:hAnsi="Arial" w:cs="Arial"/>
          <w:sz w:val="20"/>
          <w:szCs w:val="20"/>
          <w:highlight w:val="yellow"/>
        </w:rPr>
        <w:t xml:space="preserve">   </w:t>
      </w:r>
      <w:r>
        <w:rPr>
          <w:rFonts w:ascii="Arial" w:hAnsi="Arial" w:eastAsia="Arial" w:cs="Arial"/>
          <w:sz w:val="20"/>
          <w:szCs w:val="20"/>
          <w:highlight w:val="yellow"/>
        </w:rPr>
        <w:t xml:space="preserve">One half of any escrow or closing fees.   </w:t>
      </w:r>
      <w:sdt>
        <w:sdtPr>
          <w:rPr>
            <w:rFonts w:ascii="Arial" w:hAnsi="Arial" w:cs="Arial"/>
            <w:sz w:val="20"/>
            <w:szCs w:val="20"/>
            <w:highlight w:val="yellow"/>
          </w:rPr>
          <w:id w:val="-440763338"/>
          <w14:checkbox>
            <w14:checked w14:val="0"/>
            <w14:checkedState w14:val="2612" w14:font="MS Gothic"/>
            <w14:uncheckedState w14:val="2610" w14:font="MS Gothic"/>
          </w14:checkbox>
        </w:sdtPr>
        <w:sdtEndPr>
          <w:rPr>
            <w:rFonts w:ascii="Arial" w:hAnsi="Arial" w:cs="Arial"/>
            <w:sz w:val="20"/>
            <w:szCs w:val="20"/>
            <w:highlight w:val="yellow"/>
          </w:rPr>
        </w:sdtEndPr>
        <w:sdtContent>
          <w:r>
            <w:rPr>
              <w:rFonts w:hint="eastAsia" w:ascii="MS Gothic" w:hAnsi="MS Gothic" w:eastAsia="MS Gothic" w:cs="Arial"/>
              <w:sz w:val="20"/>
              <w:szCs w:val="20"/>
              <w:highlight w:val="yellow"/>
            </w:rPr>
            <w:t>☐</w:t>
          </w:r>
        </w:sdtContent>
      </w:sdt>
      <w:r>
        <w:rPr>
          <w:rFonts w:ascii="Arial" w:hAnsi="Arial" w:cs="Arial"/>
          <w:sz w:val="20"/>
          <w:szCs w:val="20"/>
          <w:highlight w:val="yellow"/>
        </w:rPr>
        <w:t xml:space="preserve">   All escrow or closing fees.</w:t>
      </w:r>
      <w:r>
        <w:rPr>
          <w:highlight w:val="yellow"/>
        </w:rPr>
        <w:t xml:space="preserve"> </w:t>
      </w:r>
      <w:r>
        <w:rPr>
          <w:rFonts w:ascii="Arial" w:hAnsi="Arial" w:eastAsia="Arial" w:cs="Arial"/>
          <w:sz w:val="20"/>
          <w:szCs w:val="20"/>
          <w:highlight w:val="yellow"/>
        </w:rPr>
        <w:t>(Check all that apply)</w:t>
      </w:r>
    </w:p>
    <w:p>
      <w:pPr>
        <w:spacing w:line="312" w:lineRule="atLeast"/>
        <w:rPr>
          <w:highlight w:val="yellow"/>
        </w:rPr>
      </w:pPr>
    </w:p>
    <w:p>
      <w:pPr>
        <w:spacing w:line="312" w:lineRule="atLeast"/>
        <w:ind w:left="600" w:hanging="300"/>
      </w:pPr>
      <w:sdt>
        <w:sdtPr>
          <w:rPr>
            <w:rFonts w:ascii="Arial" w:hAnsi="Arial" w:cs="Arial"/>
            <w:sz w:val="20"/>
            <w:szCs w:val="20"/>
          </w:rPr>
          <w:id w:val="6222759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All transfer taxes and conveyance fees.  </w:t>
      </w:r>
    </w:p>
    <w:p>
      <w:pPr>
        <w:spacing w:line="312" w:lineRule="atLeast"/>
        <w:ind w:left="600" w:hanging="300"/>
      </w:pPr>
      <w:sdt>
        <w:sdtPr>
          <w:rPr>
            <w:rFonts w:ascii="Arial" w:hAnsi="Arial" w:cs="Arial"/>
            <w:sz w:val="20"/>
            <w:szCs w:val="20"/>
          </w:rPr>
          <w:id w:val="-169753505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All costs of releasing any mortgage, financing statement, or other debt security.  </w:t>
      </w:r>
    </w:p>
    <w:p>
      <w:pPr>
        <w:spacing w:line="312" w:lineRule="atLeast"/>
        <w:ind w:left="600" w:hanging="300"/>
      </w:pPr>
      <w:sdt>
        <w:sdtPr>
          <w:rPr>
            <w:rFonts w:ascii="Arial" w:hAnsi="Arial" w:cs="Arial"/>
            <w:sz w:val="20"/>
            <w:szCs w:val="20"/>
          </w:rPr>
          <w:id w:val="-20990099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All costs of removing, remedying or curing any contingencies.  </w:t>
      </w:r>
    </w:p>
    <w:p>
      <w:pPr>
        <w:spacing w:line="312" w:lineRule="atLeast"/>
        <w:ind w:left="600" w:hanging="300"/>
      </w:pPr>
      <w:sdt>
        <w:sdtPr>
          <w:rPr>
            <w:rFonts w:ascii="Arial" w:hAnsi="Arial" w:cs="Arial"/>
            <w:sz w:val="20"/>
            <w:szCs w:val="20"/>
          </w:rPr>
          <w:id w:val="7154826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All costs related to the preparation of the deed.  </w:t>
      </w:r>
    </w:p>
    <w:p>
      <w:pPr>
        <w:spacing w:line="312" w:lineRule="atLeast"/>
        <w:ind w:left="600" w:hanging="300"/>
      </w:pPr>
      <w:sdt>
        <w:sdtPr>
          <w:rPr>
            <w:rFonts w:ascii="Arial" w:hAnsi="Arial" w:cs="Arial"/>
            <w:sz w:val="20"/>
            <w:szCs w:val="20"/>
          </w:rPr>
          <w:id w:val="12372876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Any broker commissions or fees.  </w:t>
      </w:r>
    </w:p>
    <w:p>
      <w:pPr>
        <w:spacing w:line="312" w:lineRule="atLeast"/>
        <w:ind w:left="600" w:hanging="300"/>
        <w:rPr>
          <w:rFonts w:ascii="Arial" w:hAnsi="Arial" w:eastAsia="Arial" w:cs="Arial"/>
          <w:sz w:val="20"/>
          <w:szCs w:val="20"/>
        </w:rPr>
      </w:pPr>
      <w:sdt>
        <w:sdtPr>
          <w:rPr>
            <w:rFonts w:ascii="Arial" w:hAnsi="Arial" w:cs="Arial"/>
            <w:sz w:val="20"/>
            <w:szCs w:val="20"/>
          </w:rPr>
          <w:id w:val="-14586403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Any property gains tax, as required by federal or state law. </w:t>
      </w:r>
    </w:p>
    <w:p>
      <w:pPr>
        <w:spacing w:line="312" w:lineRule="atLeast"/>
        <w:ind w:left="600" w:hanging="300"/>
      </w:pPr>
      <w:sdt>
        <w:sdtPr>
          <w:rPr>
            <w:rFonts w:ascii="Arial" w:hAnsi="Arial" w:cs="Arial"/>
            <w:sz w:val="20"/>
            <w:szCs w:val="20"/>
          </w:rPr>
          <w:id w:val="20299035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312" w:lineRule="atLeast"/>
      </w:pPr>
    </w:p>
    <w:p>
      <w:pPr>
        <w:spacing w:line="312" w:lineRule="atLeast"/>
        <w:rPr>
          <w:rFonts w:ascii="Arial" w:hAnsi="Arial" w:eastAsia="Arial" w:cs="Arial"/>
          <w:sz w:val="20"/>
          <w:szCs w:val="20"/>
          <w:highlight w:val="yellow"/>
        </w:rPr>
      </w:pPr>
      <w:r>
        <w:rPr>
          <w:rFonts w:ascii="Arial" w:hAnsi="Arial" w:eastAsia="Arial" w:cs="Arial"/>
          <w:b/>
          <w:bCs/>
          <w:color w:val="000000"/>
          <w:sz w:val="20"/>
          <w:szCs w:val="20"/>
        </w:rPr>
        <w:t>15. </w:t>
      </w:r>
      <w:r>
        <w:rPr>
          <w:rFonts w:ascii="Arial" w:hAnsi="Arial" w:eastAsia="Arial" w:cs="Arial"/>
          <w:b/>
          <w:bCs/>
          <w:sz w:val="20"/>
          <w:szCs w:val="20"/>
        </w:rPr>
        <w:t>Buyer Closing Costs.</w:t>
      </w:r>
      <w:r>
        <w:rPr>
          <w:rFonts w:ascii="Arial" w:hAnsi="Arial" w:eastAsia="Arial" w:cs="Arial"/>
          <w:b/>
          <w:bCs/>
          <w:sz w:val="20"/>
          <w:szCs w:val="20"/>
          <w:highlight w:val="yellow"/>
        </w:rPr>
        <w:t> </w:t>
      </w:r>
      <w:r>
        <w:rPr>
          <w:rFonts w:ascii="Arial" w:hAnsi="Arial" w:eastAsia="Arial" w:cs="Arial"/>
          <w:sz w:val="20"/>
          <w:szCs w:val="20"/>
          <w:highlight w:val="yellow"/>
        </w:rPr>
        <w:t xml:space="preserve">On or before the Closing, Buyer shall pay: (Check one)  </w:t>
      </w:r>
      <w:r>
        <w:rPr>
          <w:highlight w:val="yellow"/>
        </w:rPr>
        <w:t xml:space="preserve"> </w:t>
      </w:r>
      <w:sdt>
        <w:sdtPr>
          <w:rPr>
            <w:rFonts w:ascii="Arial" w:hAnsi="Arial" w:cs="Arial"/>
            <w:sz w:val="20"/>
            <w:szCs w:val="20"/>
            <w:highlight w:val="yellow"/>
          </w:rPr>
          <w:id w:val="36708959"/>
          <w14:checkbox>
            <w14:checked w14:val="0"/>
            <w14:checkedState w14:val="2612" w14:font="MS Gothic"/>
            <w14:uncheckedState w14:val="2610" w14:font="MS Gothic"/>
          </w14:checkbox>
        </w:sdtPr>
        <w:sdtEndPr>
          <w:rPr>
            <w:rFonts w:ascii="Arial" w:hAnsi="Arial" w:cs="Arial"/>
            <w:sz w:val="20"/>
            <w:szCs w:val="20"/>
            <w:highlight w:val="yellow"/>
          </w:rPr>
        </w:sdtEndPr>
        <w:sdtContent>
          <w:r>
            <w:rPr>
              <w:rFonts w:hint="eastAsia" w:ascii="MS Gothic" w:hAnsi="MS Gothic" w:eastAsia="MS Gothic" w:cs="Arial"/>
              <w:sz w:val="20"/>
              <w:szCs w:val="20"/>
              <w:highlight w:val="yellow"/>
            </w:rPr>
            <w:t>☐</w:t>
          </w:r>
        </w:sdtContent>
      </w:sdt>
      <w:r>
        <w:rPr>
          <w:rFonts w:ascii="Arial" w:hAnsi="Arial" w:cs="Arial"/>
          <w:sz w:val="20"/>
          <w:szCs w:val="20"/>
          <w:highlight w:val="yellow"/>
        </w:rPr>
        <w:t xml:space="preserve">   </w:t>
      </w:r>
      <w:r>
        <w:rPr>
          <w:rFonts w:ascii="Arial" w:hAnsi="Arial" w:eastAsia="Arial" w:cs="Arial"/>
          <w:sz w:val="20"/>
          <w:szCs w:val="20"/>
          <w:highlight w:val="yellow"/>
        </w:rPr>
        <w:t xml:space="preserve">One half of any escrow or closing fees.   </w:t>
      </w:r>
      <w:sdt>
        <w:sdtPr>
          <w:rPr>
            <w:rFonts w:ascii="Arial" w:hAnsi="Arial" w:cs="Arial"/>
            <w:sz w:val="20"/>
            <w:szCs w:val="20"/>
            <w:highlight w:val="yellow"/>
          </w:rPr>
          <w:id w:val="-1872761800"/>
          <w14:checkbox>
            <w14:checked w14:val="0"/>
            <w14:checkedState w14:val="2612" w14:font="MS Gothic"/>
            <w14:uncheckedState w14:val="2610" w14:font="MS Gothic"/>
          </w14:checkbox>
        </w:sdtPr>
        <w:sdtEndPr>
          <w:rPr>
            <w:rFonts w:ascii="Arial" w:hAnsi="Arial" w:cs="Arial"/>
            <w:sz w:val="20"/>
            <w:szCs w:val="20"/>
            <w:highlight w:val="yellow"/>
          </w:rPr>
        </w:sdtEndPr>
        <w:sdtContent>
          <w:r>
            <w:rPr>
              <w:rFonts w:hint="eastAsia" w:ascii="MS Gothic" w:hAnsi="MS Gothic" w:eastAsia="MS Gothic" w:cs="Arial"/>
              <w:sz w:val="20"/>
              <w:szCs w:val="20"/>
              <w:highlight w:val="yellow"/>
            </w:rPr>
            <w:t>☐</w:t>
          </w:r>
        </w:sdtContent>
      </w:sdt>
      <w:r>
        <w:rPr>
          <w:rFonts w:ascii="Arial" w:hAnsi="Arial" w:cs="Arial"/>
          <w:sz w:val="20"/>
          <w:szCs w:val="20"/>
          <w:highlight w:val="yellow"/>
        </w:rPr>
        <w:t xml:space="preserve">   All escrow or closing fees.</w:t>
      </w:r>
      <w:r>
        <w:rPr>
          <w:highlight w:val="yellow"/>
        </w:rPr>
        <w:t xml:space="preserve"> </w:t>
      </w:r>
      <w:r>
        <w:rPr>
          <w:rFonts w:ascii="Arial" w:hAnsi="Arial" w:eastAsia="Arial" w:cs="Arial"/>
          <w:sz w:val="20"/>
          <w:szCs w:val="20"/>
          <w:highlight w:val="yellow"/>
        </w:rPr>
        <w:t>(Check all that apply)</w:t>
      </w:r>
    </w:p>
    <w:p>
      <w:pPr>
        <w:spacing w:line="312" w:lineRule="atLeast"/>
        <w:ind w:left="300" w:hanging="300"/>
        <w:rPr>
          <w:rFonts w:ascii="MS Gothic" w:hAnsi="MS Gothic" w:eastAsia="MS Gothic" w:cs="Arial"/>
          <w:sz w:val="20"/>
          <w:szCs w:val="20"/>
        </w:rPr>
      </w:pPr>
    </w:p>
    <w:p>
      <w:pPr>
        <w:spacing w:line="312" w:lineRule="atLeast"/>
        <w:ind w:left="300" w:hanging="16"/>
        <w:rPr>
          <w:rFonts w:ascii="Arial" w:hAnsi="Arial" w:eastAsia="Arial" w:cs="Arial"/>
          <w:sz w:val="20"/>
          <w:szCs w:val="20"/>
        </w:rPr>
      </w:pPr>
      <w:sdt>
        <w:sdtPr>
          <w:rPr>
            <w:rFonts w:ascii="Arial" w:hAnsi="Arial" w:cs="Arial"/>
            <w:sz w:val="20"/>
            <w:szCs w:val="20"/>
          </w:rPr>
          <w:id w:val="-78804470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All transfer taxes and conveyance fees.  </w:t>
      </w:r>
    </w:p>
    <w:p>
      <w:pPr>
        <w:spacing w:line="312" w:lineRule="atLeast"/>
        <w:ind w:left="300" w:hanging="16"/>
      </w:pPr>
      <w:sdt>
        <w:sdtPr>
          <w:rPr>
            <w:rFonts w:ascii="Arial" w:hAnsi="Arial" w:cs="Arial"/>
            <w:sz w:val="20"/>
            <w:szCs w:val="20"/>
          </w:rPr>
          <w:id w:val="5219744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All costs or expenses related to obtaining financing, including origination or commitment fees and the lender’s title insurance policy.  </w:t>
      </w:r>
    </w:p>
    <w:p>
      <w:pPr>
        <w:spacing w:line="312" w:lineRule="atLeast"/>
        <w:ind w:left="300" w:hanging="16"/>
      </w:pPr>
      <w:sdt>
        <w:sdtPr>
          <w:rPr>
            <w:rFonts w:ascii="Arial" w:hAnsi="Arial" w:cs="Arial"/>
            <w:sz w:val="20"/>
            <w:szCs w:val="20"/>
          </w:rPr>
          <w:id w:val="-72174118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All costs related to the recording of the deed.  </w:t>
      </w:r>
    </w:p>
    <w:p>
      <w:pPr>
        <w:spacing w:line="312" w:lineRule="atLeast"/>
        <w:ind w:left="300" w:hanging="16"/>
        <w:rPr>
          <w:rFonts w:ascii="Arial" w:hAnsi="Arial" w:eastAsia="Arial" w:cs="Arial"/>
          <w:sz w:val="20"/>
          <w:szCs w:val="20"/>
        </w:rPr>
      </w:pPr>
      <w:sdt>
        <w:sdtPr>
          <w:rPr>
            <w:rFonts w:ascii="Arial" w:hAnsi="Arial" w:cs="Arial"/>
            <w:sz w:val="20"/>
            <w:szCs w:val="20"/>
          </w:rPr>
          <w:id w:val="-18516328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All other costs and expenses associated with this Agreement, unless otherwise agreed to by the Parties. </w:t>
      </w:r>
    </w:p>
    <w:p>
      <w:pPr>
        <w:spacing w:line="312" w:lineRule="atLeast"/>
        <w:ind w:left="300" w:hanging="16"/>
      </w:pPr>
      <w:sdt>
        <w:sdtPr>
          <w:rPr>
            <w:rFonts w:ascii="Arial" w:hAnsi="Arial" w:cs="Arial"/>
            <w:sz w:val="20"/>
            <w:szCs w:val="20"/>
          </w:rPr>
          <w:id w:val="-11005216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312" w:lineRule="atLeast"/>
      </w:pPr>
    </w:p>
    <w:p>
      <w:pPr>
        <w:spacing w:line="312" w:lineRule="atLeast"/>
        <w:rPr>
          <w:rFonts w:ascii="Arial" w:hAnsi="Arial" w:eastAsia="Arial" w:cs="Arial"/>
          <w:sz w:val="20"/>
          <w:szCs w:val="20"/>
        </w:rPr>
      </w:pPr>
      <w:r>
        <w:rPr>
          <w:rFonts w:ascii="Arial" w:hAnsi="Arial" w:eastAsia="Arial" w:cs="Arial"/>
          <w:b/>
          <w:bCs/>
          <w:color w:val="000000"/>
          <w:sz w:val="20"/>
          <w:szCs w:val="20"/>
        </w:rPr>
        <w:t>16. </w:t>
      </w:r>
      <w:r>
        <w:rPr>
          <w:rFonts w:ascii="Arial" w:hAnsi="Arial" w:eastAsia="Arial" w:cs="Arial"/>
          <w:b/>
          <w:bCs/>
          <w:sz w:val="20"/>
          <w:szCs w:val="20"/>
        </w:rPr>
        <w:t>Delayed Closing</w:t>
      </w:r>
      <w:r>
        <w:rPr>
          <w:rFonts w:ascii="Arial" w:hAnsi="Arial" w:eastAsia="Arial" w:cs="Arial"/>
          <w:sz w:val="20"/>
          <w:szCs w:val="20"/>
        </w:rPr>
        <w:t>. (Check one)</w:t>
      </w:r>
    </w:p>
    <w:p>
      <w:pPr>
        <w:spacing w:line="312" w:lineRule="atLeast"/>
        <w:rPr>
          <w:rFonts w:ascii="Arial" w:hAnsi="Arial" w:eastAsia="Arial" w:cs="Arial"/>
          <w:sz w:val="20"/>
          <w:szCs w:val="20"/>
        </w:rPr>
      </w:pPr>
    </w:p>
    <w:p>
      <w:pPr>
        <w:spacing w:line="312" w:lineRule="atLeast"/>
        <w:rPr>
          <w:rFonts w:ascii="Arial" w:hAnsi="Arial" w:eastAsia="Arial" w:cs="Arial"/>
          <w:sz w:val="20"/>
          <w:szCs w:val="20"/>
        </w:rPr>
      </w:pPr>
      <w:sdt>
        <w:sdtPr>
          <w:rPr>
            <w:rFonts w:ascii="Arial" w:hAnsi="Arial" w:cs="Arial"/>
            <w:sz w:val="20"/>
            <w:szCs w:val="20"/>
          </w:rPr>
          <w:id w:val="-5308854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The Closing may be extended an additional __________ days if Buyer’s lender requires additional documentation or information. The delay in the Closing will not be the fault of Buyer.</w:t>
      </w:r>
    </w:p>
    <w:p>
      <w:pPr>
        <w:spacing w:line="312" w:lineRule="atLeast"/>
        <w:rPr>
          <w:rFonts w:ascii="Arial" w:hAnsi="Arial" w:eastAsia="Arial" w:cs="Arial"/>
          <w:sz w:val="20"/>
          <w:szCs w:val="20"/>
        </w:rPr>
      </w:pPr>
    </w:p>
    <w:p>
      <w:pPr>
        <w:spacing w:line="312" w:lineRule="atLeast"/>
      </w:pPr>
      <w:sdt>
        <w:sdtPr>
          <w:rPr>
            <w:rFonts w:ascii="Arial" w:hAnsi="Arial" w:cs="Arial"/>
            <w:sz w:val="20"/>
            <w:szCs w:val="20"/>
          </w:rPr>
          <w:id w:val="-6375663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The Closing may </w:t>
      </w:r>
      <w:r>
        <w:rPr>
          <w:rFonts w:ascii="Arial" w:hAnsi="Arial" w:eastAsia="Arial" w:cs="Arial"/>
          <w:sz w:val="20"/>
          <w:szCs w:val="20"/>
          <w:u w:val="single"/>
        </w:rPr>
        <w:t>NOT</w:t>
      </w:r>
      <w:r>
        <w:rPr>
          <w:rFonts w:ascii="Arial" w:hAnsi="Arial" w:eastAsia="Arial" w:cs="Arial"/>
          <w:sz w:val="20"/>
          <w:szCs w:val="20"/>
        </w:rPr>
        <w:t xml:space="preserve"> be delayed.</w:t>
      </w:r>
    </w:p>
    <w:p>
      <w:pPr>
        <w:spacing w:line="312" w:lineRule="atLeast"/>
      </w:pPr>
    </w:p>
    <w:p>
      <w:pPr>
        <w:spacing w:line="312" w:lineRule="atLeast"/>
      </w:pPr>
      <w:r>
        <w:rPr>
          <w:rFonts w:ascii="Arial" w:hAnsi="Arial" w:eastAsia="Arial" w:cs="Arial"/>
          <w:b/>
          <w:bCs/>
          <w:color w:val="000000"/>
          <w:sz w:val="20"/>
          <w:szCs w:val="20"/>
        </w:rPr>
        <w:t>17. </w:t>
      </w:r>
      <w:r>
        <w:rPr>
          <w:rFonts w:ascii="Arial" w:hAnsi="Arial" w:eastAsia="Arial" w:cs="Arial"/>
          <w:b/>
          <w:bCs/>
          <w:sz w:val="20"/>
          <w:szCs w:val="20"/>
        </w:rPr>
        <w:t>Risk of Loss</w:t>
      </w:r>
      <w:r>
        <w:rPr>
          <w:rFonts w:ascii="Arial" w:hAnsi="Arial" w:eastAsia="Arial" w:cs="Arial"/>
          <w:sz w:val="20"/>
          <w:szCs w:val="20"/>
        </w:rPr>
        <w:t>. Seller assumes the risk of loss or damage by fire, natural disaster or other casualty to the Proper</w:t>
      </w:r>
      <w:r>
        <w:rPr>
          <w:rFonts w:ascii="Arial" w:hAnsi="Arial" w:eastAsia="Arial" w:cs="Arial"/>
          <w:sz w:val="20"/>
          <w:szCs w:val="20"/>
          <w:highlight w:val="yellow"/>
        </w:rPr>
        <w:t>ty until th</w:t>
      </w:r>
      <w:r>
        <w:rPr>
          <w:rFonts w:ascii="Arial" w:hAnsi="Arial" w:eastAsia="Arial" w:cs="Arial"/>
          <w:sz w:val="20"/>
          <w:szCs w:val="20"/>
        </w:rPr>
        <w:t xml:space="preserve">e Closing. In the event that all or a portion of the Property is destroyed or otherwise materially damaged </w:t>
      </w:r>
      <w:r>
        <w:rPr>
          <w:rFonts w:ascii="Arial" w:hAnsi="Arial" w:eastAsia="Arial" w:cs="Arial"/>
          <w:sz w:val="20"/>
          <w:szCs w:val="20"/>
          <w:highlight w:val="yellow"/>
        </w:rPr>
        <w:t>prior to the Closing, B</w:t>
      </w:r>
      <w:r>
        <w:rPr>
          <w:rFonts w:ascii="Arial" w:hAnsi="Arial" w:eastAsia="Arial" w:cs="Arial"/>
          <w:sz w:val="20"/>
          <w:szCs w:val="20"/>
        </w:rPr>
        <w:t>uyer shall have the option (a) to complete the Transaction and receive any insurance proceeds payable or (b) to terminate this Agreement and be refunded any amounts previously paid under this Agreement.</w:t>
      </w:r>
    </w:p>
    <w:p>
      <w:pPr>
        <w:spacing w:line="312" w:lineRule="atLeast"/>
      </w:pPr>
    </w:p>
    <w:p>
      <w:pPr>
        <w:spacing w:line="312" w:lineRule="atLeast"/>
      </w:pPr>
      <w:r>
        <w:rPr>
          <w:rFonts w:ascii="Arial" w:hAnsi="Arial" w:eastAsia="Arial" w:cs="Arial"/>
          <w:b/>
          <w:bCs/>
          <w:color w:val="000000"/>
          <w:sz w:val="20"/>
          <w:szCs w:val="20"/>
        </w:rPr>
        <w:t>18. </w:t>
      </w:r>
      <w:r>
        <w:rPr>
          <w:rFonts w:ascii="Arial" w:hAnsi="Arial" w:eastAsia="Arial" w:cs="Arial"/>
          <w:b/>
          <w:bCs/>
          <w:sz w:val="20"/>
          <w:szCs w:val="20"/>
        </w:rPr>
        <w:t>Possession of the Property</w:t>
      </w:r>
      <w:r>
        <w:rPr>
          <w:rFonts w:ascii="Arial" w:hAnsi="Arial" w:eastAsia="Arial" w:cs="Arial"/>
          <w:sz w:val="20"/>
          <w:szCs w:val="20"/>
        </w:rPr>
        <w:t xml:space="preserve">. Seller shall deliver exclusive possession of the Property on </w:t>
      </w:r>
      <w:r>
        <w:rPr>
          <w:rFonts w:ascii="Arial" w:hAnsi="Arial" w:eastAsia="Arial" w:cs="Arial"/>
          <w:bCs/>
          <w:sz w:val="20"/>
          <w:szCs w:val="20"/>
        </w:rPr>
        <w:t>_______________, 20_____</w:t>
      </w:r>
      <w:r>
        <w:rPr>
          <w:rFonts w:ascii="Arial" w:hAnsi="Arial" w:eastAsia="Arial" w:cs="Arial"/>
          <w:sz w:val="20"/>
          <w:szCs w:val="20"/>
        </w:rPr>
        <w:t>.  </w:t>
      </w:r>
    </w:p>
    <w:p>
      <w:pPr>
        <w:spacing w:line="312" w:lineRule="atLeast"/>
      </w:pPr>
    </w:p>
    <w:p>
      <w:pPr>
        <w:spacing w:line="312" w:lineRule="atLeast"/>
        <w:rPr>
          <w:rFonts w:ascii="Arial" w:hAnsi="Arial" w:eastAsia="Arial" w:cs="Arial"/>
          <w:sz w:val="20"/>
          <w:szCs w:val="20"/>
        </w:rPr>
      </w:pPr>
      <w:r>
        <w:rPr>
          <w:rFonts w:ascii="Arial" w:hAnsi="Arial" w:eastAsia="Arial" w:cs="Arial"/>
          <w:b/>
          <w:bCs/>
          <w:color w:val="000000"/>
          <w:sz w:val="20"/>
          <w:szCs w:val="20"/>
        </w:rPr>
        <w:t>19. </w:t>
      </w:r>
      <w:r>
        <w:rPr>
          <w:rFonts w:ascii="Arial" w:hAnsi="Arial" w:eastAsia="Arial" w:cs="Arial"/>
          <w:b/>
          <w:bCs/>
          <w:sz w:val="20"/>
          <w:szCs w:val="20"/>
        </w:rPr>
        <w:t>Assumption of Leases.</w:t>
      </w:r>
      <w:r>
        <w:rPr>
          <w:rFonts w:ascii="Arial" w:hAnsi="Arial" w:eastAsia="Arial" w:cs="Arial"/>
          <w:sz w:val="20"/>
          <w:szCs w:val="20"/>
        </w:rPr>
        <w:t xml:space="preserve"> (Check one)</w:t>
      </w:r>
    </w:p>
    <w:p>
      <w:pPr>
        <w:spacing w:line="312" w:lineRule="atLeast"/>
        <w:rPr>
          <w:rFonts w:ascii="Arial" w:hAnsi="Arial" w:eastAsia="Arial" w:cs="Arial"/>
          <w:sz w:val="20"/>
          <w:szCs w:val="20"/>
        </w:rPr>
      </w:pPr>
    </w:p>
    <w:p>
      <w:pPr>
        <w:spacing w:line="312" w:lineRule="atLeast"/>
        <w:rPr>
          <w:rFonts w:ascii="Arial" w:hAnsi="Arial" w:eastAsia="Arial" w:cs="Arial"/>
          <w:sz w:val="20"/>
          <w:szCs w:val="20"/>
        </w:rPr>
      </w:pPr>
      <w:sdt>
        <w:sdtPr>
          <w:rPr>
            <w:rFonts w:ascii="Arial" w:hAnsi="Arial" w:cs="Arial"/>
            <w:sz w:val="20"/>
            <w:szCs w:val="20"/>
          </w:rPr>
          <w:id w:val="84335946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The Property is </w:t>
      </w:r>
      <w:r>
        <w:rPr>
          <w:rFonts w:ascii="Arial" w:hAnsi="Arial" w:eastAsia="Arial" w:cs="Arial"/>
          <w:sz w:val="20"/>
          <w:szCs w:val="20"/>
          <w:u w:val="single"/>
        </w:rPr>
        <w:t>NOT</w:t>
      </w:r>
      <w:r>
        <w:rPr>
          <w:rFonts w:ascii="Arial" w:hAnsi="Arial" w:eastAsia="Arial" w:cs="Arial"/>
          <w:sz w:val="20"/>
          <w:szCs w:val="20"/>
        </w:rPr>
        <w:t xml:space="preserve"> currently being leased.</w:t>
      </w:r>
    </w:p>
    <w:p>
      <w:pPr>
        <w:spacing w:line="312" w:lineRule="atLeast"/>
        <w:rPr>
          <w:rFonts w:ascii="Arial" w:hAnsi="Arial" w:eastAsia="Arial" w:cs="Arial"/>
          <w:sz w:val="20"/>
          <w:szCs w:val="20"/>
        </w:rPr>
      </w:pPr>
    </w:p>
    <w:p>
      <w:pPr>
        <w:spacing w:line="312" w:lineRule="atLeast"/>
      </w:pPr>
      <w:sdt>
        <w:sdtPr>
          <w:rPr>
            <w:rFonts w:ascii="Arial" w:hAnsi="Arial" w:cs="Arial"/>
            <w:sz w:val="20"/>
            <w:szCs w:val="20"/>
          </w:rPr>
          <w:id w:val="-57512247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The Property is currently subject to the following lease or rental agreements (the “Leases”): _______________________________________________________________________</w:t>
      </w:r>
    </w:p>
    <w:p>
      <w:pPr>
        <w:spacing w:line="312" w:lineRule="atLeast"/>
        <w:ind w:left="300"/>
      </w:pPr>
      <w:r>
        <w:rPr>
          <w:rFonts w:ascii="Arial" w:hAnsi="Arial" w:eastAsia="Arial" w:cs="Arial"/>
          <w:sz w:val="20"/>
          <w:szCs w:val="20"/>
        </w:rPr>
        <w:t xml:space="preserve">  </w:t>
      </w:r>
    </w:p>
    <w:p>
      <w:pPr>
        <w:spacing w:line="312" w:lineRule="atLeast"/>
      </w:pPr>
      <w:r>
        <w:rPr>
          <w:rFonts w:ascii="Arial" w:hAnsi="Arial" w:eastAsia="Arial" w:cs="Arial"/>
          <w:sz w:val="20"/>
          <w:szCs w:val="20"/>
        </w:rPr>
        <w:t>In accordance with the required disclosures under this Agreement, Seller shall provide Buyer with copies of all lease or rental agreements. Seller represents and warrants that (a) the Transaction does violate the terms of the Leases and (b) Seller will notify existing tenants under the Leases of the change in ownership prior to the Closing. At the Closing, Seller shall deliver to Buyer an Assignment and Assumption of Lease Agreement for each Lease, as well as all security deposits and advanced payments related the Leases.  </w:t>
      </w:r>
    </w:p>
    <w:p>
      <w:pPr>
        <w:spacing w:line="312" w:lineRule="atLeast"/>
      </w:pPr>
    </w:p>
    <w:p>
      <w:pPr>
        <w:spacing w:line="312" w:lineRule="atLeast"/>
        <w:rPr>
          <w:highlight w:val="yellow"/>
        </w:rPr>
      </w:pPr>
      <w:r>
        <w:rPr>
          <w:rFonts w:ascii="Arial" w:hAnsi="Arial" w:eastAsia="Arial" w:cs="Arial"/>
          <w:b/>
          <w:bCs/>
          <w:color w:val="000000"/>
          <w:sz w:val="20"/>
          <w:szCs w:val="20"/>
        </w:rPr>
        <w:t>20. </w:t>
      </w:r>
      <w:r>
        <w:rPr>
          <w:rFonts w:ascii="Arial" w:hAnsi="Arial" w:eastAsia="Arial" w:cs="Arial"/>
          <w:b/>
          <w:bCs/>
          <w:sz w:val="20"/>
          <w:szCs w:val="20"/>
        </w:rPr>
        <w:t>Buyer’s Lien</w:t>
      </w:r>
      <w:r>
        <w:rPr>
          <w:rFonts w:ascii="Arial" w:hAnsi="Arial" w:eastAsia="Arial" w:cs="Arial"/>
          <w:sz w:val="20"/>
          <w:szCs w:val="20"/>
        </w:rPr>
        <w:t xml:space="preserve">. All sums paid on account of this Agreement and the reasonable expenses related to the examination of title are hereby made a lien upon the Property, but </w:t>
      </w:r>
      <w:r>
        <w:rPr>
          <w:rFonts w:ascii="Arial" w:hAnsi="Arial" w:eastAsia="Arial" w:cs="Arial"/>
          <w:sz w:val="20"/>
          <w:szCs w:val="20"/>
          <w:highlight w:val="yellow"/>
        </w:rPr>
        <w:t>such lien shall not continue after default by Buyer hereunder.</w:t>
      </w:r>
    </w:p>
    <w:p>
      <w:pPr>
        <w:spacing w:line="312" w:lineRule="atLeast"/>
      </w:pPr>
    </w:p>
    <w:p>
      <w:pPr>
        <w:spacing w:line="312" w:lineRule="atLeast"/>
      </w:pPr>
      <w:r>
        <w:rPr>
          <w:rFonts w:ascii="Arial" w:hAnsi="Arial" w:eastAsia="Arial" w:cs="Arial"/>
          <w:b/>
          <w:bCs/>
          <w:color w:val="000000"/>
          <w:sz w:val="20"/>
          <w:szCs w:val="20"/>
        </w:rPr>
        <w:t>21. </w:t>
      </w:r>
      <w:r>
        <w:rPr>
          <w:rFonts w:ascii="Arial" w:hAnsi="Arial" w:eastAsia="Arial" w:cs="Arial"/>
          <w:b/>
          <w:bCs/>
          <w:sz w:val="20"/>
          <w:szCs w:val="20"/>
        </w:rPr>
        <w:t>Condition of Property. </w:t>
      </w:r>
      <w:r>
        <w:rPr>
          <w:rFonts w:ascii="Arial" w:hAnsi="Arial" w:eastAsia="Arial" w:cs="Arial"/>
          <w:sz w:val="20"/>
          <w:szCs w:val="20"/>
        </w:rPr>
        <w:t>Buyer acknowledges that Buyer is purchasing the Property “AS IS” in the condition that it is in at Buyer’s final inspection. Seller agrees that the Property shall be in the same condition on the date of the Closing as of the date that Buyer’s final inspection is completed.  </w:t>
      </w:r>
    </w:p>
    <w:p>
      <w:pPr>
        <w:spacing w:line="312" w:lineRule="atLeast"/>
      </w:pPr>
    </w:p>
    <w:p>
      <w:pPr>
        <w:spacing w:line="312" w:lineRule="atLeast"/>
        <w:rPr>
          <w:rFonts w:ascii="Arial" w:hAnsi="Arial" w:eastAsia="Arial" w:cs="Arial"/>
          <w:sz w:val="20"/>
          <w:szCs w:val="20"/>
        </w:rPr>
      </w:pPr>
      <w:r>
        <w:rPr>
          <w:rFonts w:ascii="Arial" w:hAnsi="Arial" w:eastAsia="Arial" w:cs="Arial"/>
          <w:b/>
          <w:bCs/>
          <w:color w:val="000000"/>
          <w:sz w:val="20"/>
          <w:szCs w:val="20"/>
        </w:rPr>
        <w:t>22. </w:t>
      </w:r>
      <w:r>
        <w:rPr>
          <w:rFonts w:ascii="Arial" w:hAnsi="Arial" w:eastAsia="Arial" w:cs="Arial"/>
          <w:b/>
          <w:bCs/>
          <w:sz w:val="20"/>
          <w:szCs w:val="20"/>
        </w:rPr>
        <w:t>Sex Offender Registry Notice.</w:t>
      </w:r>
      <w:r>
        <w:rPr>
          <w:rFonts w:ascii="Arial" w:hAnsi="Arial" w:eastAsia="Arial" w:cs="Arial"/>
          <w:sz w:val="20"/>
          <w:szCs w:val="20"/>
        </w:rPr>
        <w:t> Pursuant to law, information about specified registered sex offenders is made available to the public. Buyer understands and agrees that they are solely responsible for obtaining any and all information contained in the state or national sex offender registry for the area surrounding the Property, which can be obtained online or from the local sheriff’s department or other appropriate law enforcement officials. Depending on an offender’s criminal history, this information will include either the address at which the offender resides or the community of residence and zip code in which he or she resides.</w:t>
      </w:r>
    </w:p>
    <w:p>
      <w:pPr>
        <w:spacing w:line="312" w:lineRule="atLeast"/>
      </w:pPr>
    </w:p>
    <w:p>
      <w:pPr>
        <w:spacing w:line="312" w:lineRule="atLeast"/>
      </w:pPr>
      <w:r>
        <w:rPr>
          <w:rFonts w:ascii="Arial" w:hAnsi="Arial" w:eastAsia="Arial" w:cs="Arial"/>
          <w:b/>
          <w:bCs/>
          <w:color w:val="000000"/>
          <w:sz w:val="20"/>
          <w:szCs w:val="20"/>
        </w:rPr>
        <w:t>23. </w:t>
      </w:r>
      <w:r>
        <w:rPr>
          <w:rFonts w:ascii="Arial" w:hAnsi="Arial" w:eastAsia="Arial" w:cs="Arial"/>
          <w:b/>
          <w:bCs/>
          <w:sz w:val="20"/>
          <w:szCs w:val="20"/>
        </w:rPr>
        <w:t>Real Estate Taxes</w:t>
      </w:r>
      <w:r>
        <w:rPr>
          <w:rFonts w:ascii="Arial" w:hAnsi="Arial" w:eastAsia="Arial" w:cs="Arial"/>
          <w:sz w:val="20"/>
          <w:szCs w:val="20"/>
        </w:rPr>
        <w:t>. All real property taxes and adjustments which are delinquent shall be paid at the Closing out of funds due to Seller. Any non-delinquent real property taxes and adjustments, if any, shall be apportioned pro rata on an accrual basis.</w:t>
      </w:r>
    </w:p>
    <w:p>
      <w:pPr>
        <w:spacing w:line="312" w:lineRule="atLeast"/>
      </w:pPr>
    </w:p>
    <w:p>
      <w:pPr>
        <w:spacing w:line="312" w:lineRule="atLeast"/>
      </w:pPr>
      <w:r>
        <w:rPr>
          <w:rFonts w:ascii="Arial" w:hAnsi="Arial" w:eastAsia="Arial" w:cs="Arial"/>
          <w:b/>
          <w:bCs/>
          <w:color w:val="000000"/>
          <w:sz w:val="20"/>
          <w:szCs w:val="20"/>
        </w:rPr>
        <w:t>24. </w:t>
      </w:r>
      <w:r>
        <w:rPr>
          <w:rFonts w:ascii="Arial" w:hAnsi="Arial" w:eastAsia="Arial" w:cs="Arial"/>
          <w:b/>
          <w:bCs/>
          <w:sz w:val="20"/>
          <w:szCs w:val="20"/>
        </w:rPr>
        <w:t>Default</w:t>
      </w:r>
      <w:r>
        <w:rPr>
          <w:rFonts w:ascii="Arial" w:hAnsi="Arial" w:eastAsia="Arial" w:cs="Arial"/>
          <w:sz w:val="20"/>
          <w:szCs w:val="20"/>
        </w:rPr>
        <w:t xml:space="preserve">. </w:t>
      </w:r>
      <w:r>
        <w:rPr>
          <w:rFonts w:ascii="Arial" w:hAnsi="Arial" w:eastAsia="Arial" w:cs="Arial"/>
          <w:sz w:val="20"/>
          <w:szCs w:val="20"/>
          <w:highlight w:val="yellow"/>
        </w:rPr>
        <w:t> In the event Buyer</w:t>
      </w:r>
      <w:r>
        <w:rPr>
          <w:rFonts w:ascii="Arial" w:hAnsi="Arial" w:eastAsia="Arial" w:cs="Arial"/>
          <w:sz w:val="20"/>
          <w:szCs w:val="20"/>
        </w:rPr>
        <w:t xml:space="preserve"> defaults, Buyer shall forfeit the Deposit to Seller as liquidated damages, which shall be the sole and exclusive remedy available to Seller. </w:t>
      </w:r>
      <w:r>
        <w:rPr>
          <w:rFonts w:ascii="Arial" w:hAnsi="Arial" w:eastAsia="Arial" w:cs="Arial"/>
          <w:sz w:val="20"/>
          <w:szCs w:val="20"/>
          <w:highlight w:val="yellow"/>
        </w:rPr>
        <w:t>In the event Seller de</w:t>
      </w:r>
      <w:r>
        <w:rPr>
          <w:rFonts w:ascii="Arial" w:hAnsi="Arial" w:eastAsia="Arial" w:cs="Arial"/>
          <w:sz w:val="20"/>
          <w:szCs w:val="20"/>
        </w:rPr>
        <w:t>faults, the Deposit shall be refunded to Buyer, and Buyer may sue for all remedies available at law or in equity.</w:t>
      </w:r>
    </w:p>
    <w:p>
      <w:pPr>
        <w:spacing w:line="312" w:lineRule="atLeast"/>
      </w:pPr>
    </w:p>
    <w:p>
      <w:pPr>
        <w:spacing w:line="312" w:lineRule="atLeast"/>
      </w:pPr>
      <w:r>
        <w:rPr>
          <w:rFonts w:ascii="Arial" w:hAnsi="Arial" w:eastAsia="Arial" w:cs="Arial"/>
          <w:b/>
          <w:bCs/>
          <w:color w:val="000000"/>
          <w:sz w:val="20"/>
          <w:szCs w:val="20"/>
        </w:rPr>
        <w:t>25. </w:t>
      </w:r>
      <w:r>
        <w:rPr>
          <w:rFonts w:ascii="Arial" w:hAnsi="Arial" w:eastAsia="Arial" w:cs="Arial"/>
          <w:b/>
          <w:bCs/>
          <w:sz w:val="20"/>
          <w:szCs w:val="20"/>
        </w:rPr>
        <w:t>Acceptance of Deed</w:t>
      </w:r>
      <w:r>
        <w:rPr>
          <w:rFonts w:ascii="Arial" w:hAnsi="Arial" w:eastAsia="Arial" w:cs="Arial"/>
          <w:sz w:val="20"/>
          <w:szCs w:val="20"/>
        </w:rPr>
        <w:t>.  The delivery and acceptance of the deed herein described shall be deemed to constitute full compliance with all the terms, conditions, covenants and representations contained herein, or made in connection with the Transaction, except as may herein be expressly provided and except for the warranties of title.</w:t>
      </w:r>
    </w:p>
    <w:p>
      <w:pPr>
        <w:spacing w:line="312" w:lineRule="atLeast"/>
      </w:pPr>
    </w:p>
    <w:p>
      <w:pPr>
        <w:spacing w:line="312" w:lineRule="atLeast"/>
      </w:pPr>
      <w:r>
        <w:rPr>
          <w:rFonts w:ascii="Arial" w:hAnsi="Arial" w:eastAsia="Arial" w:cs="Arial"/>
          <w:b/>
          <w:bCs/>
          <w:color w:val="000000"/>
          <w:sz w:val="20"/>
          <w:szCs w:val="20"/>
        </w:rPr>
        <w:t>26. </w:t>
      </w:r>
      <w:r>
        <w:rPr>
          <w:rFonts w:ascii="Arial" w:hAnsi="Arial" w:eastAsia="Arial" w:cs="Arial"/>
          <w:b/>
          <w:bCs/>
          <w:sz w:val="20"/>
          <w:szCs w:val="20"/>
        </w:rPr>
        <w:t>Bankruptcy. </w:t>
      </w:r>
      <w:r>
        <w:rPr>
          <w:rFonts w:ascii="Arial" w:hAnsi="Arial" w:eastAsia="Arial" w:cs="Arial"/>
          <w:sz w:val="20"/>
          <w:szCs w:val="20"/>
        </w:rPr>
        <w:t xml:space="preserve">In the event a bankruptcy petition is filed naming Seller as a debtor under any Bankruptcy Code, </w:t>
      </w:r>
      <w:r>
        <w:rPr>
          <w:rFonts w:ascii="Arial" w:hAnsi="Arial" w:eastAsia="Arial" w:cs="Arial"/>
          <w:sz w:val="20"/>
          <w:szCs w:val="20"/>
          <w:highlight w:val="yellow"/>
        </w:rPr>
        <w:t>between the signing of this Agreement and the Closing, then this Agreement shall b</w:t>
      </w:r>
      <w:r>
        <w:rPr>
          <w:rFonts w:ascii="Arial" w:hAnsi="Arial" w:eastAsia="Arial" w:cs="Arial"/>
          <w:sz w:val="20"/>
          <w:szCs w:val="20"/>
        </w:rPr>
        <w:t>e terminated and Buyer shall be entitled to a refund of any and all sums paid under this Agreement.</w:t>
      </w:r>
    </w:p>
    <w:p>
      <w:pPr>
        <w:spacing w:line="312" w:lineRule="atLeast"/>
      </w:pPr>
    </w:p>
    <w:p>
      <w:pPr>
        <w:spacing w:line="312" w:lineRule="atLeast"/>
      </w:pPr>
      <w:r>
        <w:rPr>
          <w:rFonts w:ascii="Arial" w:hAnsi="Arial" w:eastAsia="Arial" w:cs="Arial"/>
          <w:b/>
          <w:bCs/>
          <w:color w:val="000000"/>
          <w:sz w:val="20"/>
          <w:szCs w:val="20"/>
        </w:rPr>
        <w:t>27. </w:t>
      </w:r>
      <w:r>
        <w:rPr>
          <w:rFonts w:ascii="Arial" w:hAnsi="Arial" w:eastAsia="Arial" w:cs="Arial"/>
          <w:b/>
          <w:bCs/>
          <w:sz w:val="20"/>
          <w:szCs w:val="20"/>
        </w:rPr>
        <w:t>Attorney’s Fees</w:t>
      </w:r>
      <w:r>
        <w:rPr>
          <w:rFonts w:ascii="Arial" w:hAnsi="Arial" w:eastAsia="Arial" w:cs="Arial"/>
          <w:sz w:val="20"/>
          <w:szCs w:val="20"/>
        </w:rPr>
        <w:t>.  Except as otherwise expressly provided in this Agreement, in the event of any litigation brought in law or equity to enforce any material provision of this Agreement, the prevailing Party shall be entitled to recover its reasonable attorneys' fees and court costs from the other Party.</w:t>
      </w:r>
    </w:p>
    <w:p>
      <w:pPr>
        <w:spacing w:line="312" w:lineRule="atLeast"/>
      </w:pPr>
    </w:p>
    <w:p>
      <w:pPr>
        <w:spacing w:line="312" w:lineRule="atLeast"/>
      </w:pPr>
      <w:r>
        <w:rPr>
          <w:rFonts w:ascii="Arial" w:hAnsi="Arial" w:eastAsia="Arial" w:cs="Arial"/>
          <w:b/>
          <w:bCs/>
          <w:color w:val="000000"/>
          <w:sz w:val="20"/>
          <w:szCs w:val="20"/>
        </w:rPr>
        <w:t>28. </w:t>
      </w:r>
      <w:r>
        <w:rPr>
          <w:rFonts w:ascii="Arial" w:hAnsi="Arial" w:eastAsia="Arial" w:cs="Arial"/>
          <w:b/>
          <w:bCs/>
          <w:sz w:val="20"/>
          <w:szCs w:val="20"/>
        </w:rPr>
        <w:t>Governing Law. </w:t>
      </w:r>
      <w:r>
        <w:rPr>
          <w:rFonts w:ascii="Arial" w:hAnsi="Arial" w:eastAsia="Arial" w:cs="Arial"/>
          <w:sz w:val="20"/>
          <w:szCs w:val="20"/>
        </w:rPr>
        <w:t>The terms of this Agreement shall be governed by and construed in accordance with the laws of the State of</w:t>
      </w:r>
      <w:r>
        <w:rPr>
          <w:rFonts w:ascii="Arial" w:hAnsi="Arial" w:eastAsia="Arial" w:cs="Arial"/>
        </w:rPr>
        <w:t xml:space="preserve"> </w:t>
      </w:r>
      <w:r>
        <w:rPr>
          <w:rFonts w:ascii="Arial" w:hAnsi="Arial" w:eastAsia="Arial" w:cs="Arial"/>
          <w:sz w:val="20"/>
          <w:szCs w:val="20"/>
        </w:rPr>
        <w:t>_________________, not including its conflicts of law provisions.</w:t>
      </w:r>
    </w:p>
    <w:p>
      <w:pPr>
        <w:spacing w:line="312" w:lineRule="atLeast"/>
      </w:pPr>
    </w:p>
    <w:p>
      <w:pPr>
        <w:spacing w:line="312" w:lineRule="atLeast"/>
        <w:rPr>
          <w:rFonts w:ascii="Arial" w:hAnsi="Arial" w:eastAsia="Arial" w:cs="Arial"/>
          <w:sz w:val="20"/>
          <w:szCs w:val="20"/>
        </w:rPr>
      </w:pPr>
      <w:r>
        <w:rPr>
          <w:rFonts w:ascii="Arial" w:hAnsi="Arial" w:eastAsia="Arial" w:cs="Arial"/>
          <w:b/>
          <w:bCs/>
          <w:color w:val="000000"/>
          <w:sz w:val="20"/>
          <w:szCs w:val="20"/>
        </w:rPr>
        <w:t>29. </w:t>
      </w:r>
      <w:r>
        <w:rPr>
          <w:rFonts w:ascii="Arial" w:hAnsi="Arial" w:eastAsia="Arial" w:cs="Arial"/>
          <w:b/>
          <w:bCs/>
          <w:sz w:val="20"/>
          <w:szCs w:val="20"/>
        </w:rPr>
        <w:t>Disputes. </w:t>
      </w:r>
      <w:r>
        <w:rPr>
          <w:rFonts w:ascii="Arial" w:hAnsi="Arial" w:eastAsia="Arial" w:cs="Arial"/>
          <w:sz w:val="20"/>
          <w:szCs w:val="20"/>
        </w:rPr>
        <w:t>Any dispute arising from this Agreement shall be resolved through: (Check one)</w:t>
      </w:r>
    </w:p>
    <w:p>
      <w:pPr>
        <w:spacing w:line="312"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eastAsia="Arial" w:cs="Arial"/>
            <w:sz w:val="20"/>
            <w:szCs w:val="20"/>
          </w:rPr>
          <w:id w:val="943419547"/>
          <w14:checkbox>
            <w14:checked w14:val="0"/>
            <w14:checkedState w14:val="2612" w14:font="MS Gothic"/>
            <w14:uncheckedState w14:val="2610" w14:font="MS Gothic"/>
          </w14:checkbox>
        </w:sdtPr>
        <w:sdtEndPr>
          <w:rPr>
            <w:rFonts w:ascii="Arial" w:hAnsi="Arial" w:eastAsia="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Court litigation. Disputes shall be resolved in the courts of the State of _________________.</w:t>
      </w:r>
    </w:p>
    <w:p>
      <w:pPr>
        <w:spacing w:line="288" w:lineRule="atLeast"/>
        <w:ind w:left="720"/>
        <w:rPr>
          <w:rFonts w:ascii="Arial" w:hAnsi="Arial" w:eastAsia="Arial" w:cs="Arial"/>
          <w:color w:val="000000"/>
          <w:sz w:val="20"/>
          <w:szCs w:val="20"/>
        </w:rPr>
      </w:pPr>
      <w:sdt>
        <w:sdtPr>
          <w:rPr>
            <w:rFonts w:ascii="Arial" w:hAnsi="Arial" w:eastAsia="Arial" w:cs="Arial"/>
            <w:sz w:val="20"/>
            <w:szCs w:val="20"/>
          </w:rPr>
          <w:id w:val="-1325118683"/>
          <w14:checkbox>
            <w14:checked w14:val="0"/>
            <w14:checkedState w14:val="2612" w14:font="MS Gothic"/>
            <w14:uncheckedState w14:val="2610" w14:font="MS Gothic"/>
          </w14:checkbox>
        </w:sdtPr>
        <w:sdtEndPr>
          <w:rPr>
            <w:rFonts w:ascii="Arial" w:hAnsi="Arial" w:eastAsia="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highlight w:val="yellow"/>
        </w:rPr>
        <w:t xml:space="preserve"> </w:t>
      </w:r>
      <w:r>
        <w:rPr>
          <w:rFonts w:ascii="Arial" w:hAnsi="Arial" w:eastAsia="Arial" w:cs="Arial"/>
          <w:color w:val="000000"/>
          <w:sz w:val="20"/>
          <w:szCs w:val="20"/>
          <w:highlight w:val="yellow"/>
        </w:rPr>
        <w:t>If either Party brings legal action to enforce its rights under this Agreement, the prevailing party will be entitled to recover from the other Party its expenses (including reasonable attorneys’ fees and costs) incurred in connection with the action and any appeal.</w:t>
      </w:r>
      <w:r>
        <w:rPr>
          <w:rFonts w:ascii="Arial" w:hAnsi="Arial" w:eastAsia="Arial" w:cs="Arial"/>
          <w:sz w:val="20"/>
          <w:szCs w:val="20"/>
          <w:highlight w:val="yellow"/>
        </w:rPr>
        <w:t xml:space="preserve">  </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eastAsia="Arial" w:cs="Arial"/>
            <w:sz w:val="20"/>
            <w:szCs w:val="20"/>
          </w:rPr>
          <w:id w:val="1928534962"/>
          <w14:checkbox>
            <w14:checked w14:val="0"/>
            <w14:checkedState w14:val="2612" w14:font="MS Gothic"/>
            <w14:uncheckedState w14:val="2610" w14:font="MS Gothic"/>
          </w14:checkbox>
        </w:sdtPr>
        <w:sdtEndPr>
          <w:rPr>
            <w:rFonts w:ascii="Arial" w:hAnsi="Arial" w:eastAsia="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Binding arbitration. Binding arbitration shall be conducted in accordance with the rules of the American Arbitration Association.</w:t>
      </w:r>
    </w:p>
    <w:p>
      <w:pPr>
        <w:spacing w:line="288" w:lineRule="atLeast"/>
        <w:rPr>
          <w:rFonts w:ascii="Arial" w:hAnsi="Arial" w:eastAsia="Arial" w:cs="Arial"/>
          <w:sz w:val="20"/>
          <w:szCs w:val="20"/>
        </w:rPr>
      </w:pPr>
      <w:sdt>
        <w:sdtPr>
          <w:rPr>
            <w:rFonts w:ascii="Arial" w:hAnsi="Arial" w:eastAsia="Arial" w:cs="Arial"/>
            <w:sz w:val="20"/>
            <w:szCs w:val="20"/>
          </w:rPr>
          <w:id w:val="1601913848"/>
          <w14:checkbox>
            <w14:checked w14:val="0"/>
            <w14:checkedState w14:val="2612" w14:font="MS Gothic"/>
            <w14:uncheckedState w14:val="2610" w14:font="MS Gothic"/>
          </w14:checkbox>
        </w:sdtPr>
        <w:sdtEndPr>
          <w:rPr>
            <w:rFonts w:ascii="Arial" w:hAnsi="Arial" w:eastAsia="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Mediation.</w:t>
      </w:r>
    </w:p>
    <w:p>
      <w:pPr>
        <w:spacing w:line="288" w:lineRule="atLeast"/>
        <w:rPr>
          <w:rFonts w:ascii="Arial" w:hAnsi="Arial" w:eastAsia="Arial" w:cs="Arial"/>
          <w:sz w:val="20"/>
          <w:szCs w:val="20"/>
        </w:rPr>
      </w:pPr>
    </w:p>
    <w:p>
      <w:pPr>
        <w:spacing w:line="288" w:lineRule="atLeast"/>
        <w:rPr>
          <w:highlight w:val="yellow"/>
        </w:rPr>
      </w:pPr>
      <w:sdt>
        <w:sdtPr>
          <w:rPr>
            <w:rFonts w:ascii="Arial" w:hAnsi="Arial" w:eastAsia="Arial" w:cs="Arial"/>
            <w:sz w:val="20"/>
            <w:szCs w:val="20"/>
          </w:rPr>
          <w:id w:val="-1630702932"/>
          <w14:checkbox>
            <w14:checked w14:val="0"/>
            <w14:checkedState w14:val="2612" w14:font="MS Gothic"/>
            <w14:uncheckedState w14:val="2610" w14:font="MS Gothic"/>
          </w14:checkbox>
        </w:sdtPr>
        <w:sdtEndPr>
          <w:rPr>
            <w:rFonts w:ascii="Arial" w:hAnsi="Arial" w:eastAsia="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highlight w:val="yellow"/>
        </w:rPr>
        <w:t xml:space="preserve">  Mediation, then binding arbitration. If the dispute cannot be resolved through mediation, then the dispute will be resolved through binding arbitration conducted in accordance with the rules of the American Arbitration Association</w:t>
      </w:r>
    </w:p>
    <w:p>
      <w:pPr>
        <w:spacing w:line="312" w:lineRule="atLeast"/>
        <w:rPr>
          <w:highlight w:val="yellow"/>
        </w:rPr>
      </w:pPr>
    </w:p>
    <w:p>
      <w:pPr>
        <w:spacing w:line="312" w:lineRule="atLeast"/>
      </w:pPr>
      <w:r>
        <w:rPr>
          <w:rFonts w:ascii="Arial" w:hAnsi="Arial" w:eastAsia="Arial" w:cs="Arial"/>
          <w:b/>
          <w:bCs/>
          <w:color w:val="000000"/>
          <w:sz w:val="20"/>
          <w:szCs w:val="20"/>
        </w:rPr>
        <w:t>31. </w:t>
      </w:r>
      <w:r>
        <w:rPr>
          <w:rFonts w:ascii="Arial" w:hAnsi="Arial" w:eastAsia="Arial" w:cs="Arial"/>
          <w:b/>
          <w:bCs/>
          <w:sz w:val="20"/>
          <w:szCs w:val="20"/>
        </w:rPr>
        <w:t>Notices</w:t>
      </w:r>
      <w:r>
        <w:rPr>
          <w:rFonts w:ascii="Arial" w:hAnsi="Arial" w:eastAsia="Arial" w:cs="Arial"/>
          <w:sz w:val="20"/>
          <w:szCs w:val="20"/>
        </w:rPr>
        <w:t>.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pPr>
        <w:spacing w:line="312" w:lineRule="atLeast"/>
      </w:pPr>
    </w:p>
    <w:p>
      <w:pPr>
        <w:spacing w:line="312" w:lineRule="atLeast"/>
        <w:rPr>
          <w:highlight w:val="yellow"/>
        </w:rPr>
      </w:pPr>
      <w:r>
        <w:rPr>
          <w:rFonts w:ascii="Arial" w:hAnsi="Arial" w:eastAsia="Arial" w:cs="Arial"/>
          <w:b/>
          <w:bCs/>
          <w:color w:val="000000"/>
          <w:sz w:val="20"/>
          <w:szCs w:val="20"/>
        </w:rPr>
        <w:t>32. </w:t>
      </w:r>
      <w:r>
        <w:rPr>
          <w:rFonts w:ascii="Arial" w:hAnsi="Arial" w:eastAsia="Arial" w:cs="Arial"/>
          <w:b/>
          <w:bCs/>
          <w:sz w:val="20"/>
          <w:szCs w:val="20"/>
        </w:rPr>
        <w:t>Assignment</w:t>
      </w:r>
      <w:r>
        <w:rPr>
          <w:rFonts w:ascii="Arial" w:hAnsi="Arial" w:eastAsia="Arial" w:cs="Arial"/>
          <w:sz w:val="20"/>
          <w:szCs w:val="20"/>
        </w:rPr>
        <w:t>.  </w:t>
      </w:r>
      <w:r>
        <w:rPr>
          <w:rFonts w:ascii="Arial" w:hAnsi="Arial" w:eastAsia="Arial" w:cs="Arial"/>
          <w:sz w:val="20"/>
          <w:szCs w:val="20"/>
          <w:highlight w:val="yellow"/>
        </w:rPr>
        <w:t>This Agreement and Buyer’s rights under this Agreement may not be assigned by Buyer without the express written consent of Seller. </w:t>
      </w:r>
    </w:p>
    <w:p>
      <w:pPr>
        <w:spacing w:line="312" w:lineRule="atLeast"/>
        <w:rPr>
          <w:highlight w:val="yellow"/>
        </w:rPr>
      </w:pPr>
    </w:p>
    <w:p>
      <w:pPr>
        <w:spacing w:line="312" w:lineRule="atLeast"/>
      </w:pPr>
      <w:r>
        <w:rPr>
          <w:rFonts w:ascii="Arial" w:hAnsi="Arial" w:eastAsia="Arial" w:cs="Arial"/>
          <w:b/>
          <w:bCs/>
          <w:color w:val="000000"/>
          <w:sz w:val="20"/>
          <w:szCs w:val="20"/>
        </w:rPr>
        <w:t>33. </w:t>
      </w:r>
      <w:r>
        <w:rPr>
          <w:rFonts w:ascii="Arial" w:hAnsi="Arial" w:eastAsia="Arial" w:cs="Arial"/>
          <w:b/>
          <w:bCs/>
          <w:sz w:val="20"/>
          <w:szCs w:val="20"/>
        </w:rPr>
        <w:t>Amendment. </w:t>
      </w:r>
      <w:r>
        <w:rPr>
          <w:rFonts w:ascii="Arial" w:hAnsi="Arial" w:eastAsia="Arial" w:cs="Arial"/>
          <w:sz w:val="20"/>
          <w:szCs w:val="20"/>
        </w:rPr>
        <w:t>This Agreement may be amended or modified only by a written agreement signed by all of the Parties.</w:t>
      </w:r>
    </w:p>
    <w:p>
      <w:pPr>
        <w:spacing w:line="312" w:lineRule="atLeast"/>
      </w:pPr>
    </w:p>
    <w:p>
      <w:pPr>
        <w:spacing w:line="312" w:lineRule="atLeast"/>
      </w:pPr>
      <w:r>
        <w:rPr>
          <w:rFonts w:ascii="Arial" w:hAnsi="Arial" w:eastAsia="Arial" w:cs="Arial"/>
          <w:b/>
          <w:bCs/>
          <w:color w:val="000000"/>
          <w:sz w:val="20"/>
          <w:szCs w:val="20"/>
        </w:rPr>
        <w:t>34. </w:t>
      </w:r>
      <w:r>
        <w:rPr>
          <w:rFonts w:ascii="Arial" w:hAnsi="Arial" w:eastAsia="Arial" w:cs="Arial"/>
          <w:b/>
          <w:bCs/>
          <w:sz w:val="20"/>
          <w:szCs w:val="20"/>
        </w:rPr>
        <w:t>Waiver. </w:t>
      </w:r>
      <w:r>
        <w:rPr>
          <w:rFonts w:ascii="Arial" w:hAnsi="Arial" w:eastAsia="Arial" w:cs="Arial"/>
          <w:sz w:val="20"/>
          <w:szCs w:val="20"/>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pPr>
        <w:spacing w:line="312" w:lineRule="atLeast"/>
      </w:pPr>
    </w:p>
    <w:p>
      <w:pPr>
        <w:spacing w:line="312" w:lineRule="atLeast"/>
      </w:pPr>
      <w:r>
        <w:rPr>
          <w:rFonts w:ascii="Arial" w:hAnsi="Arial" w:eastAsia="Arial" w:cs="Arial"/>
          <w:b/>
          <w:bCs/>
          <w:color w:val="000000"/>
          <w:sz w:val="20"/>
          <w:szCs w:val="20"/>
        </w:rPr>
        <w:t>35. </w:t>
      </w:r>
      <w:r>
        <w:rPr>
          <w:rFonts w:ascii="Arial" w:hAnsi="Arial" w:eastAsia="Arial" w:cs="Arial"/>
          <w:b/>
          <w:bCs/>
          <w:sz w:val="20"/>
          <w:szCs w:val="20"/>
        </w:rPr>
        <w:t>Binding Effect</w:t>
      </w:r>
      <w:r>
        <w:rPr>
          <w:rFonts w:ascii="Arial" w:hAnsi="Arial" w:eastAsia="Arial" w:cs="Arial"/>
          <w:sz w:val="20"/>
          <w:szCs w:val="20"/>
        </w:rPr>
        <w:t>.  This Agreement shall be binding upon and inure to the benefit of the Parties and their respective legal representatives, heirs, executors, administrators, successors and permitted assigns.</w:t>
      </w:r>
    </w:p>
    <w:p>
      <w:pPr>
        <w:spacing w:line="312" w:lineRule="atLeast"/>
      </w:pPr>
    </w:p>
    <w:p>
      <w:pPr>
        <w:spacing w:line="312" w:lineRule="atLeast"/>
      </w:pPr>
      <w:r>
        <w:rPr>
          <w:rFonts w:ascii="Arial" w:hAnsi="Arial" w:eastAsia="Arial" w:cs="Arial"/>
          <w:b/>
          <w:bCs/>
          <w:color w:val="000000"/>
          <w:sz w:val="20"/>
          <w:szCs w:val="20"/>
        </w:rPr>
        <w:t>36. </w:t>
      </w:r>
      <w:r>
        <w:rPr>
          <w:rFonts w:ascii="Arial" w:hAnsi="Arial" w:eastAsia="Arial" w:cs="Arial"/>
          <w:b/>
          <w:bCs/>
          <w:sz w:val="20"/>
          <w:szCs w:val="20"/>
        </w:rPr>
        <w:t>Counterparts.</w:t>
      </w:r>
      <w:r>
        <w:rPr>
          <w:rFonts w:ascii="Arial" w:hAnsi="Arial" w:eastAsia="Arial" w:cs="Arial"/>
          <w:sz w:val="20"/>
          <w:szCs w:val="20"/>
        </w:rPr>
        <w:t>  This Agreement may be executed in one or more counterparts, each of which shall be deemed to be an original, and all of which together shall constitute one and the same document.</w:t>
      </w:r>
    </w:p>
    <w:p>
      <w:pPr>
        <w:spacing w:line="312" w:lineRule="atLeast"/>
      </w:pPr>
    </w:p>
    <w:p>
      <w:pPr>
        <w:spacing w:line="312" w:lineRule="atLeast"/>
      </w:pPr>
      <w:r>
        <w:rPr>
          <w:rFonts w:ascii="Arial" w:hAnsi="Arial" w:eastAsia="Arial" w:cs="Arial"/>
          <w:b/>
          <w:bCs/>
          <w:color w:val="000000"/>
          <w:sz w:val="20"/>
          <w:szCs w:val="20"/>
        </w:rPr>
        <w:t>37. </w:t>
      </w:r>
      <w:r>
        <w:rPr>
          <w:rFonts w:ascii="Arial" w:hAnsi="Arial" w:eastAsia="Arial" w:cs="Arial"/>
          <w:b/>
          <w:bCs/>
          <w:sz w:val="20"/>
          <w:szCs w:val="20"/>
        </w:rPr>
        <w:t>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312" w:lineRule="atLeast"/>
      </w:pPr>
    </w:p>
    <w:p>
      <w:pPr>
        <w:spacing w:line="312" w:lineRule="atLeast"/>
      </w:pPr>
      <w:r>
        <w:rPr>
          <w:rFonts w:ascii="Arial" w:hAnsi="Arial" w:eastAsia="Arial" w:cs="Arial"/>
          <w:b/>
          <w:bCs/>
          <w:color w:val="000000"/>
          <w:sz w:val="20"/>
          <w:szCs w:val="20"/>
        </w:rPr>
        <w:t>38. </w:t>
      </w:r>
      <w:r>
        <w:rPr>
          <w:rFonts w:ascii="Arial" w:hAnsi="Arial" w:eastAsia="Arial" w:cs="Arial"/>
          <w:b/>
          <w:bCs/>
          <w:sz w:val="20"/>
          <w:szCs w:val="20"/>
        </w:rPr>
        <w:t>Headings. </w:t>
      </w:r>
      <w:r>
        <w:rPr>
          <w:rFonts w:ascii="Arial" w:hAnsi="Arial" w:eastAsia="Arial" w:cs="Arial"/>
          <w:sz w:val="20"/>
          <w:szCs w:val="20"/>
        </w:rPr>
        <w:t>The section headings herein are for reference purposes only and shall not otherwise affect the meaning, construction or interpretation of any provision in this Agreement.</w:t>
      </w:r>
    </w:p>
    <w:p>
      <w:pPr>
        <w:spacing w:line="312" w:lineRule="atLeast"/>
      </w:pPr>
    </w:p>
    <w:p>
      <w:pPr>
        <w:spacing w:line="312" w:lineRule="atLeast"/>
      </w:pPr>
      <w:r>
        <w:rPr>
          <w:rFonts w:ascii="Arial" w:hAnsi="Arial" w:eastAsia="Arial" w:cs="Arial"/>
          <w:b/>
          <w:bCs/>
          <w:color w:val="000000"/>
          <w:sz w:val="20"/>
          <w:szCs w:val="20"/>
        </w:rPr>
        <w:t>39. </w:t>
      </w:r>
      <w:r>
        <w:rPr>
          <w:rFonts w:ascii="Arial" w:hAnsi="Arial" w:eastAsia="Arial" w:cs="Arial"/>
          <w:b/>
          <w:bCs/>
          <w:sz w:val="20"/>
          <w:szCs w:val="20"/>
        </w:rPr>
        <w:t>Entire Agreement</w:t>
      </w:r>
      <w:r>
        <w:rPr>
          <w:rFonts w:ascii="Arial" w:hAnsi="Arial" w:eastAsia="Arial" w:cs="Arial"/>
          <w:sz w:val="20"/>
          <w:szCs w:val="20"/>
        </w:rPr>
        <w:t xml:space="preserve">.  This Agreement contains the entire understanding </w:t>
      </w:r>
      <w:bookmarkStart w:id="0" w:name="_GoBack"/>
      <w:r>
        <w:rPr>
          <w:rFonts w:ascii="Arial" w:hAnsi="Arial" w:eastAsia="Arial" w:cs="Arial"/>
          <w:sz w:val="20"/>
          <w:szCs w:val="20"/>
        </w:rPr>
        <w:t>between</w:t>
      </w:r>
      <w:bookmarkEnd w:id="0"/>
      <w:r>
        <w:rPr>
          <w:rFonts w:ascii="Arial" w:hAnsi="Arial" w:eastAsia="Arial" w:cs="Arial"/>
          <w:sz w:val="20"/>
          <w:szCs w:val="20"/>
        </w:rPr>
        <w:t xml:space="preserve"> the Parties and supersedes and cancels all prior agreements of the Parties, whether oral or written, with respect to the subject matter.  </w:t>
      </w:r>
    </w:p>
    <w:p>
      <w:pPr>
        <w:spacing w:line="312" w:lineRule="atLeast"/>
      </w:pPr>
    </w:p>
    <w:p>
      <w:pPr>
        <w:rPr>
          <w:rFonts w:ascii="Arial" w:hAnsi="Arial" w:eastAsia="Arial" w:cs="Arial"/>
          <w:b/>
          <w:bCs/>
          <w:color w:val="000000"/>
          <w:sz w:val="20"/>
          <w:szCs w:val="20"/>
        </w:rPr>
      </w:pPr>
      <w:r>
        <w:rPr>
          <w:rFonts w:ascii="Arial" w:hAnsi="Arial" w:eastAsia="Arial" w:cs="Arial"/>
          <w:b/>
          <w:bCs/>
          <w:color w:val="000000"/>
          <w:sz w:val="20"/>
          <w:szCs w:val="20"/>
        </w:rPr>
        <w:br w:type="page"/>
      </w:r>
    </w:p>
    <w:p>
      <w:pPr>
        <w:spacing w:line="312" w:lineRule="atLeast"/>
      </w:pPr>
      <w:r>
        <w:rPr>
          <w:rFonts w:ascii="Arial" w:hAnsi="Arial" w:eastAsia="Arial" w:cs="Arial"/>
          <w:b/>
          <w:bCs/>
          <w:color w:val="000000"/>
          <w:sz w:val="20"/>
          <w:szCs w:val="20"/>
        </w:rPr>
        <w:t>40. </w:t>
      </w:r>
      <w:r>
        <w:rPr>
          <w:rFonts w:ascii="Arial" w:hAnsi="Arial" w:eastAsia="Arial" w:cs="Arial"/>
          <w:b/>
          <w:bCs/>
          <w:sz w:val="20"/>
          <w:szCs w:val="20"/>
        </w:rPr>
        <w:t>Miscellaneous. </w:t>
      </w:r>
      <w:r>
        <w:rPr>
          <w:rFonts w:ascii="Arial" w:hAnsi="Arial" w:eastAsia="Arial" w:cs="Arial"/>
          <w:sz w:val="20"/>
          <w:szCs w:val="20"/>
        </w:rPr>
        <w:t>______________________________________________________________________________________________________________________________________________________  </w:t>
      </w:r>
    </w:p>
    <w:p>
      <w:pPr>
        <w:spacing w:line="312" w:lineRule="atLeast"/>
      </w:pPr>
    </w:p>
    <w:p>
      <w:pPr>
        <w:spacing w:line="312" w:lineRule="atLeast"/>
        <w:rPr>
          <w:rFonts w:ascii="Arial" w:hAnsi="Arial" w:eastAsia="Arial" w:cs="Arial"/>
          <w:sz w:val="20"/>
          <w:szCs w:val="20"/>
        </w:rPr>
      </w:pPr>
    </w:p>
    <w:p>
      <w:pPr>
        <w:spacing w:line="312" w:lineRule="atLeast"/>
      </w:pPr>
      <w:r>
        <w:rPr>
          <w:rFonts w:ascii="Arial" w:hAnsi="Arial" w:eastAsia="Arial" w:cs="Arial"/>
          <w:sz w:val="20"/>
          <w:szCs w:val="20"/>
        </w:rPr>
        <w:t>IN WITNESS WHEREOF, the Parties hereto, individually or by their duly authorized representatives, have executed this Agreement as of the first date written above. </w:t>
      </w:r>
    </w:p>
    <w:p>
      <w:pPr>
        <w:spacing w:line="312" w:lineRule="atLeast"/>
        <w:jc w:val="both"/>
      </w:pPr>
    </w:p>
    <w:p>
      <w:pPr>
        <w:spacing w:line="312" w:lineRule="atLeast"/>
        <w:jc w:val="both"/>
        <w:rPr>
          <w:rFonts w:ascii="Arial" w:hAnsi="Arial" w:eastAsia="Arial" w:cs="Arial"/>
          <w:sz w:val="20"/>
          <w:szCs w:val="20"/>
        </w:rPr>
      </w:pPr>
      <w:r>
        <w:rPr>
          <w:rFonts w:ascii="Arial" w:hAnsi="Arial" w:eastAsia="Arial" w:cs="Arial"/>
          <w:sz w:val="20"/>
          <w:szCs w:val="20"/>
        </w:rPr>
        <w:t> </w:t>
      </w:r>
    </w:p>
    <w:p>
      <w:pPr>
        <w:spacing w:line="312" w:lineRule="atLeast"/>
        <w:jc w:val="both"/>
      </w:pPr>
    </w:p>
    <w:p>
      <w:pPr>
        <w:spacing w:line="312" w:lineRule="atLeast"/>
        <w:jc w:val="both"/>
      </w:pPr>
    </w:p>
    <w:tbl>
      <w:tblPr>
        <w:tblStyle w:val="4"/>
        <w:tblW w:w="5000" w:type="pct"/>
        <w:jc w:val="center"/>
        <w:tblCellSpacing w:w="15" w:type="dxa"/>
        <w:tblLayout w:type="autofit"/>
        <w:tblCellMar>
          <w:top w:w="15" w:type="dxa"/>
          <w:left w:w="15" w:type="dxa"/>
          <w:bottom w:w="15" w:type="dxa"/>
          <w:right w:w="15" w:type="dxa"/>
        </w:tblCellMar>
      </w:tblPr>
      <w:tblGrid>
        <w:gridCol w:w="4304"/>
        <w:gridCol w:w="285"/>
        <w:gridCol w:w="4861"/>
      </w:tblGrid>
      <w:tr>
        <w:tblPrEx>
          <w:tblCellMar>
            <w:top w:w="15" w:type="dxa"/>
            <w:left w:w="15" w:type="dxa"/>
            <w:bottom w:w="15" w:type="dxa"/>
            <w:right w:w="15" w:type="dxa"/>
          </w:tblCellMar>
        </w:tblPrEx>
        <w:trPr>
          <w:tblCellSpacing w:w="15" w:type="dxa"/>
          <w:jc w:val="center"/>
        </w:trPr>
        <w:tc>
          <w:tcPr>
            <w:tcW w:w="4282" w:type="dxa"/>
            <w:tcBorders>
              <w:bottom w:val="single" w:color="000000" w:sz="6" w:space="0"/>
            </w:tcBorders>
            <w:tcMar>
              <w:top w:w="15" w:type="dxa"/>
              <w:left w:w="15" w:type="dxa"/>
              <w:bottom w:w="15" w:type="dxa"/>
              <w:right w:w="15" w:type="dxa"/>
            </w:tcMar>
            <w:vAlign w:val="bottom"/>
          </w:tcPr>
          <w:p>
            <w:pPr>
              <w:jc w:val="center"/>
            </w:pPr>
          </w:p>
        </w:tc>
        <w:tc>
          <w:tcPr>
            <w:tcW w:w="257" w:type="dxa"/>
            <w:tcMar>
              <w:top w:w="15" w:type="dxa"/>
              <w:left w:w="15" w:type="dxa"/>
              <w:bottom w:w="15" w:type="dxa"/>
              <w:right w:w="15" w:type="dxa"/>
            </w:tcMar>
            <w:vAlign w:val="bottom"/>
          </w:tcPr>
          <w:p>
            <w:pPr>
              <w:jc w:val="center"/>
            </w:pPr>
          </w:p>
        </w:tc>
        <w:tc>
          <w:tcPr>
            <w:tcW w:w="4846" w:type="dxa"/>
            <w:tcBorders>
              <w:bottom w:val="single" w:color="000000" w:sz="6" w:space="0"/>
            </w:tcBorders>
            <w:tcMar>
              <w:top w:w="15" w:type="dxa"/>
              <w:left w:w="15" w:type="dxa"/>
              <w:bottom w:w="15" w:type="dxa"/>
              <w:right w:w="15" w:type="dxa"/>
            </w:tcMar>
            <w:vAlign w:val="bottom"/>
          </w:tcPr>
          <w:p>
            <w:pPr>
              <w:jc w:val="center"/>
            </w:pPr>
            <w:r>
              <w:rPr>
                <w:rFonts w:ascii="Arial" w:hAnsi="Arial" w:eastAsia="Arial" w:cs="Arial"/>
                <w:sz w:val="20"/>
                <w:szCs w:val="20"/>
              </w:rPr>
              <w:t>  </w:t>
            </w:r>
          </w:p>
        </w:tc>
      </w:tr>
      <w:tr>
        <w:tblPrEx>
          <w:tblCellMar>
            <w:top w:w="15" w:type="dxa"/>
            <w:left w:w="15" w:type="dxa"/>
            <w:bottom w:w="15" w:type="dxa"/>
            <w:right w:w="15" w:type="dxa"/>
          </w:tblCellMar>
        </w:tblPrEx>
        <w:trPr>
          <w:tblCellSpacing w:w="15" w:type="dxa"/>
          <w:jc w:val="center"/>
        </w:trPr>
        <w:tc>
          <w:tcPr>
            <w:tcW w:w="4282" w:type="dxa"/>
            <w:tcMar>
              <w:top w:w="15" w:type="dxa"/>
              <w:left w:w="15" w:type="dxa"/>
              <w:bottom w:w="15" w:type="dxa"/>
              <w:right w:w="15" w:type="dxa"/>
            </w:tcMar>
          </w:tcPr>
          <w:p>
            <w:pPr>
              <w:jc w:val="center"/>
            </w:pPr>
            <w:r>
              <w:rPr>
                <w:rFonts w:ascii="Arial" w:hAnsi="Arial" w:eastAsia="Arial" w:cs="Arial"/>
                <w:b/>
                <w:bCs/>
                <w:sz w:val="18"/>
                <w:szCs w:val="18"/>
              </w:rPr>
              <w:t>Seller </w:t>
            </w:r>
            <w:r>
              <w:rPr>
                <w:rFonts w:ascii="Arial" w:hAnsi="Arial" w:eastAsia="Arial" w:cs="Arial"/>
                <w:sz w:val="18"/>
                <w:szCs w:val="18"/>
              </w:rPr>
              <w:t>Signature</w:t>
            </w:r>
          </w:p>
        </w:tc>
        <w:tc>
          <w:tcPr>
            <w:tcW w:w="257" w:type="dxa"/>
            <w:tcMar>
              <w:top w:w="15" w:type="dxa"/>
              <w:left w:w="15" w:type="dxa"/>
              <w:bottom w:w="15" w:type="dxa"/>
              <w:right w:w="15" w:type="dxa"/>
            </w:tcMar>
          </w:tcPr>
          <w:p/>
        </w:tc>
        <w:tc>
          <w:tcPr>
            <w:tcW w:w="4846" w:type="dxa"/>
            <w:tcMar>
              <w:top w:w="15" w:type="dxa"/>
              <w:left w:w="15" w:type="dxa"/>
              <w:bottom w:w="15" w:type="dxa"/>
              <w:right w:w="15" w:type="dxa"/>
            </w:tcMar>
          </w:tcPr>
          <w:p>
            <w:pPr>
              <w:jc w:val="center"/>
            </w:pPr>
            <w:r>
              <w:rPr>
                <w:rFonts w:ascii="Arial" w:hAnsi="Arial" w:eastAsia="Arial" w:cs="Arial"/>
                <w:b/>
                <w:bCs/>
                <w:sz w:val="18"/>
                <w:szCs w:val="18"/>
              </w:rPr>
              <w:t>Seller</w:t>
            </w:r>
            <w:r>
              <w:rPr>
                <w:rFonts w:ascii="Arial" w:hAnsi="Arial" w:eastAsia="Arial" w:cs="Arial"/>
                <w:sz w:val="18"/>
                <w:szCs w:val="18"/>
              </w:rPr>
              <w:t> Full Name</w:t>
            </w:r>
          </w:p>
        </w:tc>
      </w:tr>
    </w:tbl>
    <w:p>
      <w:pPr>
        <w:rPr>
          <w:rFonts w:ascii="Arial" w:hAnsi="Arial" w:eastAsia="Arial" w:cs="Arial"/>
          <w:sz w:val="20"/>
          <w:szCs w:val="20"/>
        </w:rPr>
      </w:pPr>
      <w:r>
        <w:rPr>
          <w:rFonts w:ascii="Arial" w:hAnsi="Arial" w:eastAsia="Arial" w:cs="Arial"/>
          <w:sz w:val="20"/>
          <w:szCs w:val="20"/>
        </w:rPr>
        <w:t> </w:t>
      </w:r>
    </w:p>
    <w:p>
      <w:pPr>
        <w:rPr>
          <w:rFonts w:ascii="Arial" w:hAnsi="Arial" w:eastAsia="Arial" w:cs="Arial"/>
          <w:sz w:val="20"/>
          <w:szCs w:val="20"/>
        </w:rPr>
      </w:pPr>
    </w:p>
    <w:p>
      <w:pPr>
        <w:rPr>
          <w:rFonts w:ascii="Arial" w:hAnsi="Arial" w:eastAsia="Arial" w:cs="Arial"/>
          <w:sz w:val="20"/>
          <w:szCs w:val="20"/>
        </w:rPr>
      </w:pPr>
    </w:p>
    <w:p/>
    <w:tbl>
      <w:tblPr>
        <w:tblStyle w:val="4"/>
        <w:tblW w:w="5000" w:type="pct"/>
        <w:jc w:val="center"/>
        <w:tblCellSpacing w:w="15" w:type="dxa"/>
        <w:tblLayout w:type="autofit"/>
        <w:tblCellMar>
          <w:top w:w="15" w:type="dxa"/>
          <w:left w:w="15" w:type="dxa"/>
          <w:bottom w:w="15" w:type="dxa"/>
          <w:right w:w="15" w:type="dxa"/>
        </w:tblCellMar>
      </w:tblPr>
      <w:tblGrid>
        <w:gridCol w:w="4309"/>
        <w:gridCol w:w="284"/>
        <w:gridCol w:w="4857"/>
      </w:tblGrid>
      <w:tr>
        <w:tblPrEx>
          <w:tblCellMar>
            <w:top w:w="15" w:type="dxa"/>
            <w:left w:w="15" w:type="dxa"/>
            <w:bottom w:w="15" w:type="dxa"/>
            <w:right w:w="15" w:type="dxa"/>
          </w:tblCellMar>
        </w:tblPrEx>
        <w:trPr>
          <w:tblCellSpacing w:w="15" w:type="dxa"/>
          <w:jc w:val="center"/>
        </w:trPr>
        <w:tc>
          <w:tcPr>
            <w:tcW w:w="4282" w:type="dxa"/>
            <w:tcBorders>
              <w:bottom w:val="single" w:color="000000" w:sz="6" w:space="0"/>
            </w:tcBorders>
            <w:tcMar>
              <w:top w:w="15" w:type="dxa"/>
              <w:left w:w="15" w:type="dxa"/>
              <w:bottom w:w="15" w:type="dxa"/>
              <w:right w:w="15" w:type="dxa"/>
            </w:tcMar>
            <w:vAlign w:val="bottom"/>
          </w:tcPr>
          <w:p>
            <w:pPr>
              <w:jc w:val="center"/>
            </w:pPr>
          </w:p>
        </w:tc>
        <w:tc>
          <w:tcPr>
            <w:tcW w:w="257" w:type="dxa"/>
            <w:tcMar>
              <w:top w:w="15" w:type="dxa"/>
              <w:left w:w="15" w:type="dxa"/>
              <w:bottom w:w="15" w:type="dxa"/>
              <w:right w:w="15" w:type="dxa"/>
            </w:tcMar>
            <w:vAlign w:val="bottom"/>
          </w:tcPr>
          <w:p>
            <w:pPr>
              <w:jc w:val="center"/>
            </w:pPr>
          </w:p>
        </w:tc>
        <w:tc>
          <w:tcPr>
            <w:tcW w:w="4846" w:type="dxa"/>
            <w:tcBorders>
              <w:bottom w:val="single" w:color="000000" w:sz="6" w:space="0"/>
            </w:tcBorders>
            <w:tcMar>
              <w:top w:w="15" w:type="dxa"/>
              <w:left w:w="15" w:type="dxa"/>
              <w:bottom w:w="15" w:type="dxa"/>
              <w:right w:w="15" w:type="dxa"/>
            </w:tcMar>
            <w:vAlign w:val="bottom"/>
          </w:tcPr>
          <w:p>
            <w:pPr>
              <w:jc w:val="center"/>
            </w:pPr>
            <w:r>
              <w:rPr>
                <w:rFonts w:ascii="Arial" w:hAnsi="Arial" w:eastAsia="Arial" w:cs="Arial"/>
                <w:sz w:val="20"/>
                <w:szCs w:val="20"/>
              </w:rPr>
              <w:t>  </w:t>
            </w:r>
          </w:p>
        </w:tc>
      </w:tr>
      <w:tr>
        <w:tblPrEx>
          <w:tblCellMar>
            <w:top w:w="15" w:type="dxa"/>
            <w:left w:w="15" w:type="dxa"/>
            <w:bottom w:w="15" w:type="dxa"/>
            <w:right w:w="15" w:type="dxa"/>
          </w:tblCellMar>
        </w:tblPrEx>
        <w:trPr>
          <w:tblCellSpacing w:w="15" w:type="dxa"/>
          <w:jc w:val="center"/>
        </w:trPr>
        <w:tc>
          <w:tcPr>
            <w:tcW w:w="4282" w:type="dxa"/>
            <w:tcMar>
              <w:top w:w="15" w:type="dxa"/>
              <w:left w:w="15" w:type="dxa"/>
              <w:bottom w:w="15" w:type="dxa"/>
              <w:right w:w="15" w:type="dxa"/>
            </w:tcMar>
          </w:tcPr>
          <w:p>
            <w:pPr>
              <w:jc w:val="center"/>
            </w:pPr>
            <w:r>
              <w:rPr>
                <w:rFonts w:ascii="Arial" w:hAnsi="Arial" w:eastAsia="Arial" w:cs="Arial"/>
                <w:b/>
                <w:bCs/>
                <w:sz w:val="18"/>
                <w:szCs w:val="18"/>
              </w:rPr>
              <w:t>Seller’s Representative/Trustee </w:t>
            </w:r>
            <w:r>
              <w:rPr>
                <w:rFonts w:ascii="Arial" w:hAnsi="Arial" w:eastAsia="Arial" w:cs="Arial"/>
                <w:sz w:val="18"/>
                <w:szCs w:val="18"/>
              </w:rPr>
              <w:t>Signature</w:t>
            </w:r>
          </w:p>
        </w:tc>
        <w:tc>
          <w:tcPr>
            <w:tcW w:w="257" w:type="dxa"/>
            <w:tcMar>
              <w:top w:w="15" w:type="dxa"/>
              <w:left w:w="15" w:type="dxa"/>
              <w:bottom w:w="15" w:type="dxa"/>
              <w:right w:w="15" w:type="dxa"/>
            </w:tcMar>
          </w:tcPr>
          <w:p/>
        </w:tc>
        <w:tc>
          <w:tcPr>
            <w:tcW w:w="4846" w:type="dxa"/>
            <w:tcMar>
              <w:top w:w="15" w:type="dxa"/>
              <w:left w:w="15" w:type="dxa"/>
              <w:bottom w:w="15" w:type="dxa"/>
              <w:right w:w="15" w:type="dxa"/>
            </w:tcMar>
          </w:tcPr>
          <w:p>
            <w:pPr>
              <w:jc w:val="center"/>
            </w:pPr>
            <w:r>
              <w:rPr>
                <w:rFonts w:ascii="Arial" w:hAnsi="Arial" w:eastAsia="Arial" w:cs="Arial"/>
                <w:b/>
                <w:bCs/>
                <w:sz w:val="18"/>
                <w:szCs w:val="18"/>
              </w:rPr>
              <w:t>Seller’s Representative/Trustee</w:t>
            </w:r>
            <w:r>
              <w:rPr>
                <w:rFonts w:ascii="Arial" w:hAnsi="Arial" w:eastAsia="Arial" w:cs="Arial"/>
                <w:sz w:val="18"/>
                <w:szCs w:val="18"/>
              </w:rPr>
              <w:t xml:space="preserve"> Name and Title</w:t>
            </w:r>
          </w:p>
        </w:tc>
      </w:tr>
    </w:tbl>
    <w:p/>
    <w:p>
      <w:r>
        <w:rPr>
          <w:rFonts w:ascii="Arial" w:hAnsi="Arial" w:eastAsia="Arial" w:cs="Arial"/>
          <w:sz w:val="20"/>
          <w:szCs w:val="20"/>
        </w:rPr>
        <w:t>   </w:t>
      </w:r>
    </w:p>
    <w:p/>
    <w:p/>
    <w:tbl>
      <w:tblPr>
        <w:tblStyle w:val="4"/>
        <w:tblW w:w="5000" w:type="pct"/>
        <w:jc w:val="center"/>
        <w:tblCellSpacing w:w="15" w:type="dxa"/>
        <w:tblLayout w:type="autofit"/>
        <w:tblCellMar>
          <w:top w:w="15" w:type="dxa"/>
          <w:left w:w="15" w:type="dxa"/>
          <w:bottom w:w="15" w:type="dxa"/>
          <w:right w:w="15" w:type="dxa"/>
        </w:tblCellMar>
      </w:tblPr>
      <w:tblGrid>
        <w:gridCol w:w="4304"/>
        <w:gridCol w:w="285"/>
        <w:gridCol w:w="4861"/>
      </w:tblGrid>
      <w:tr>
        <w:trPr>
          <w:tblCellSpacing w:w="15" w:type="dxa"/>
          <w:jc w:val="center"/>
        </w:trPr>
        <w:tc>
          <w:tcPr>
            <w:tcW w:w="4282" w:type="dxa"/>
            <w:tcBorders>
              <w:bottom w:val="single" w:color="000000" w:sz="6" w:space="0"/>
            </w:tcBorders>
            <w:tcMar>
              <w:top w:w="15" w:type="dxa"/>
              <w:left w:w="15" w:type="dxa"/>
              <w:bottom w:w="15" w:type="dxa"/>
              <w:right w:w="15" w:type="dxa"/>
            </w:tcMar>
            <w:vAlign w:val="bottom"/>
          </w:tcPr>
          <w:p>
            <w:pPr>
              <w:jc w:val="center"/>
            </w:pPr>
          </w:p>
        </w:tc>
        <w:tc>
          <w:tcPr>
            <w:tcW w:w="257" w:type="dxa"/>
            <w:tcMar>
              <w:top w:w="15" w:type="dxa"/>
              <w:left w:w="15" w:type="dxa"/>
              <w:bottom w:w="15" w:type="dxa"/>
              <w:right w:w="15" w:type="dxa"/>
            </w:tcMar>
            <w:vAlign w:val="bottom"/>
          </w:tcPr>
          <w:p>
            <w:pPr>
              <w:jc w:val="center"/>
            </w:pPr>
          </w:p>
        </w:tc>
        <w:tc>
          <w:tcPr>
            <w:tcW w:w="4846" w:type="dxa"/>
            <w:tcBorders>
              <w:bottom w:val="single" w:color="000000" w:sz="6" w:space="0"/>
            </w:tcBorders>
            <w:tcMar>
              <w:top w:w="15" w:type="dxa"/>
              <w:left w:w="15" w:type="dxa"/>
              <w:bottom w:w="15" w:type="dxa"/>
              <w:right w:w="15" w:type="dxa"/>
            </w:tcMar>
            <w:vAlign w:val="bottom"/>
          </w:tcPr>
          <w:p>
            <w:pPr>
              <w:jc w:val="center"/>
            </w:pPr>
            <w:r>
              <w:rPr>
                <w:rFonts w:ascii="Arial" w:hAnsi="Arial" w:eastAsia="Arial" w:cs="Arial"/>
                <w:sz w:val="20"/>
                <w:szCs w:val="20"/>
              </w:rPr>
              <w:t> </w:t>
            </w:r>
          </w:p>
        </w:tc>
      </w:tr>
      <w:tr>
        <w:tblPrEx>
          <w:tblCellMar>
            <w:top w:w="15" w:type="dxa"/>
            <w:left w:w="15" w:type="dxa"/>
            <w:bottom w:w="15" w:type="dxa"/>
            <w:right w:w="15" w:type="dxa"/>
          </w:tblCellMar>
        </w:tblPrEx>
        <w:trPr>
          <w:tblCellSpacing w:w="15" w:type="dxa"/>
          <w:jc w:val="center"/>
        </w:trPr>
        <w:tc>
          <w:tcPr>
            <w:tcW w:w="4282" w:type="dxa"/>
            <w:tcMar>
              <w:top w:w="15" w:type="dxa"/>
              <w:left w:w="15" w:type="dxa"/>
              <w:bottom w:w="15" w:type="dxa"/>
              <w:right w:w="15" w:type="dxa"/>
            </w:tcMar>
          </w:tcPr>
          <w:p>
            <w:pPr>
              <w:jc w:val="center"/>
            </w:pPr>
            <w:r>
              <w:rPr>
                <w:rFonts w:ascii="Arial" w:hAnsi="Arial" w:eastAsia="Arial" w:cs="Arial"/>
                <w:b/>
                <w:bCs/>
                <w:sz w:val="18"/>
                <w:szCs w:val="18"/>
              </w:rPr>
              <w:t>Buyer</w:t>
            </w:r>
            <w:r>
              <w:rPr>
                <w:rFonts w:ascii="Arial" w:hAnsi="Arial" w:eastAsia="Arial" w:cs="Arial"/>
                <w:sz w:val="18"/>
                <w:szCs w:val="18"/>
              </w:rPr>
              <w:t> Signature</w:t>
            </w:r>
          </w:p>
        </w:tc>
        <w:tc>
          <w:tcPr>
            <w:tcW w:w="257" w:type="dxa"/>
            <w:tcMar>
              <w:top w:w="15" w:type="dxa"/>
              <w:left w:w="15" w:type="dxa"/>
              <w:bottom w:w="15" w:type="dxa"/>
              <w:right w:w="15" w:type="dxa"/>
            </w:tcMar>
          </w:tcPr>
          <w:p>
            <w:pPr>
              <w:jc w:val="center"/>
            </w:pPr>
          </w:p>
        </w:tc>
        <w:tc>
          <w:tcPr>
            <w:tcW w:w="4846" w:type="dxa"/>
            <w:tcMar>
              <w:top w:w="15" w:type="dxa"/>
              <w:left w:w="15" w:type="dxa"/>
              <w:bottom w:w="15" w:type="dxa"/>
              <w:right w:w="15" w:type="dxa"/>
            </w:tcMar>
          </w:tcPr>
          <w:p>
            <w:pPr>
              <w:jc w:val="center"/>
            </w:pPr>
            <w:r>
              <w:rPr>
                <w:rFonts w:ascii="Arial" w:hAnsi="Arial" w:eastAsia="Arial" w:cs="Arial"/>
                <w:b/>
                <w:bCs/>
                <w:sz w:val="18"/>
                <w:szCs w:val="18"/>
              </w:rPr>
              <w:t>Buyer </w:t>
            </w:r>
            <w:r>
              <w:rPr>
                <w:rFonts w:ascii="Arial" w:hAnsi="Arial" w:eastAsia="Arial" w:cs="Arial"/>
                <w:sz w:val="18"/>
                <w:szCs w:val="18"/>
              </w:rPr>
              <w:t>Full Name</w:t>
            </w:r>
          </w:p>
        </w:tc>
      </w:tr>
    </w:tbl>
    <w:p>
      <w:r>
        <w:rPr>
          <w:rFonts w:ascii="Arial" w:hAnsi="Arial" w:eastAsia="Arial" w:cs="Arial"/>
          <w:sz w:val="20"/>
          <w:szCs w:val="20"/>
        </w:rPr>
        <w:t> </w:t>
      </w:r>
    </w:p>
    <w:p/>
    <w:p/>
    <w:p/>
    <w:tbl>
      <w:tblPr>
        <w:tblStyle w:val="4"/>
        <w:tblW w:w="5000" w:type="pct"/>
        <w:jc w:val="center"/>
        <w:tblCellSpacing w:w="15" w:type="dxa"/>
        <w:tblLayout w:type="autofit"/>
        <w:tblCellMar>
          <w:top w:w="15" w:type="dxa"/>
          <w:left w:w="15" w:type="dxa"/>
          <w:bottom w:w="15" w:type="dxa"/>
          <w:right w:w="15" w:type="dxa"/>
        </w:tblCellMar>
      </w:tblPr>
      <w:tblGrid>
        <w:gridCol w:w="4309"/>
        <w:gridCol w:w="284"/>
        <w:gridCol w:w="4857"/>
      </w:tblGrid>
      <w:tr>
        <w:tblPrEx>
          <w:tblCellMar>
            <w:top w:w="15" w:type="dxa"/>
            <w:left w:w="15" w:type="dxa"/>
            <w:bottom w:w="15" w:type="dxa"/>
            <w:right w:w="15" w:type="dxa"/>
          </w:tblCellMar>
        </w:tblPrEx>
        <w:trPr>
          <w:tblCellSpacing w:w="15" w:type="dxa"/>
          <w:jc w:val="center"/>
        </w:trPr>
        <w:tc>
          <w:tcPr>
            <w:tcW w:w="4282" w:type="dxa"/>
            <w:tcBorders>
              <w:bottom w:val="single" w:color="000000" w:sz="6" w:space="0"/>
            </w:tcBorders>
            <w:tcMar>
              <w:top w:w="15" w:type="dxa"/>
              <w:left w:w="15" w:type="dxa"/>
              <w:bottom w:w="15" w:type="dxa"/>
              <w:right w:w="15" w:type="dxa"/>
            </w:tcMar>
            <w:vAlign w:val="bottom"/>
          </w:tcPr>
          <w:p>
            <w:pPr>
              <w:jc w:val="center"/>
            </w:pPr>
          </w:p>
        </w:tc>
        <w:tc>
          <w:tcPr>
            <w:tcW w:w="257" w:type="dxa"/>
            <w:tcMar>
              <w:top w:w="15" w:type="dxa"/>
              <w:left w:w="15" w:type="dxa"/>
              <w:bottom w:w="15" w:type="dxa"/>
              <w:right w:w="15" w:type="dxa"/>
            </w:tcMar>
            <w:vAlign w:val="bottom"/>
          </w:tcPr>
          <w:p>
            <w:pPr>
              <w:jc w:val="center"/>
            </w:pPr>
          </w:p>
        </w:tc>
        <w:tc>
          <w:tcPr>
            <w:tcW w:w="4846" w:type="dxa"/>
            <w:tcBorders>
              <w:bottom w:val="single" w:color="000000" w:sz="6" w:space="0"/>
            </w:tcBorders>
            <w:tcMar>
              <w:top w:w="15" w:type="dxa"/>
              <w:left w:w="15" w:type="dxa"/>
              <w:bottom w:w="15" w:type="dxa"/>
              <w:right w:w="15" w:type="dxa"/>
            </w:tcMar>
            <w:vAlign w:val="bottom"/>
          </w:tcPr>
          <w:p>
            <w:pPr>
              <w:jc w:val="center"/>
            </w:pPr>
            <w:r>
              <w:rPr>
                <w:rFonts w:ascii="Arial" w:hAnsi="Arial" w:eastAsia="Arial" w:cs="Arial"/>
                <w:sz w:val="20"/>
                <w:szCs w:val="20"/>
              </w:rPr>
              <w:t>  </w:t>
            </w:r>
          </w:p>
        </w:tc>
      </w:tr>
      <w:tr>
        <w:tblPrEx>
          <w:tblCellMar>
            <w:top w:w="15" w:type="dxa"/>
            <w:left w:w="15" w:type="dxa"/>
            <w:bottom w:w="15" w:type="dxa"/>
            <w:right w:w="15" w:type="dxa"/>
          </w:tblCellMar>
        </w:tblPrEx>
        <w:trPr>
          <w:tblCellSpacing w:w="15" w:type="dxa"/>
          <w:jc w:val="center"/>
        </w:trPr>
        <w:tc>
          <w:tcPr>
            <w:tcW w:w="4282" w:type="dxa"/>
            <w:tcMar>
              <w:top w:w="15" w:type="dxa"/>
              <w:left w:w="15" w:type="dxa"/>
              <w:bottom w:w="15" w:type="dxa"/>
              <w:right w:w="15" w:type="dxa"/>
            </w:tcMar>
          </w:tcPr>
          <w:p>
            <w:pPr>
              <w:jc w:val="center"/>
            </w:pPr>
            <w:r>
              <w:rPr>
                <w:rFonts w:ascii="Arial" w:hAnsi="Arial" w:eastAsia="Arial" w:cs="Arial"/>
                <w:b/>
                <w:bCs/>
                <w:sz w:val="18"/>
                <w:szCs w:val="18"/>
              </w:rPr>
              <w:t>Buyer’s Representative/Trustee </w:t>
            </w:r>
            <w:r>
              <w:rPr>
                <w:rFonts w:ascii="Arial" w:hAnsi="Arial" w:eastAsia="Arial" w:cs="Arial"/>
                <w:sz w:val="18"/>
                <w:szCs w:val="18"/>
              </w:rPr>
              <w:t>Signature</w:t>
            </w:r>
          </w:p>
        </w:tc>
        <w:tc>
          <w:tcPr>
            <w:tcW w:w="257" w:type="dxa"/>
            <w:tcMar>
              <w:top w:w="15" w:type="dxa"/>
              <w:left w:w="15" w:type="dxa"/>
              <w:bottom w:w="15" w:type="dxa"/>
              <w:right w:w="15" w:type="dxa"/>
            </w:tcMar>
          </w:tcPr>
          <w:p/>
        </w:tc>
        <w:tc>
          <w:tcPr>
            <w:tcW w:w="4846" w:type="dxa"/>
            <w:tcMar>
              <w:top w:w="15" w:type="dxa"/>
              <w:left w:w="15" w:type="dxa"/>
              <w:bottom w:w="15" w:type="dxa"/>
              <w:right w:w="15" w:type="dxa"/>
            </w:tcMar>
          </w:tcPr>
          <w:p>
            <w:pPr>
              <w:jc w:val="center"/>
            </w:pPr>
            <w:r>
              <w:rPr>
                <w:rFonts w:ascii="Arial" w:hAnsi="Arial" w:eastAsia="Arial" w:cs="Arial"/>
                <w:b/>
                <w:bCs/>
                <w:sz w:val="18"/>
                <w:szCs w:val="18"/>
              </w:rPr>
              <w:t>Buyer’s Representative/Trustee</w:t>
            </w:r>
            <w:r>
              <w:rPr>
                <w:rFonts w:ascii="Arial" w:hAnsi="Arial" w:eastAsia="Arial" w:cs="Arial"/>
                <w:sz w:val="18"/>
                <w:szCs w:val="18"/>
              </w:rPr>
              <w:t xml:space="preserve"> Name and Title</w:t>
            </w:r>
          </w:p>
        </w:tc>
      </w:tr>
    </w:tbl>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
      <w:pPr>
        <w:spacing w:line="312" w:lineRule="atLeast"/>
      </w:pPr>
      <w:r>
        <w:rPr>
          <w:rFonts w:ascii="Arial" w:hAnsi="Arial" w:eastAsia="Arial" w:cs="Arial"/>
          <w:b/>
          <w:bCs/>
          <w:sz w:val="20"/>
          <w:szCs w:val="20"/>
        </w:rPr>
        <w:t>Disclosure of Information on Lead-Based Paint and/or Lead-Based Paint Hazards</w:t>
      </w:r>
    </w:p>
    <w:p>
      <w:pPr>
        <w:spacing w:line="312" w:lineRule="atLeast"/>
      </w:pPr>
    </w:p>
    <w:p>
      <w:pPr>
        <w:spacing w:line="312" w:lineRule="atLeast"/>
      </w:pPr>
      <w:r>
        <w:rPr>
          <w:rFonts w:ascii="Arial" w:hAnsi="Arial" w:eastAsia="Arial" w:cs="Arial"/>
          <w:b/>
          <w:bCs/>
          <w:sz w:val="20"/>
          <w:szCs w:val="20"/>
        </w:rPr>
        <w:t>Lead Warning Statement</w:t>
      </w:r>
    </w:p>
    <w:p>
      <w:pPr>
        <w:spacing w:line="312" w:lineRule="atLeast"/>
      </w:pPr>
    </w:p>
    <w:p>
      <w:pPr>
        <w:spacing w:line="312" w:lineRule="atLeast"/>
      </w:pPr>
      <w:r>
        <w:rPr>
          <w:rFonts w:ascii="Arial" w:hAnsi="Arial" w:eastAsia="Arial" w:cs="Arial"/>
          <w:i/>
          <w:iCs/>
          <w:sz w:val="20"/>
          <w:szCs w:val="20"/>
        </w:rPr>
        <w:t>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Lessees must also receive a federally approved pamphlet on lead poisoning prevention.</w:t>
      </w:r>
    </w:p>
    <w:p>
      <w:pPr>
        <w:spacing w:line="312" w:lineRule="atLeast"/>
      </w:pPr>
    </w:p>
    <w:p>
      <w:pPr>
        <w:spacing w:line="312" w:lineRule="atLeast"/>
      </w:pPr>
      <w:r>
        <w:rPr>
          <w:rFonts w:ascii="Arial" w:hAnsi="Arial" w:eastAsia="Arial" w:cs="Arial"/>
          <w:b/>
          <w:bCs/>
          <w:sz w:val="20"/>
          <w:szCs w:val="20"/>
        </w:rPr>
        <w:t>Seller’s Disclosure</w:t>
      </w:r>
    </w:p>
    <w:p>
      <w:pPr>
        <w:spacing w:line="312" w:lineRule="atLeast"/>
      </w:pPr>
    </w:p>
    <w:p>
      <w:pPr>
        <w:spacing w:line="312" w:lineRule="atLeast"/>
      </w:pPr>
      <w:r>
        <w:rPr>
          <w:rFonts w:ascii="Arial" w:hAnsi="Arial" w:eastAsia="Arial" w:cs="Arial"/>
          <w:sz w:val="20"/>
          <w:szCs w:val="20"/>
        </w:rPr>
        <w:t>(a) Presence of lead-based paint and/or lead-based paint hazards (check (i) or (ii) below):  </w:t>
      </w:r>
    </w:p>
    <w:p>
      <w:pPr>
        <w:spacing w:line="312" w:lineRule="atLeast"/>
      </w:pPr>
    </w:p>
    <w:p>
      <w:pPr>
        <w:spacing w:line="312" w:lineRule="atLeast"/>
        <w:ind w:left="300"/>
      </w:pPr>
      <w:r>
        <w:rPr>
          <w:rFonts w:ascii="Arial" w:hAnsi="Arial" w:eastAsia="Arial" w:cs="Arial"/>
          <w:sz w:val="20"/>
          <w:szCs w:val="20"/>
        </w:rPr>
        <w:t>(i) ____ Known lead-based paint and/or lead-based paint hazards are present in the housing (explain). _________________________________________________________________________ </w:t>
      </w:r>
    </w:p>
    <w:p>
      <w:pPr>
        <w:spacing w:line="312" w:lineRule="atLeast"/>
        <w:ind w:left="300"/>
      </w:pPr>
      <w:r>
        <w:rPr>
          <w:rFonts w:ascii="Arial" w:hAnsi="Arial" w:eastAsia="Arial" w:cs="Arial"/>
          <w:sz w:val="20"/>
          <w:szCs w:val="20"/>
        </w:rPr>
        <w:t>(ii) ____ Seller has no knowledge of lead-based paint and/or lead-based paint hazards in the housing.  </w:t>
      </w:r>
    </w:p>
    <w:p>
      <w:pPr>
        <w:ind w:left="1290" w:hanging="991"/>
        <w:rPr>
          <w:sz w:val="20"/>
          <w:szCs w:val="20"/>
        </w:rPr>
      </w:pPr>
    </w:p>
    <w:p>
      <w:pPr>
        <w:ind w:left="991" w:hanging="991"/>
        <w:rPr>
          <w:sz w:val="20"/>
          <w:szCs w:val="20"/>
        </w:rPr>
      </w:pPr>
      <w:r>
        <w:rPr>
          <w:rFonts w:ascii="Arial" w:hAnsi="Arial" w:eastAsia="Arial" w:cs="Arial"/>
          <w:sz w:val="20"/>
          <w:szCs w:val="20"/>
        </w:rPr>
        <w:t>(b) Records and reports available to the lessor (check (i) or (ii) below):  </w:t>
      </w:r>
    </w:p>
    <w:p>
      <w:pPr>
        <w:ind w:left="991" w:hanging="991"/>
        <w:rPr>
          <w:sz w:val="20"/>
          <w:szCs w:val="20"/>
        </w:rPr>
      </w:pPr>
    </w:p>
    <w:p>
      <w:pPr>
        <w:ind w:left="1290" w:hanging="991"/>
        <w:rPr>
          <w:rFonts w:ascii="Arial" w:hAnsi="Arial" w:eastAsia="Arial" w:cs="Arial"/>
          <w:sz w:val="20"/>
          <w:szCs w:val="20"/>
        </w:rPr>
      </w:pPr>
      <w:r>
        <w:rPr>
          <w:rFonts w:ascii="Arial" w:hAnsi="Arial" w:eastAsia="Arial" w:cs="Arial"/>
          <w:sz w:val="20"/>
          <w:szCs w:val="20"/>
        </w:rPr>
        <w:t>(i) ____ Seller has provided the lessee with all available records and reports pertaining to lead-based</w:t>
      </w:r>
    </w:p>
    <w:p>
      <w:pPr>
        <w:spacing w:line="312" w:lineRule="atLeast"/>
        <w:ind w:left="300"/>
        <w:rPr>
          <w:rFonts w:ascii="Arial" w:hAnsi="Arial" w:eastAsia="Arial" w:cs="Arial"/>
          <w:sz w:val="20"/>
          <w:szCs w:val="20"/>
        </w:rPr>
      </w:pPr>
      <w:r>
        <w:rPr>
          <w:rFonts w:ascii="Arial" w:hAnsi="Arial" w:eastAsia="Arial" w:cs="Arial"/>
          <w:sz w:val="20"/>
          <w:szCs w:val="20"/>
        </w:rPr>
        <w:t>paint and/or lead-based paint hazards in the housing (list documents below). __________</w:t>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softHyphen/>
      </w:r>
      <w:r>
        <w:rPr>
          <w:rFonts w:ascii="Arial" w:hAnsi="Arial" w:eastAsia="Arial" w:cs="Arial"/>
          <w:sz w:val="20"/>
          <w:szCs w:val="20"/>
        </w:rPr>
        <w:t>_________</w:t>
      </w:r>
    </w:p>
    <w:p>
      <w:pPr>
        <w:spacing w:line="312" w:lineRule="atLeast"/>
        <w:ind w:left="300"/>
        <w:rPr>
          <w:rFonts w:ascii="Arial" w:hAnsi="Arial" w:eastAsia="Arial" w:cs="Arial"/>
          <w:sz w:val="20"/>
          <w:szCs w:val="20"/>
        </w:rPr>
      </w:pPr>
      <w:r>
        <w:rPr>
          <w:rFonts w:ascii="Arial" w:hAnsi="Arial" w:eastAsia="Arial" w:cs="Arial"/>
          <w:sz w:val="20"/>
          <w:szCs w:val="20"/>
        </w:rPr>
        <w:t>________________________________________________________________________________ </w:t>
      </w:r>
    </w:p>
    <w:p>
      <w:pPr>
        <w:spacing w:line="312" w:lineRule="atLeast"/>
        <w:ind w:left="300"/>
        <w:rPr>
          <w:rFonts w:ascii="Arial" w:hAnsi="Arial" w:eastAsia="Arial" w:cs="Arial"/>
          <w:sz w:val="20"/>
          <w:szCs w:val="20"/>
        </w:rPr>
      </w:pPr>
      <w:r>
        <w:rPr>
          <w:rFonts w:ascii="Arial" w:hAnsi="Arial" w:eastAsia="Arial" w:cs="Arial"/>
          <w:sz w:val="20"/>
          <w:szCs w:val="20"/>
        </w:rPr>
        <w:t>(ii) ____ Seller has no reports or records pertaining to lead-based paint and/or lead-based paint hazards in the housing.</w:t>
      </w:r>
    </w:p>
    <w:p>
      <w:pPr>
        <w:ind w:left="1290" w:hanging="991"/>
        <w:rPr>
          <w:sz w:val="20"/>
          <w:szCs w:val="20"/>
        </w:rPr>
      </w:pPr>
      <w:r>
        <w:rPr>
          <w:rFonts w:ascii="Arial" w:hAnsi="Arial" w:eastAsia="Arial" w:cs="Arial"/>
          <w:sz w:val="20"/>
          <w:szCs w:val="20"/>
        </w:rPr>
        <w:t> </w:t>
      </w:r>
    </w:p>
    <w:p>
      <w:pPr>
        <w:ind w:left="991" w:hanging="991"/>
        <w:rPr>
          <w:sz w:val="20"/>
          <w:szCs w:val="20"/>
        </w:rPr>
      </w:pPr>
    </w:p>
    <w:p>
      <w:pPr>
        <w:rPr>
          <w:b/>
          <w:bCs/>
          <w:sz w:val="20"/>
          <w:szCs w:val="20"/>
        </w:rPr>
      </w:pPr>
      <w:r>
        <w:rPr>
          <w:rFonts w:ascii="Arial" w:hAnsi="Arial" w:eastAsia="Arial" w:cs="Arial"/>
          <w:b/>
          <w:bCs/>
          <w:sz w:val="20"/>
          <w:szCs w:val="20"/>
        </w:rPr>
        <w:t>Buyer’s Acknowledgment</w:t>
      </w:r>
      <w:r>
        <w:rPr>
          <w:rFonts w:ascii="Arial" w:hAnsi="Arial" w:eastAsia="Arial" w:cs="Arial"/>
          <w:sz w:val="20"/>
          <w:szCs w:val="20"/>
        </w:rPr>
        <w:t xml:space="preserve"> (initial)</w:t>
      </w:r>
    </w:p>
    <w:p>
      <w:pPr>
        <w:spacing w:line="312" w:lineRule="atLeast"/>
      </w:pPr>
    </w:p>
    <w:p>
      <w:pPr>
        <w:spacing w:line="312" w:lineRule="atLeast"/>
      </w:pPr>
      <w:r>
        <w:rPr>
          <w:rFonts w:ascii="Arial" w:hAnsi="Arial" w:eastAsia="Arial" w:cs="Arial"/>
          <w:sz w:val="20"/>
          <w:szCs w:val="20"/>
        </w:rPr>
        <w:t>(c) _______ Buyer has received copies of all information listed above.</w:t>
      </w:r>
    </w:p>
    <w:p>
      <w:pPr>
        <w:spacing w:line="312" w:lineRule="atLeast"/>
      </w:pPr>
      <w:r>
        <w:rPr>
          <w:rFonts w:ascii="Arial" w:hAnsi="Arial" w:eastAsia="Arial" w:cs="Arial"/>
          <w:sz w:val="20"/>
          <w:szCs w:val="20"/>
        </w:rPr>
        <w:t>(d) _______ Buyer has received the pamphlet Protect Your Family from Lead in Your Home.</w:t>
      </w:r>
    </w:p>
    <w:p>
      <w:pPr>
        <w:spacing w:line="312" w:lineRule="atLeast"/>
      </w:pPr>
    </w:p>
    <w:p>
      <w:pPr>
        <w:spacing w:line="312" w:lineRule="atLeast"/>
      </w:pPr>
      <w:r>
        <w:rPr>
          <w:rFonts w:ascii="Arial" w:hAnsi="Arial" w:eastAsia="Arial" w:cs="Arial"/>
          <w:b/>
          <w:bCs/>
          <w:sz w:val="20"/>
          <w:szCs w:val="20"/>
        </w:rPr>
        <w:t>Agent’s Acknowledgment</w:t>
      </w:r>
      <w:r>
        <w:rPr>
          <w:rFonts w:ascii="Arial" w:hAnsi="Arial" w:eastAsia="Arial" w:cs="Arial"/>
          <w:sz w:val="20"/>
          <w:szCs w:val="20"/>
        </w:rPr>
        <w:t xml:space="preserve"> (initial)</w:t>
      </w:r>
    </w:p>
    <w:p>
      <w:pPr>
        <w:spacing w:line="312" w:lineRule="atLeast"/>
      </w:pPr>
    </w:p>
    <w:p>
      <w:pPr>
        <w:spacing w:line="312" w:lineRule="atLeast"/>
      </w:pPr>
      <w:r>
        <w:rPr>
          <w:rFonts w:ascii="Arial" w:hAnsi="Arial" w:eastAsia="Arial" w:cs="Arial"/>
          <w:sz w:val="20"/>
          <w:szCs w:val="20"/>
        </w:rPr>
        <w:t>(e) ________ Agent has informed Seller of Seller’s obligations under 42 U.S.C. §4852d and is aware of his/her responsibility to ensure compliance.</w:t>
      </w:r>
    </w:p>
    <w:p>
      <w:pPr>
        <w:spacing w:line="312" w:lineRule="atLeast"/>
      </w:pPr>
    </w:p>
    <w:p>
      <w:pPr>
        <w:rPr>
          <w:rFonts w:ascii="Arial" w:hAnsi="Arial" w:eastAsia="Arial" w:cs="Arial"/>
          <w:b/>
          <w:bCs/>
          <w:sz w:val="20"/>
          <w:szCs w:val="20"/>
        </w:rPr>
      </w:pPr>
      <w:r>
        <w:rPr>
          <w:rFonts w:ascii="Arial" w:hAnsi="Arial" w:eastAsia="Arial" w:cs="Arial"/>
          <w:b/>
          <w:bCs/>
          <w:sz w:val="20"/>
          <w:szCs w:val="20"/>
        </w:rPr>
        <w:br w:type="page"/>
      </w:r>
    </w:p>
    <w:p>
      <w:pPr>
        <w:spacing w:line="312" w:lineRule="atLeast"/>
      </w:pPr>
      <w:r>
        <w:rPr>
          <w:rFonts w:ascii="Arial" w:hAnsi="Arial" w:eastAsia="Arial" w:cs="Arial"/>
          <w:b/>
          <w:bCs/>
          <w:sz w:val="20"/>
          <w:szCs w:val="20"/>
        </w:rPr>
        <w:t>Certification of Accuracy</w:t>
      </w:r>
    </w:p>
    <w:p>
      <w:pPr>
        <w:spacing w:line="312" w:lineRule="atLeast"/>
      </w:pPr>
    </w:p>
    <w:p>
      <w:pPr>
        <w:spacing w:line="312" w:lineRule="atLeast"/>
      </w:pPr>
      <w:r>
        <w:rPr>
          <w:rFonts w:ascii="Arial" w:hAnsi="Arial" w:eastAsia="Arial" w:cs="Arial"/>
          <w:sz w:val="20"/>
          <w:szCs w:val="20"/>
        </w:rPr>
        <w:t>The following parties have reviewed the information above and certify, to the best of their knowledge, that the information they have provided is true and accurate.</w:t>
      </w:r>
    </w:p>
    <w:p>
      <w:pPr>
        <w:spacing w:line="312" w:lineRule="atLeast"/>
      </w:pPr>
    </w:p>
    <w:p>
      <w:pPr>
        <w:spacing w:line="312" w:lineRule="atLeast"/>
      </w:pPr>
    </w:p>
    <w:p>
      <w:pPr>
        <w:spacing w:line="312" w:lineRule="atLeast"/>
      </w:pPr>
    </w:p>
    <w:tbl>
      <w:tblPr>
        <w:tblStyle w:val="4"/>
        <w:tblW w:w="5000" w:type="pct"/>
        <w:jc w:val="center"/>
        <w:tblCellSpacing w:w="15" w:type="dxa"/>
        <w:tblLayout w:type="autofit"/>
        <w:tblCellMar>
          <w:top w:w="15" w:type="dxa"/>
          <w:left w:w="15" w:type="dxa"/>
          <w:bottom w:w="15" w:type="dxa"/>
          <w:right w:w="15" w:type="dxa"/>
        </w:tblCellMar>
      </w:tblPr>
      <w:tblGrid>
        <w:gridCol w:w="2997"/>
        <w:gridCol w:w="236"/>
        <w:gridCol w:w="2983"/>
        <w:gridCol w:w="236"/>
        <w:gridCol w:w="2998"/>
      </w:tblGrid>
      <w:tr>
        <w:tblPrEx>
          <w:tblCellMar>
            <w:top w:w="15" w:type="dxa"/>
            <w:left w:w="15" w:type="dxa"/>
            <w:bottom w:w="15" w:type="dxa"/>
            <w:right w:w="15" w:type="dxa"/>
          </w:tblCellMar>
        </w:tblPrEx>
        <w:trPr>
          <w:tblCellSpacing w:w="15" w:type="dxa"/>
          <w:jc w:val="center"/>
        </w:trPr>
        <w:tc>
          <w:tcPr>
            <w:tcW w:w="2865" w:type="dxa"/>
            <w:tcBorders>
              <w:bottom w:val="single" w:color="000000" w:sz="6" w:space="0"/>
            </w:tcBorders>
            <w:tcMar>
              <w:top w:w="15" w:type="dxa"/>
              <w:left w:w="15" w:type="dxa"/>
              <w:bottom w:w="15" w:type="dxa"/>
              <w:right w:w="15" w:type="dxa"/>
            </w:tcMar>
            <w:vAlign w:val="bottom"/>
          </w:tcPr>
          <w:p/>
        </w:tc>
        <w:tc>
          <w:tcPr>
            <w:tcW w:w="200" w:type="dxa"/>
            <w:tcMar>
              <w:top w:w="15" w:type="dxa"/>
              <w:left w:w="15" w:type="dxa"/>
              <w:bottom w:w="15" w:type="dxa"/>
              <w:right w:w="15" w:type="dxa"/>
            </w:tcMar>
            <w:vAlign w:val="bottom"/>
          </w:tcPr>
          <w:p/>
        </w:tc>
        <w:tc>
          <w:tcPr>
            <w:tcW w:w="2865" w:type="dxa"/>
            <w:tcBorders>
              <w:bottom w:val="single" w:color="000000" w:sz="6" w:space="0"/>
            </w:tcBorders>
            <w:tcMar>
              <w:top w:w="15" w:type="dxa"/>
              <w:left w:w="15" w:type="dxa"/>
              <w:bottom w:w="15" w:type="dxa"/>
              <w:right w:w="15" w:type="dxa"/>
            </w:tcMar>
            <w:vAlign w:val="bottom"/>
          </w:tcPr>
          <w:p>
            <w:pPr>
              <w:jc w:val="center"/>
            </w:pPr>
          </w:p>
        </w:tc>
        <w:tc>
          <w:tcPr>
            <w:tcW w:w="200" w:type="dxa"/>
            <w:tcMar>
              <w:top w:w="15" w:type="dxa"/>
              <w:left w:w="15" w:type="dxa"/>
              <w:bottom w:w="15" w:type="dxa"/>
              <w:right w:w="15" w:type="dxa"/>
            </w:tcMar>
            <w:vAlign w:val="bottom"/>
          </w:tcPr>
          <w:p/>
        </w:tc>
        <w:tc>
          <w:tcPr>
            <w:tcW w:w="2865" w:type="dxa"/>
            <w:tcBorders>
              <w:bottom w:val="single" w:color="000000" w:sz="6" w:space="0"/>
            </w:tcBorders>
            <w:tcMar>
              <w:top w:w="15" w:type="dxa"/>
              <w:left w:w="15" w:type="dxa"/>
              <w:bottom w:w="15" w:type="dxa"/>
              <w:right w:w="15" w:type="dxa"/>
            </w:tcMar>
            <w:vAlign w:val="bottom"/>
          </w:tcPr>
          <w:p/>
        </w:tc>
      </w:tr>
      <w:tr>
        <w:tblPrEx>
          <w:tblCellMar>
            <w:top w:w="15" w:type="dxa"/>
            <w:left w:w="15" w:type="dxa"/>
            <w:bottom w:w="15" w:type="dxa"/>
            <w:right w:w="15" w:type="dxa"/>
          </w:tblCellMar>
        </w:tblPrEx>
        <w:trPr>
          <w:tblCellSpacing w:w="15" w:type="dxa"/>
          <w:jc w:val="center"/>
        </w:trPr>
        <w:tc>
          <w:tcPr>
            <w:tcW w:w="2865" w:type="dxa"/>
            <w:tcMar>
              <w:top w:w="15" w:type="dxa"/>
              <w:left w:w="15" w:type="dxa"/>
              <w:bottom w:w="15" w:type="dxa"/>
              <w:right w:w="15" w:type="dxa"/>
            </w:tcMar>
          </w:tcPr>
          <w:p>
            <w:pPr>
              <w:jc w:val="center"/>
            </w:pPr>
            <w:r>
              <w:rPr>
                <w:rFonts w:ascii="Arial" w:hAnsi="Arial" w:eastAsia="Arial" w:cs="Arial"/>
                <w:sz w:val="20"/>
                <w:szCs w:val="20"/>
              </w:rPr>
              <w:t xml:space="preserve">Signature of </w:t>
            </w:r>
            <w:r>
              <w:rPr>
                <w:rFonts w:ascii="Arial" w:hAnsi="Arial" w:eastAsia="Arial" w:cs="Arial"/>
                <w:b/>
                <w:bCs/>
                <w:sz w:val="20"/>
                <w:szCs w:val="20"/>
              </w:rPr>
              <w:t>Seller</w:t>
            </w:r>
          </w:p>
        </w:tc>
        <w:tc>
          <w:tcPr>
            <w:tcW w:w="200" w:type="dxa"/>
            <w:tcMar>
              <w:top w:w="15" w:type="dxa"/>
              <w:left w:w="15" w:type="dxa"/>
              <w:bottom w:w="15" w:type="dxa"/>
              <w:right w:w="15" w:type="dxa"/>
            </w:tcMar>
          </w:tcPr>
          <w:p/>
        </w:tc>
        <w:tc>
          <w:tcPr>
            <w:tcW w:w="2865" w:type="dxa"/>
            <w:tcMar>
              <w:top w:w="15" w:type="dxa"/>
              <w:left w:w="15" w:type="dxa"/>
              <w:bottom w:w="15" w:type="dxa"/>
              <w:right w:w="15" w:type="dxa"/>
            </w:tcMar>
          </w:tcPr>
          <w:p>
            <w:pPr>
              <w:jc w:val="center"/>
            </w:pPr>
            <w:r>
              <w:rPr>
                <w:rFonts w:ascii="Arial" w:hAnsi="Arial" w:eastAsia="Arial" w:cs="Arial"/>
                <w:sz w:val="20"/>
                <w:szCs w:val="20"/>
              </w:rPr>
              <w:t xml:space="preserve">Signature of </w:t>
            </w:r>
            <w:r>
              <w:rPr>
                <w:rFonts w:ascii="Arial" w:hAnsi="Arial" w:eastAsia="Arial" w:cs="Arial"/>
                <w:b/>
                <w:bCs/>
                <w:sz w:val="20"/>
                <w:szCs w:val="20"/>
              </w:rPr>
              <w:t>Buyer</w:t>
            </w:r>
          </w:p>
        </w:tc>
        <w:tc>
          <w:tcPr>
            <w:tcW w:w="200" w:type="dxa"/>
            <w:tcMar>
              <w:top w:w="15" w:type="dxa"/>
              <w:left w:w="15" w:type="dxa"/>
              <w:bottom w:w="15" w:type="dxa"/>
              <w:right w:w="15" w:type="dxa"/>
            </w:tcMar>
          </w:tcPr>
          <w:p/>
        </w:tc>
        <w:tc>
          <w:tcPr>
            <w:tcW w:w="2865" w:type="dxa"/>
            <w:tcMar>
              <w:top w:w="15" w:type="dxa"/>
              <w:left w:w="15" w:type="dxa"/>
              <w:bottom w:w="15" w:type="dxa"/>
              <w:right w:w="15" w:type="dxa"/>
            </w:tcMar>
          </w:tcPr>
          <w:p>
            <w:pPr>
              <w:jc w:val="center"/>
            </w:pPr>
            <w:r>
              <w:rPr>
                <w:rFonts w:ascii="Arial" w:hAnsi="Arial" w:eastAsia="Arial" w:cs="Arial"/>
                <w:sz w:val="20"/>
                <w:szCs w:val="20"/>
              </w:rPr>
              <w:t xml:space="preserve">Signature of </w:t>
            </w:r>
            <w:r>
              <w:rPr>
                <w:rFonts w:ascii="Arial" w:hAnsi="Arial" w:eastAsia="Arial" w:cs="Arial"/>
                <w:b/>
                <w:bCs/>
                <w:sz w:val="20"/>
                <w:szCs w:val="20"/>
              </w:rPr>
              <w:t>Agent</w:t>
            </w:r>
          </w:p>
        </w:tc>
      </w:tr>
    </w:tbl>
    <w:p/>
    <w:p/>
    <w:tbl>
      <w:tblPr>
        <w:tblStyle w:val="4"/>
        <w:tblW w:w="5000" w:type="pct"/>
        <w:jc w:val="center"/>
        <w:tblCellSpacing w:w="15" w:type="dxa"/>
        <w:tblLayout w:type="autofit"/>
        <w:tblCellMar>
          <w:top w:w="15" w:type="dxa"/>
          <w:left w:w="15" w:type="dxa"/>
          <w:bottom w:w="15" w:type="dxa"/>
          <w:right w:w="15" w:type="dxa"/>
        </w:tblCellMar>
      </w:tblPr>
      <w:tblGrid>
        <w:gridCol w:w="2997"/>
        <w:gridCol w:w="236"/>
        <w:gridCol w:w="2983"/>
        <w:gridCol w:w="236"/>
        <w:gridCol w:w="2998"/>
      </w:tblGrid>
      <w:tr>
        <w:tblPrEx>
          <w:tblCellMar>
            <w:top w:w="15" w:type="dxa"/>
            <w:left w:w="15" w:type="dxa"/>
            <w:bottom w:w="15" w:type="dxa"/>
            <w:right w:w="15" w:type="dxa"/>
          </w:tblCellMar>
        </w:tblPrEx>
        <w:trPr>
          <w:tblCellSpacing w:w="15" w:type="dxa"/>
          <w:jc w:val="center"/>
        </w:trPr>
        <w:tc>
          <w:tcPr>
            <w:tcW w:w="2865" w:type="dxa"/>
            <w:tcBorders>
              <w:bottom w:val="single" w:color="000000" w:sz="6" w:space="0"/>
            </w:tcBorders>
            <w:tcMar>
              <w:top w:w="15" w:type="dxa"/>
              <w:left w:w="15" w:type="dxa"/>
              <w:bottom w:w="15" w:type="dxa"/>
              <w:right w:w="15" w:type="dxa"/>
            </w:tcMar>
            <w:vAlign w:val="bottom"/>
          </w:tcPr>
          <w:p/>
        </w:tc>
        <w:tc>
          <w:tcPr>
            <w:tcW w:w="200" w:type="dxa"/>
            <w:tcMar>
              <w:top w:w="15" w:type="dxa"/>
              <w:left w:w="15" w:type="dxa"/>
              <w:bottom w:w="15" w:type="dxa"/>
              <w:right w:w="15" w:type="dxa"/>
            </w:tcMar>
            <w:vAlign w:val="bottom"/>
          </w:tcPr>
          <w:p/>
        </w:tc>
        <w:tc>
          <w:tcPr>
            <w:tcW w:w="2865" w:type="dxa"/>
            <w:tcBorders>
              <w:bottom w:val="single" w:color="000000" w:sz="6" w:space="0"/>
            </w:tcBorders>
            <w:tcMar>
              <w:top w:w="15" w:type="dxa"/>
              <w:left w:w="15" w:type="dxa"/>
              <w:bottom w:w="15" w:type="dxa"/>
              <w:right w:w="15" w:type="dxa"/>
            </w:tcMar>
            <w:vAlign w:val="bottom"/>
          </w:tcPr>
          <w:p>
            <w:pPr>
              <w:jc w:val="center"/>
            </w:pPr>
          </w:p>
        </w:tc>
        <w:tc>
          <w:tcPr>
            <w:tcW w:w="200" w:type="dxa"/>
            <w:tcMar>
              <w:top w:w="15" w:type="dxa"/>
              <w:left w:w="15" w:type="dxa"/>
              <w:bottom w:w="15" w:type="dxa"/>
              <w:right w:w="15" w:type="dxa"/>
            </w:tcMar>
            <w:vAlign w:val="bottom"/>
          </w:tcPr>
          <w:p/>
        </w:tc>
        <w:tc>
          <w:tcPr>
            <w:tcW w:w="2865" w:type="dxa"/>
            <w:tcBorders>
              <w:bottom w:val="single" w:color="000000" w:sz="6" w:space="0"/>
            </w:tcBorders>
            <w:tcMar>
              <w:top w:w="15" w:type="dxa"/>
              <w:left w:w="15" w:type="dxa"/>
              <w:bottom w:w="15" w:type="dxa"/>
              <w:right w:w="15" w:type="dxa"/>
            </w:tcMar>
            <w:vAlign w:val="bottom"/>
          </w:tcPr>
          <w:p/>
        </w:tc>
      </w:tr>
      <w:tr>
        <w:tblPrEx>
          <w:tblCellMar>
            <w:top w:w="15" w:type="dxa"/>
            <w:left w:w="15" w:type="dxa"/>
            <w:bottom w:w="15" w:type="dxa"/>
            <w:right w:w="15" w:type="dxa"/>
          </w:tblCellMar>
        </w:tblPrEx>
        <w:trPr>
          <w:tblCellSpacing w:w="15" w:type="dxa"/>
          <w:jc w:val="center"/>
        </w:trPr>
        <w:tc>
          <w:tcPr>
            <w:tcW w:w="2865" w:type="dxa"/>
            <w:tcMar>
              <w:top w:w="15" w:type="dxa"/>
              <w:left w:w="15" w:type="dxa"/>
              <w:bottom w:w="15" w:type="dxa"/>
              <w:right w:w="15" w:type="dxa"/>
            </w:tcMar>
          </w:tcPr>
          <w:p>
            <w:pPr>
              <w:jc w:val="center"/>
            </w:pPr>
            <w:r>
              <w:rPr>
                <w:rFonts w:ascii="Arial" w:hAnsi="Arial" w:eastAsia="Arial" w:cs="Arial"/>
                <w:sz w:val="20"/>
                <w:szCs w:val="20"/>
              </w:rPr>
              <w:t>Date Signed</w:t>
            </w:r>
          </w:p>
        </w:tc>
        <w:tc>
          <w:tcPr>
            <w:tcW w:w="200" w:type="dxa"/>
            <w:tcMar>
              <w:top w:w="15" w:type="dxa"/>
              <w:left w:w="15" w:type="dxa"/>
              <w:bottom w:w="15" w:type="dxa"/>
              <w:right w:w="15" w:type="dxa"/>
            </w:tcMar>
          </w:tcPr>
          <w:p/>
        </w:tc>
        <w:tc>
          <w:tcPr>
            <w:tcW w:w="2865" w:type="dxa"/>
            <w:tcMar>
              <w:top w:w="15" w:type="dxa"/>
              <w:left w:w="15" w:type="dxa"/>
              <w:bottom w:w="15" w:type="dxa"/>
              <w:right w:w="15" w:type="dxa"/>
            </w:tcMar>
          </w:tcPr>
          <w:p>
            <w:pPr>
              <w:jc w:val="center"/>
            </w:pPr>
            <w:r>
              <w:rPr>
                <w:rFonts w:ascii="Arial" w:hAnsi="Arial" w:eastAsia="Arial" w:cs="Arial"/>
                <w:sz w:val="20"/>
                <w:szCs w:val="20"/>
              </w:rPr>
              <w:t>Date Signed</w:t>
            </w:r>
          </w:p>
        </w:tc>
        <w:tc>
          <w:tcPr>
            <w:tcW w:w="200" w:type="dxa"/>
            <w:tcMar>
              <w:top w:w="15" w:type="dxa"/>
              <w:left w:w="15" w:type="dxa"/>
              <w:bottom w:w="15" w:type="dxa"/>
              <w:right w:w="15" w:type="dxa"/>
            </w:tcMar>
          </w:tcPr>
          <w:p/>
        </w:tc>
        <w:tc>
          <w:tcPr>
            <w:tcW w:w="2865" w:type="dxa"/>
            <w:tcMar>
              <w:top w:w="15" w:type="dxa"/>
              <w:left w:w="15" w:type="dxa"/>
              <w:bottom w:w="15" w:type="dxa"/>
              <w:right w:w="15" w:type="dxa"/>
            </w:tcMar>
          </w:tcPr>
          <w:p>
            <w:pPr>
              <w:jc w:val="center"/>
            </w:pPr>
            <w:r>
              <w:rPr>
                <w:rFonts w:ascii="Arial" w:hAnsi="Arial" w:eastAsia="Arial" w:cs="Arial"/>
                <w:sz w:val="20"/>
                <w:szCs w:val="20"/>
              </w:rPr>
              <w:t>Date Signed</w:t>
            </w:r>
          </w:p>
        </w:tc>
      </w:tr>
    </w:tbl>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lang w:eastAsia="en-US"/>
      </w:rPr>
      <w:drawing>
        <wp:inline distT="0" distB="0" distL="0" distR="0">
          <wp:extent cx="186055" cy="18542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CB"/>
    <w:rsid w:val="000D2A4D"/>
    <w:rsid w:val="00101963"/>
    <w:rsid w:val="001778DF"/>
    <w:rsid w:val="001E070F"/>
    <w:rsid w:val="00292BA6"/>
    <w:rsid w:val="003228AE"/>
    <w:rsid w:val="003326DC"/>
    <w:rsid w:val="003D2079"/>
    <w:rsid w:val="003F0B5A"/>
    <w:rsid w:val="00412FDE"/>
    <w:rsid w:val="0047380E"/>
    <w:rsid w:val="004A750A"/>
    <w:rsid w:val="0055616D"/>
    <w:rsid w:val="00641631"/>
    <w:rsid w:val="00763E78"/>
    <w:rsid w:val="007E5C17"/>
    <w:rsid w:val="008230E3"/>
    <w:rsid w:val="008A4999"/>
    <w:rsid w:val="008D030B"/>
    <w:rsid w:val="00915470"/>
    <w:rsid w:val="009948FA"/>
    <w:rsid w:val="009A0E7F"/>
    <w:rsid w:val="009F7323"/>
    <w:rsid w:val="00A61CEE"/>
    <w:rsid w:val="00AE7700"/>
    <w:rsid w:val="00B23A7E"/>
    <w:rsid w:val="00B81533"/>
    <w:rsid w:val="00BC78CB"/>
    <w:rsid w:val="00BF7C40"/>
    <w:rsid w:val="00C772F2"/>
    <w:rsid w:val="00C97F91"/>
    <w:rsid w:val="00CD6364"/>
    <w:rsid w:val="00D434B3"/>
    <w:rsid w:val="00E63270"/>
    <w:rsid w:val="00F66A10"/>
    <w:rsid w:val="00F74760"/>
    <w:rsid w:val="19232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pPr>
  </w:style>
  <w:style w:type="paragraph" w:styleId="3">
    <w:name w:val="header"/>
    <w:basedOn w:val="1"/>
    <w:link w:val="6"/>
    <w:unhideWhenUsed/>
    <w:uiPriority w:val="99"/>
    <w:pPr>
      <w:tabs>
        <w:tab w:val="center" w:pos="4680"/>
        <w:tab w:val="right" w:pos="9360"/>
      </w:tabs>
    </w:pPr>
  </w:style>
  <w:style w:type="character" w:customStyle="1" w:styleId="6">
    <w:name w:val="Header Char"/>
    <w:basedOn w:val="5"/>
    <w:link w:val="3"/>
    <w:uiPriority w:val="99"/>
    <w:rPr>
      <w:rFonts w:ascii="Times New Roman" w:hAnsi="Times New Roman" w:eastAsia="Times New Roman" w:cs="Times New Roman"/>
      <w:lang w:eastAsia="zh-TW"/>
    </w:rPr>
  </w:style>
  <w:style w:type="character" w:customStyle="1" w:styleId="7">
    <w:name w:val="Footer Char"/>
    <w:basedOn w:val="5"/>
    <w:link w:val="2"/>
    <w:uiPriority w:val="99"/>
    <w:rPr>
      <w:rFonts w:ascii="Times New Roman" w:hAnsi="Times New Roman" w:eastAsia="Times New Roman" w:cs="Times New Roman"/>
      <w:lang w:eastAsia="zh-TW"/>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3381</Words>
  <Characters>19277</Characters>
  <Lines>160</Lines>
  <Paragraphs>45</Paragraphs>
  <TotalTime>94</TotalTime>
  <ScaleCrop>false</ScaleCrop>
  <LinksUpToDate>false</LinksUpToDate>
  <CharactersWithSpaces>22613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2020-07-29T07:22:00Z</dcterms:created>
  <dc:creator>Amanda Lee</dc:creator>
  <cp:lastModifiedBy>18373597</cp:lastModifiedBy>
  <dcterms:modified xsi:type="dcterms:W3CDTF">2021-07-18T17:31:16Z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