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jc w:val="center"/>
        <w:rPr>
          <w:b/>
          <w:sz w:val="36"/>
          <w:szCs w:val="36"/>
        </w:rPr>
      </w:pPr>
      <w:r>
        <w:rPr>
          <w:b/>
          <w:sz w:val="36"/>
          <w:szCs w:val="36"/>
        </w:rPr>
        <w:t>VERMONT RESIDENTIAL LEASE AGREEMENT</w:t>
      </w:r>
    </w:p>
    <w:p>
      <w:pPr>
        <w:pStyle w:val="3"/>
        <w:spacing w:before="8"/>
        <w:rPr>
          <w:b/>
          <w:sz w:val="11"/>
        </w:rPr>
      </w:pPr>
    </w:p>
    <w:p>
      <w:pPr>
        <w:pStyle w:val="3"/>
        <w:tabs>
          <w:tab w:val="left" w:pos="9463"/>
        </w:tabs>
        <w:spacing w:before="92"/>
        <w:ind w:left="160"/>
      </w:pPr>
      <w:r>
        <w:t>THIS LEASE AGREEMENT made and entered into this day by and</w:t>
      </w:r>
      <w:r>
        <w:rPr>
          <w:spacing w:val="-33"/>
        </w:rPr>
        <w:t xml:space="preserve"> </w:t>
      </w:r>
      <w:r>
        <w:t xml:space="preserve">between </w:t>
      </w:r>
      <w:r>
        <w:rPr>
          <w:u w:val="single"/>
        </w:rPr>
        <w:t xml:space="preserve"> </w:t>
      </w:r>
      <w:r>
        <w:rPr>
          <w:u w:val="single"/>
        </w:rPr>
        <w:tab/>
      </w:r>
    </w:p>
    <w:p>
      <w:pPr>
        <w:pStyle w:val="3"/>
        <w:tabs>
          <w:tab w:val="left" w:pos="5206"/>
          <w:tab w:val="left" w:pos="9497"/>
        </w:tabs>
        <w:spacing w:before="115"/>
        <w:ind w:left="159"/>
      </w:pPr>
      <w:r>
        <w:rPr>
          <w:u w:val="single"/>
        </w:rPr>
        <w:t xml:space="preserve"> </w:t>
      </w:r>
      <w:r>
        <w:rPr>
          <w:u w:val="single"/>
        </w:rPr>
        <w:tab/>
      </w:r>
      <w:r>
        <w:t>(“Owner”)</w:t>
      </w:r>
      <w:r>
        <w:rPr>
          <w:spacing w:val="-7"/>
        </w:rPr>
        <w:t xml:space="preserve"> </w:t>
      </w:r>
      <w:r>
        <w:t>and</w:t>
      </w:r>
      <w:r>
        <w:rPr>
          <w:spacing w:val="-1"/>
        </w:rPr>
        <w:t xml:space="preserve"> </w:t>
      </w:r>
      <w:r>
        <w:rPr>
          <w:u w:val="single"/>
        </w:rPr>
        <w:t xml:space="preserve"> </w:t>
      </w:r>
      <w:r>
        <w:rPr>
          <w:u w:val="single"/>
        </w:rPr>
        <w:tab/>
      </w:r>
    </w:p>
    <w:p>
      <w:pPr>
        <w:pStyle w:val="3"/>
        <w:tabs>
          <w:tab w:val="left" w:pos="5206"/>
        </w:tabs>
        <w:spacing w:before="115" w:line="360" w:lineRule="auto"/>
        <w:ind w:left="159" w:right="512"/>
      </w:pPr>
      <w:r>
        <w:rPr>
          <w:u w:val="single"/>
        </w:rPr>
        <w:t xml:space="preserve"> </w:t>
      </w:r>
      <w:r>
        <w:rPr>
          <w:u w:val="single"/>
        </w:rPr>
        <w:tab/>
      </w:r>
      <w:r>
        <w:t>(“Tenant”) whose HOUSEHOLD consists of the following members:</w:t>
      </w:r>
    </w:p>
    <w:p>
      <w:pPr>
        <w:pStyle w:val="3"/>
        <w:spacing w:before="11"/>
        <w:rPr>
          <w:sz w:val="15"/>
        </w:rPr>
      </w:pPr>
      <w:r>
        <w:pict>
          <v:line id="_x0000_s1051" o:spid="_x0000_s1051" o:spt="20" style="position:absolute;left:0pt;margin-left:72pt;margin-top:11.35pt;height:0pt;width:124.95pt;mso-position-horizontal-relative:page;mso-wrap-distance-bottom:0pt;mso-wrap-distance-top:0pt;z-index:-251652096;mso-width-relative:page;mso-height-relative:page;" coordsize="21600,21600">
            <v:path arrowok="t"/>
            <v:fill focussize="0,0"/>
            <v:stroke weight="0.400787401574803pt"/>
            <v:imagedata o:title=""/>
            <o:lock v:ext="edit"/>
            <w10:wrap type="topAndBottom"/>
          </v:line>
        </w:pict>
      </w:r>
      <w:r>
        <w:pict>
          <v:line id="_x0000_s1050" o:spid="_x0000_s1050" o:spt="20" style="position:absolute;left:0pt;margin-left:216pt;margin-top:11.35pt;height:0pt;width:124.95pt;mso-position-horizontal-relative:page;mso-wrap-distance-bottom:0pt;mso-wrap-distance-top:0pt;z-index:-251651072;mso-width-relative:page;mso-height-relative:page;" coordsize="21600,21600">
            <v:path arrowok="t"/>
            <v:fill focussize="0,0"/>
            <v:stroke weight="0.400787401574803pt"/>
            <v:imagedata o:title=""/>
            <o:lock v:ext="edit"/>
            <w10:wrap type="topAndBottom"/>
          </v:line>
        </w:pict>
      </w:r>
      <w:r>
        <w:pict>
          <v:line id="_x0000_s1049" o:spid="_x0000_s1049" o:spt="20" style="position:absolute;left:0pt;margin-left:360pt;margin-top:11.35pt;height:0pt;width:124.95pt;mso-position-horizontal-relative:page;mso-wrap-distance-bottom:0pt;mso-wrap-distance-top:0pt;z-index:-251650048;mso-width-relative:page;mso-height-relative:page;" coordsize="21600,21600">
            <v:path arrowok="t"/>
            <v:fill focussize="0,0"/>
            <v:stroke weight="0.400787401574803pt"/>
            <v:imagedata o:title=""/>
            <o:lock v:ext="edit"/>
            <w10:wrap type="topAndBottom"/>
          </v:line>
        </w:pict>
      </w:r>
      <w:r>
        <w:pict>
          <v:line id="_x0000_s1048" o:spid="_x0000_s1048" o:spt="20" style="position:absolute;left:0pt;margin-left:72pt;margin-top:28.6pt;height:0pt;width:124.95pt;mso-position-horizontal-relative:page;mso-wrap-distance-bottom:0pt;mso-wrap-distance-top:0pt;z-index:-251649024;mso-width-relative:page;mso-height-relative:page;" coordsize="21600,21600">
            <v:path arrowok="t"/>
            <v:fill focussize="0,0"/>
            <v:stroke weight="0.400787401574803pt"/>
            <v:imagedata o:title=""/>
            <o:lock v:ext="edit"/>
            <w10:wrap type="topAndBottom"/>
          </v:line>
        </w:pict>
      </w:r>
      <w:r>
        <w:pict>
          <v:line id="_x0000_s1047" o:spid="_x0000_s1047" o:spt="20" style="position:absolute;left:0pt;margin-left:216pt;margin-top:28.6pt;height:0pt;width:124.95pt;mso-position-horizontal-relative:page;mso-wrap-distance-bottom:0pt;mso-wrap-distance-top:0pt;z-index:-251648000;mso-width-relative:page;mso-height-relative:page;" coordsize="21600,21600">
            <v:path arrowok="t"/>
            <v:fill focussize="0,0"/>
            <v:stroke weight="0.400787401574803pt"/>
            <v:imagedata o:title=""/>
            <o:lock v:ext="edit"/>
            <w10:wrap type="topAndBottom"/>
          </v:line>
        </w:pict>
      </w:r>
      <w:r>
        <w:pict>
          <v:line id="_x0000_s1046" o:spid="_x0000_s1046" o:spt="20" style="position:absolute;left:0pt;margin-left:360pt;margin-top:28.6pt;height:0pt;width:124.95pt;mso-position-horizontal-relative:page;mso-wrap-distance-bottom:0pt;mso-wrap-distance-top:0pt;z-index:-251646976;mso-width-relative:page;mso-height-relative:page;" coordsize="21600,21600">
            <v:path arrowok="t"/>
            <v:fill focussize="0,0"/>
            <v:stroke weight="0.400787401574803pt"/>
            <v:imagedata o:title=""/>
            <o:lock v:ext="edit"/>
            <w10:wrap type="topAndBottom"/>
          </v:line>
        </w:pict>
      </w:r>
    </w:p>
    <w:p>
      <w:pPr>
        <w:pStyle w:val="3"/>
        <w:spacing w:before="4"/>
        <w:rPr>
          <w:sz w:val="23"/>
        </w:rPr>
      </w:pPr>
    </w:p>
    <w:p>
      <w:pPr>
        <w:spacing w:before="240" w:line="360" w:lineRule="auto"/>
        <w:ind w:left="159" w:right="174"/>
        <w:rPr>
          <w:i/>
          <w:sz w:val="20"/>
        </w:rPr>
      </w:pPr>
      <w:r>
        <w:rPr>
          <w:i/>
          <w:sz w:val="20"/>
        </w:rPr>
        <w:t xml:space="preserve">(No other person may reside in the unit </w:t>
      </w:r>
      <w:r>
        <w:rPr>
          <w:i/>
          <w:color w:val="0000FF"/>
          <w:sz w:val="20"/>
        </w:rPr>
        <w:t xml:space="preserve">without </w:t>
      </w:r>
      <w:r>
        <w:rPr>
          <w:i/>
          <w:sz w:val="20"/>
        </w:rPr>
        <w:t>prior written approval by the Owner, failure to do so is grounds for termination of tenancy.)</w:t>
      </w:r>
    </w:p>
    <w:p>
      <w:pPr>
        <w:pStyle w:val="3"/>
        <w:tabs>
          <w:tab w:val="left" w:pos="3346"/>
          <w:tab w:val="left" w:pos="4767"/>
          <w:tab w:val="left" w:pos="6491"/>
          <w:tab w:val="left" w:pos="7307"/>
          <w:tab w:val="left" w:pos="8753"/>
        </w:tabs>
        <w:spacing w:line="360" w:lineRule="auto"/>
        <w:ind w:left="159" w:right="632"/>
      </w:pPr>
      <w:r>
        <w:t>The Contract unit is</w:t>
      </w:r>
      <w:r>
        <w:rPr>
          <w:spacing w:val="-14"/>
        </w:rPr>
        <w:t xml:space="preserve"> </w:t>
      </w:r>
      <w:r>
        <w:t>located</w:t>
      </w:r>
      <w:r>
        <w:rPr>
          <w:spacing w:val="-3"/>
        </w:rPr>
        <w:t xml:space="preserve"> </w:t>
      </w:r>
      <w:r>
        <w:t>at:</w:t>
      </w:r>
      <w:r>
        <w:rPr>
          <w:u w:val="single"/>
        </w:rPr>
        <w:t xml:space="preserve"> </w:t>
      </w:r>
      <w:r>
        <w:rPr>
          <w:u w:val="single"/>
        </w:rPr>
        <w:tab/>
      </w:r>
      <w:r>
        <w:rPr>
          <w:u w:val="single"/>
        </w:rPr>
        <w:tab/>
      </w:r>
      <w:r>
        <w:rPr>
          <w:u w:val="single"/>
        </w:rPr>
        <w:tab/>
      </w:r>
      <w:r>
        <w:rPr>
          <w:u w:val="single"/>
        </w:rPr>
        <w:tab/>
      </w:r>
      <w:r>
        <w:t>Apt.</w:t>
      </w:r>
      <w:r>
        <w:rPr>
          <w:u w:val="single"/>
        </w:rPr>
        <w:tab/>
      </w:r>
      <w:r>
        <w:t xml:space="preserve"> City:</w:t>
      </w:r>
      <w:r>
        <w:rPr>
          <w:u w:val="single"/>
        </w:rPr>
        <w:t xml:space="preserve"> </w:t>
      </w:r>
      <w:r>
        <w:rPr>
          <w:u w:val="single"/>
        </w:rPr>
        <w:tab/>
      </w:r>
      <w:r>
        <w:t>State:</w:t>
      </w:r>
      <w:r>
        <w:rPr>
          <w:spacing w:val="-4"/>
        </w:rPr>
        <w:t xml:space="preserve"> </w:t>
      </w:r>
      <w:r>
        <w:t>Vermont</w:t>
      </w:r>
      <w:r>
        <w:tab/>
      </w:r>
      <w:r>
        <w:t>Zip:</w:t>
      </w:r>
      <w:r>
        <w:rPr>
          <w:u w:val="single"/>
        </w:rPr>
        <w:t xml:space="preserve"> </w:t>
      </w:r>
      <w:r>
        <w:rPr>
          <w:u w:val="single"/>
        </w:rPr>
        <w:tab/>
      </w:r>
      <w:r>
        <w:t>The total initial monthly rent</w:t>
      </w:r>
      <w:r>
        <w:rPr>
          <w:spacing w:val="-22"/>
        </w:rPr>
        <w:t xml:space="preserve"> </w:t>
      </w:r>
      <w:r>
        <w:t>is</w:t>
      </w:r>
    </w:p>
    <w:p>
      <w:pPr>
        <w:pStyle w:val="3"/>
        <w:tabs>
          <w:tab w:val="left" w:pos="1701"/>
          <w:tab w:val="left" w:pos="5298"/>
          <w:tab w:val="left" w:pos="9206"/>
        </w:tabs>
        <w:ind w:left="159"/>
      </w:pPr>
      <w:r>
        <w:t>$</w:t>
      </w:r>
      <w:r>
        <w:rPr>
          <w:u w:val="single"/>
        </w:rPr>
        <w:t xml:space="preserve"> </w:t>
      </w:r>
      <w:r>
        <w:rPr>
          <w:u w:val="single"/>
        </w:rPr>
        <w:tab/>
      </w:r>
      <w:r>
        <w:t>per month.  The rent is due</w:t>
      </w:r>
      <w:r>
        <w:rPr>
          <w:spacing w:val="-15"/>
        </w:rPr>
        <w:t xml:space="preserve"> </w:t>
      </w:r>
      <w:r>
        <w:t>on the</w:t>
      </w:r>
      <w:r>
        <w:rPr>
          <w:u w:val="single"/>
        </w:rPr>
        <w:t xml:space="preserve"> </w:t>
      </w:r>
      <w:r>
        <w:rPr>
          <w:u w:val="single"/>
        </w:rPr>
        <w:tab/>
      </w:r>
      <w:r>
        <w:t>day of the month</w:t>
      </w:r>
      <w:r>
        <w:rPr>
          <w:spacing w:val="-11"/>
        </w:rPr>
        <w:t xml:space="preserve"> </w:t>
      </w:r>
      <w:r>
        <w:t>beginning</w:t>
      </w:r>
      <w:r>
        <w:rPr>
          <w:spacing w:val="-3"/>
        </w:rPr>
        <w:t xml:space="preserve"> </w:t>
      </w:r>
      <w:r>
        <w:t>on</w:t>
      </w:r>
      <w:r>
        <w:rPr>
          <w:u w:val="single"/>
        </w:rPr>
        <w:t xml:space="preserve"> </w:t>
      </w:r>
      <w:r>
        <w:rPr>
          <w:u w:val="single"/>
        </w:rPr>
        <w:tab/>
      </w:r>
      <w:r>
        <w:t>,</w:t>
      </w:r>
    </w:p>
    <w:p>
      <w:pPr>
        <w:pStyle w:val="3"/>
        <w:tabs>
          <w:tab w:val="left" w:pos="1061"/>
          <w:tab w:val="left" w:pos="4656"/>
        </w:tabs>
        <w:spacing w:before="115" w:line="360" w:lineRule="auto"/>
        <w:ind w:left="159" w:right="283"/>
      </w:pPr>
      <w:r>
        <w:rPr>
          <w:u w:val="single"/>
        </w:rPr>
        <w:t xml:space="preserve"> </w:t>
      </w:r>
      <w:r>
        <w:rPr>
          <w:u w:val="single"/>
        </w:rPr>
        <w:tab/>
      </w:r>
      <w:r>
        <w:t>.  The Tenant has</w:t>
      </w:r>
      <w:r>
        <w:rPr>
          <w:spacing w:val="-10"/>
        </w:rPr>
        <w:t xml:space="preserve"> </w:t>
      </w:r>
      <w:r>
        <w:t>deposited</w:t>
      </w:r>
      <w:r>
        <w:rPr>
          <w:spacing w:val="-2"/>
        </w:rPr>
        <w:t xml:space="preserve"> </w:t>
      </w:r>
      <w:r>
        <w:t>$</w:t>
      </w:r>
      <w:r>
        <w:rPr>
          <w:u w:val="single"/>
        </w:rPr>
        <w:t xml:space="preserve"> </w:t>
      </w:r>
      <w:r>
        <w:rPr>
          <w:u w:val="single"/>
        </w:rPr>
        <w:tab/>
      </w:r>
      <w:r>
        <w:t xml:space="preserve">with the Owner as a security deposit. The amount of the rent to Owner is subject to change during the lease term in accordance with this lease. In Burlington, Owner must send a written notice of rent increase to Tenant a minimum of 90 days (3 full rental periods) </w:t>
      </w:r>
      <w:r>
        <w:rPr>
          <w:color w:val="0000FF"/>
        </w:rPr>
        <w:t xml:space="preserve">prior </w:t>
      </w:r>
      <w:r>
        <w:t xml:space="preserve">to the effective date of the rent increase either prior to the expiration of the initial term of the lease or at any time after the tenancy has converted to a month-to-month term. In all other locations, Owner must give Tenant a minimum of 60 days (2 full rental </w:t>
      </w:r>
      <w:r>
        <w:rPr>
          <w:color w:val="0000FF"/>
        </w:rPr>
        <w:t>periods</w:t>
      </w:r>
      <w:r>
        <w:t>) written notice of any rent</w:t>
      </w:r>
      <w:r>
        <w:rPr>
          <w:spacing w:val="-8"/>
        </w:rPr>
        <w:t xml:space="preserve"> </w:t>
      </w:r>
      <w:r>
        <w:t>increase.</w:t>
      </w:r>
    </w:p>
    <w:p>
      <w:pPr>
        <w:pStyle w:val="2"/>
        <w:numPr>
          <w:ilvl w:val="0"/>
          <w:numId w:val="1"/>
        </w:numPr>
        <w:tabs>
          <w:tab w:val="left" w:pos="519"/>
          <w:tab w:val="left" w:pos="520"/>
        </w:tabs>
      </w:pPr>
      <w:r>
        <w:t>Term of</w:t>
      </w:r>
      <w:r>
        <w:rPr>
          <w:spacing w:val="-1"/>
        </w:rPr>
        <w:t xml:space="preserve"> </w:t>
      </w:r>
      <w:r>
        <w:t>Lease.</w:t>
      </w:r>
    </w:p>
    <w:p>
      <w:pPr>
        <w:pStyle w:val="3"/>
        <w:tabs>
          <w:tab w:val="left" w:pos="6445"/>
        </w:tabs>
        <w:spacing w:before="113"/>
        <w:ind w:left="519"/>
      </w:pPr>
      <w:r>
        <w:t>Initial term of lease.   The initial term</w:t>
      </w:r>
      <w:r>
        <w:rPr>
          <w:spacing w:val="-23"/>
        </w:rPr>
        <w:t xml:space="preserve"> </w:t>
      </w:r>
      <w:r>
        <w:t>begins</w:t>
      </w:r>
      <w:r>
        <w:rPr>
          <w:spacing w:val="-2"/>
        </w:rPr>
        <w:t xml:space="preserve"> </w:t>
      </w:r>
      <w:r>
        <w:t>on:</w:t>
      </w:r>
      <w:r>
        <w:rPr>
          <w:u w:val="single"/>
        </w:rPr>
        <w:t xml:space="preserve"> </w:t>
      </w:r>
      <w:r>
        <w:rPr>
          <w:u w:val="single"/>
        </w:rPr>
        <w:tab/>
      </w:r>
      <w:r>
        <w:t>. The initial term ends</w:t>
      </w:r>
      <w:r>
        <w:rPr>
          <w:spacing w:val="-5"/>
        </w:rPr>
        <w:t xml:space="preserve"> </w:t>
      </w:r>
      <w:r>
        <w:t>on:</w:t>
      </w:r>
    </w:p>
    <w:p>
      <w:pPr>
        <w:pStyle w:val="3"/>
        <w:tabs>
          <w:tab w:val="left" w:pos="1962"/>
        </w:tabs>
        <w:spacing w:before="115" w:line="360" w:lineRule="auto"/>
        <w:ind w:left="159" w:right="289"/>
      </w:pPr>
      <w:r>
        <w:rPr>
          <w:u w:val="single"/>
        </w:rPr>
        <w:t xml:space="preserve"> </w:t>
      </w:r>
      <w:r>
        <w:rPr>
          <w:u w:val="single"/>
        </w:rPr>
        <w:tab/>
      </w:r>
      <w:r>
        <w:t xml:space="preserve">. Following the initial term, the lease will be renewed automatically on a month-to-month basis </w:t>
      </w:r>
      <w:r>
        <w:rPr>
          <w:color w:val="0000FF"/>
        </w:rPr>
        <w:t>until</w:t>
      </w:r>
      <w:r>
        <w:t>: (1) termination of the lease by the Owner in accordance with paragraph 6 or upon a minimum of</w:t>
      </w:r>
      <w:r>
        <w:rPr>
          <w:spacing w:val="-8"/>
        </w:rPr>
        <w:t xml:space="preserve"> </w:t>
      </w:r>
      <w:r>
        <w:t>thirty</w:t>
      </w:r>
    </w:p>
    <w:p>
      <w:pPr>
        <w:pStyle w:val="3"/>
        <w:spacing w:line="360" w:lineRule="auto"/>
        <w:ind w:left="159" w:right="133"/>
      </w:pPr>
      <w:r>
        <w:t>(30) days written notice (one full rental period) if the Tenant has resided in the apartment for two (2) years or less or sixty (60) days written notice (2 full rental periods) if the Tenant has resided in the apartment for more than two (2) years by the Owner after the initial term for no cause; or (2) termination of the lease by the Tenant in accordance with the lease; or (3) by mutual agreement during the term of the lease.</w:t>
      </w:r>
    </w:p>
    <w:p>
      <w:pPr>
        <w:pStyle w:val="2"/>
        <w:numPr>
          <w:ilvl w:val="0"/>
          <w:numId w:val="1"/>
        </w:numPr>
        <w:tabs>
          <w:tab w:val="left" w:pos="560"/>
          <w:tab w:val="left" w:pos="561"/>
        </w:tabs>
        <w:ind w:left="560" w:hanging="401"/>
      </w:pPr>
      <w:r>
        <w:t>Utilities and</w:t>
      </w:r>
      <w:r>
        <w:rPr>
          <w:spacing w:val="-2"/>
        </w:rPr>
        <w:t xml:space="preserve"> </w:t>
      </w:r>
      <w:r>
        <w:t>Appliances.</w:t>
      </w:r>
    </w:p>
    <w:p>
      <w:pPr>
        <w:pStyle w:val="3"/>
        <w:spacing w:before="112" w:line="360" w:lineRule="auto"/>
        <w:ind w:left="159" w:right="174" w:firstLine="359"/>
      </w:pPr>
      <w:r>
        <w:t>The Owner shall provide for or pay for the utilities and appliances as indicated below by an “O” without any additional charge to the Tenant. The Tenant shall provide or pay for the utilities and appliances as indicated below by a “T”.</w:t>
      </w:r>
    </w:p>
    <w:p>
      <w:pPr>
        <w:tabs>
          <w:tab w:val="left" w:pos="1961"/>
          <w:tab w:val="left" w:pos="6145"/>
        </w:tabs>
        <w:spacing w:before="3" w:after="3"/>
        <w:ind w:left="160"/>
        <w:rPr>
          <w:b/>
          <w:sz w:val="18"/>
        </w:rPr>
      </w:pPr>
      <w:r>
        <w:rPr>
          <w:b/>
          <w:sz w:val="18"/>
          <w:u w:val="single"/>
        </w:rPr>
        <w:t>Item</w:t>
      </w:r>
      <w:r>
        <w:rPr>
          <w:b/>
          <w:sz w:val="18"/>
        </w:rPr>
        <w:tab/>
      </w:r>
      <w:r>
        <w:rPr>
          <w:b/>
          <w:sz w:val="18"/>
          <w:u w:val="single"/>
        </w:rPr>
        <w:t>Provided by</w:t>
      </w:r>
      <w:r>
        <w:rPr>
          <w:b/>
          <w:sz w:val="18"/>
        </w:rPr>
        <w:t xml:space="preserve">    </w:t>
      </w:r>
      <w:r>
        <w:rPr>
          <w:b/>
          <w:sz w:val="18"/>
          <w:u w:val="single"/>
        </w:rPr>
        <w:t>Paid</w:t>
      </w:r>
      <w:r>
        <w:rPr>
          <w:b/>
          <w:spacing w:val="-6"/>
          <w:sz w:val="18"/>
          <w:u w:val="single"/>
        </w:rPr>
        <w:t xml:space="preserve"> </w:t>
      </w:r>
      <w:r>
        <w:rPr>
          <w:b/>
          <w:sz w:val="18"/>
          <w:u w:val="single"/>
        </w:rPr>
        <w:t>by</w:t>
      </w:r>
      <w:r>
        <w:rPr>
          <w:b/>
          <w:sz w:val="18"/>
        </w:rPr>
        <w:t xml:space="preserve"> </w:t>
      </w:r>
      <w:r>
        <w:rPr>
          <w:b/>
          <w:spacing w:val="7"/>
          <w:sz w:val="18"/>
        </w:rPr>
        <w:t xml:space="preserve"> </w:t>
      </w:r>
      <w:r>
        <w:rPr>
          <w:b/>
          <w:sz w:val="18"/>
          <w:u w:val="single"/>
        </w:rPr>
        <w:t>Item</w:t>
      </w:r>
      <w:r>
        <w:rPr>
          <w:b/>
          <w:sz w:val="18"/>
        </w:rPr>
        <w:tab/>
      </w:r>
      <w:r>
        <w:rPr>
          <w:b/>
          <w:sz w:val="18"/>
          <w:u w:val="single"/>
        </w:rPr>
        <w:t>Provided by</w:t>
      </w:r>
      <w:r>
        <w:rPr>
          <w:b/>
          <w:sz w:val="18"/>
        </w:rPr>
        <w:t xml:space="preserve"> </w:t>
      </w:r>
      <w:r>
        <w:rPr>
          <w:b/>
          <w:sz w:val="18"/>
          <w:u w:val="single"/>
        </w:rPr>
        <w:t>Paid</w:t>
      </w:r>
      <w:r>
        <w:rPr>
          <w:b/>
          <w:spacing w:val="-1"/>
          <w:sz w:val="18"/>
          <w:u w:val="single"/>
        </w:rPr>
        <w:t xml:space="preserve"> </w:t>
      </w:r>
      <w:r>
        <w:rPr>
          <w:b/>
          <w:sz w:val="18"/>
          <w:u w:val="single"/>
        </w:rPr>
        <w:t>by</w:t>
      </w:r>
    </w:p>
    <w:tbl>
      <w:tblPr>
        <w:tblStyle w:val="6"/>
        <w:tblW w:w="0" w:type="auto"/>
        <w:tblInd w:w="117" w:type="dxa"/>
        <w:tblLayout w:type="fixed"/>
        <w:tblCellMar>
          <w:top w:w="0" w:type="dxa"/>
          <w:left w:w="0" w:type="dxa"/>
          <w:bottom w:w="0" w:type="dxa"/>
          <w:right w:w="0" w:type="dxa"/>
        </w:tblCellMar>
      </w:tblPr>
      <w:tblGrid>
        <w:gridCol w:w="738"/>
        <w:gridCol w:w="1217"/>
        <w:gridCol w:w="930"/>
        <w:gridCol w:w="1080"/>
        <w:gridCol w:w="1789"/>
        <w:gridCol w:w="1097"/>
        <w:gridCol w:w="907"/>
        <w:gridCol w:w="760"/>
      </w:tblGrid>
      <w:tr>
        <w:tblPrEx>
          <w:tblCellMar>
            <w:top w:w="0" w:type="dxa"/>
            <w:left w:w="0" w:type="dxa"/>
            <w:bottom w:w="0" w:type="dxa"/>
            <w:right w:w="0" w:type="dxa"/>
          </w:tblCellMar>
        </w:tblPrEx>
        <w:trPr>
          <w:trHeight w:val="617" w:hRule="atLeast"/>
        </w:trPr>
        <w:tc>
          <w:tcPr>
            <w:tcW w:w="738" w:type="dxa"/>
          </w:tcPr>
          <w:p>
            <w:pPr>
              <w:pStyle w:val="9"/>
              <w:spacing w:line="199" w:lineRule="exact"/>
              <w:ind w:left="50"/>
              <w:rPr>
                <w:sz w:val="18"/>
              </w:rPr>
            </w:pPr>
            <w:r>
              <w:rPr>
                <w:sz w:val="18"/>
              </w:rPr>
              <w:t>Heating</w:t>
            </w:r>
          </w:p>
        </w:tc>
        <w:tc>
          <w:tcPr>
            <w:tcW w:w="1217" w:type="dxa"/>
          </w:tcPr>
          <w:p>
            <w:pPr>
              <w:pStyle w:val="9"/>
              <w:spacing w:line="199" w:lineRule="exact"/>
              <w:ind w:left="123" w:hanging="1"/>
              <w:rPr>
                <w:sz w:val="18"/>
              </w:rPr>
            </w:pPr>
            <w:r>
              <w:rPr>
                <w:sz w:val="18"/>
              </w:rPr>
              <w:t>Natural</w:t>
            </w:r>
            <w:r>
              <w:rPr>
                <w:spacing w:val="-3"/>
                <w:sz w:val="18"/>
              </w:rPr>
              <w:t xml:space="preserve"> </w:t>
            </w:r>
            <w:r>
              <w:rPr>
                <w:sz w:val="18"/>
              </w:rPr>
              <w:t>gas</w:t>
            </w:r>
          </w:p>
          <w:p>
            <w:pPr>
              <w:pStyle w:val="9"/>
              <w:spacing w:before="4" w:line="206" w:lineRule="exact"/>
              <w:ind w:left="123" w:right="234" w:hanging="1"/>
              <w:rPr>
                <w:sz w:val="18"/>
              </w:rPr>
            </w:pPr>
            <w:r>
              <w:rPr>
                <w:sz w:val="18"/>
              </w:rPr>
              <w:t>Bottle gas Oil/Electric</w:t>
            </w:r>
          </w:p>
        </w:tc>
        <w:tc>
          <w:tcPr>
            <w:tcW w:w="930" w:type="dxa"/>
          </w:tcPr>
          <w:p>
            <w:pPr>
              <w:pStyle w:val="9"/>
              <w:tabs>
                <w:tab w:val="left" w:pos="615"/>
              </w:tabs>
              <w:spacing w:line="199" w:lineRule="exact"/>
              <w:ind w:left="254"/>
              <w:rPr>
                <w:sz w:val="18"/>
              </w:rPr>
            </w:pPr>
            <w:r>
              <w:rPr>
                <w:sz w:val="18"/>
                <w:u w:val="single"/>
              </w:rPr>
              <w:t xml:space="preserve"> </w:t>
            </w:r>
            <w:r>
              <w:rPr>
                <w:sz w:val="18"/>
                <w:u w:val="single"/>
              </w:rPr>
              <w:tab/>
            </w:r>
          </w:p>
          <w:p>
            <w:pPr>
              <w:pStyle w:val="9"/>
              <w:tabs>
                <w:tab w:val="left" w:pos="616"/>
              </w:tabs>
              <w:spacing w:line="207" w:lineRule="exact"/>
              <w:ind w:left="255"/>
              <w:rPr>
                <w:sz w:val="18"/>
              </w:rPr>
            </w:pPr>
            <w:r>
              <w:rPr>
                <w:sz w:val="18"/>
                <w:u w:val="single"/>
              </w:rPr>
              <w:t xml:space="preserve"> </w:t>
            </w:r>
            <w:r>
              <w:rPr>
                <w:sz w:val="18"/>
                <w:u w:val="single"/>
              </w:rPr>
              <w:tab/>
            </w:r>
          </w:p>
          <w:p>
            <w:pPr>
              <w:pStyle w:val="9"/>
              <w:tabs>
                <w:tab w:val="left" w:pos="616"/>
              </w:tabs>
              <w:spacing w:line="191" w:lineRule="exact"/>
              <w:ind w:left="255"/>
              <w:rPr>
                <w:sz w:val="18"/>
              </w:rPr>
            </w:pPr>
            <w:r>
              <w:rPr>
                <w:sz w:val="18"/>
                <w:u w:val="single"/>
              </w:rPr>
              <w:t xml:space="preserve"> </w:t>
            </w:r>
            <w:r>
              <w:rPr>
                <w:sz w:val="18"/>
                <w:u w:val="single"/>
              </w:rPr>
              <w:tab/>
            </w:r>
          </w:p>
        </w:tc>
        <w:tc>
          <w:tcPr>
            <w:tcW w:w="1080" w:type="dxa"/>
          </w:tcPr>
          <w:p>
            <w:pPr>
              <w:pStyle w:val="9"/>
              <w:tabs>
                <w:tab w:val="left" w:pos="676"/>
              </w:tabs>
              <w:spacing w:line="199" w:lineRule="exact"/>
              <w:ind w:left="316"/>
              <w:rPr>
                <w:sz w:val="18"/>
              </w:rPr>
            </w:pPr>
            <w:r>
              <w:rPr>
                <w:sz w:val="18"/>
                <w:u w:val="single"/>
              </w:rPr>
              <w:t xml:space="preserve"> </w:t>
            </w:r>
            <w:r>
              <w:rPr>
                <w:sz w:val="18"/>
                <w:u w:val="single"/>
              </w:rPr>
              <w:tab/>
            </w:r>
          </w:p>
          <w:p>
            <w:pPr>
              <w:pStyle w:val="9"/>
              <w:tabs>
                <w:tab w:val="left" w:pos="675"/>
              </w:tabs>
              <w:spacing w:line="207" w:lineRule="exact"/>
              <w:ind w:left="316"/>
              <w:rPr>
                <w:sz w:val="18"/>
              </w:rPr>
            </w:pPr>
            <w:r>
              <w:rPr>
                <w:sz w:val="18"/>
                <w:u w:val="single"/>
              </w:rPr>
              <w:t xml:space="preserve"> </w:t>
            </w:r>
            <w:r>
              <w:rPr>
                <w:sz w:val="18"/>
                <w:u w:val="single"/>
              </w:rPr>
              <w:tab/>
            </w:r>
          </w:p>
          <w:p>
            <w:pPr>
              <w:pStyle w:val="9"/>
              <w:tabs>
                <w:tab w:val="left" w:pos="675"/>
              </w:tabs>
              <w:spacing w:line="191" w:lineRule="exact"/>
              <w:ind w:left="316"/>
              <w:rPr>
                <w:sz w:val="18"/>
              </w:rPr>
            </w:pPr>
            <w:r>
              <w:rPr>
                <w:sz w:val="18"/>
                <w:u w:val="single"/>
              </w:rPr>
              <w:t xml:space="preserve"> </w:t>
            </w:r>
            <w:r>
              <w:rPr>
                <w:sz w:val="18"/>
                <w:u w:val="single"/>
              </w:rPr>
              <w:tab/>
            </w:r>
          </w:p>
        </w:tc>
        <w:tc>
          <w:tcPr>
            <w:tcW w:w="1789" w:type="dxa"/>
          </w:tcPr>
          <w:p>
            <w:pPr>
              <w:pStyle w:val="9"/>
              <w:spacing w:line="199" w:lineRule="exact"/>
              <w:ind w:left="405"/>
              <w:rPr>
                <w:sz w:val="18"/>
              </w:rPr>
            </w:pPr>
            <w:r>
              <w:rPr>
                <w:sz w:val="18"/>
              </w:rPr>
              <w:t>Water Heating</w:t>
            </w:r>
          </w:p>
        </w:tc>
        <w:tc>
          <w:tcPr>
            <w:tcW w:w="1097" w:type="dxa"/>
          </w:tcPr>
          <w:p>
            <w:pPr>
              <w:pStyle w:val="9"/>
              <w:spacing w:line="199" w:lineRule="exact"/>
              <w:ind w:left="56" w:hanging="1"/>
              <w:rPr>
                <w:sz w:val="18"/>
              </w:rPr>
            </w:pPr>
            <w:r>
              <w:rPr>
                <w:sz w:val="18"/>
              </w:rPr>
              <w:t>Natural</w:t>
            </w:r>
            <w:r>
              <w:rPr>
                <w:spacing w:val="-1"/>
                <w:sz w:val="18"/>
              </w:rPr>
              <w:t xml:space="preserve"> </w:t>
            </w:r>
            <w:r>
              <w:rPr>
                <w:sz w:val="18"/>
              </w:rPr>
              <w:t>gas</w:t>
            </w:r>
          </w:p>
          <w:p>
            <w:pPr>
              <w:pStyle w:val="9"/>
              <w:spacing w:before="4" w:line="206" w:lineRule="exact"/>
              <w:ind w:left="57" w:right="180" w:hanging="1"/>
              <w:rPr>
                <w:sz w:val="18"/>
              </w:rPr>
            </w:pPr>
            <w:r>
              <w:rPr>
                <w:sz w:val="18"/>
              </w:rPr>
              <w:t>Bottle gas Oil/Electric</w:t>
            </w:r>
          </w:p>
        </w:tc>
        <w:tc>
          <w:tcPr>
            <w:tcW w:w="907" w:type="dxa"/>
          </w:tcPr>
          <w:p>
            <w:pPr>
              <w:pStyle w:val="9"/>
              <w:tabs>
                <w:tab w:val="left" w:pos="560"/>
              </w:tabs>
              <w:spacing w:line="199" w:lineRule="exact"/>
              <w:ind w:left="201"/>
              <w:rPr>
                <w:sz w:val="18"/>
              </w:rPr>
            </w:pPr>
            <w:r>
              <w:rPr>
                <w:sz w:val="18"/>
                <w:u w:val="single"/>
              </w:rPr>
              <w:t xml:space="preserve"> </w:t>
            </w:r>
            <w:r>
              <w:rPr>
                <w:sz w:val="18"/>
                <w:u w:val="single"/>
              </w:rPr>
              <w:tab/>
            </w:r>
          </w:p>
          <w:p>
            <w:pPr>
              <w:pStyle w:val="9"/>
              <w:tabs>
                <w:tab w:val="left" w:pos="561"/>
              </w:tabs>
              <w:spacing w:line="207" w:lineRule="exact"/>
              <w:ind w:left="201"/>
              <w:rPr>
                <w:sz w:val="18"/>
              </w:rPr>
            </w:pPr>
            <w:r>
              <w:rPr>
                <w:sz w:val="18"/>
                <w:u w:val="single"/>
              </w:rPr>
              <w:t xml:space="preserve"> </w:t>
            </w:r>
            <w:r>
              <w:rPr>
                <w:sz w:val="18"/>
                <w:u w:val="single"/>
              </w:rPr>
              <w:tab/>
            </w:r>
          </w:p>
          <w:p>
            <w:pPr>
              <w:pStyle w:val="9"/>
              <w:tabs>
                <w:tab w:val="left" w:pos="561"/>
              </w:tabs>
              <w:spacing w:line="191" w:lineRule="exact"/>
              <w:ind w:left="201"/>
              <w:rPr>
                <w:sz w:val="18"/>
              </w:rPr>
            </w:pPr>
            <w:r>
              <w:rPr>
                <w:sz w:val="18"/>
                <w:u w:val="single"/>
              </w:rPr>
              <w:t xml:space="preserve"> </w:t>
            </w:r>
            <w:r>
              <w:rPr>
                <w:sz w:val="18"/>
                <w:u w:val="single"/>
              </w:rPr>
              <w:tab/>
            </w:r>
          </w:p>
        </w:tc>
        <w:tc>
          <w:tcPr>
            <w:tcW w:w="760" w:type="dxa"/>
          </w:tcPr>
          <w:p>
            <w:pPr>
              <w:pStyle w:val="9"/>
              <w:tabs>
                <w:tab w:val="left" w:pos="706"/>
              </w:tabs>
              <w:spacing w:line="199" w:lineRule="exact"/>
              <w:ind w:left="346"/>
              <w:rPr>
                <w:sz w:val="18"/>
              </w:rPr>
            </w:pPr>
            <w:r>
              <w:rPr>
                <w:sz w:val="18"/>
                <w:u w:val="single"/>
              </w:rPr>
              <w:t xml:space="preserve"> </w:t>
            </w:r>
            <w:r>
              <w:rPr>
                <w:sz w:val="18"/>
                <w:u w:val="single"/>
              </w:rPr>
              <w:tab/>
            </w:r>
          </w:p>
          <w:p>
            <w:pPr>
              <w:pStyle w:val="9"/>
              <w:tabs>
                <w:tab w:val="left" w:pos="708"/>
              </w:tabs>
              <w:spacing w:line="207" w:lineRule="exact"/>
              <w:ind w:left="348"/>
              <w:rPr>
                <w:sz w:val="18"/>
              </w:rPr>
            </w:pPr>
            <w:r>
              <w:rPr>
                <w:sz w:val="18"/>
                <w:u w:val="single"/>
              </w:rPr>
              <w:t xml:space="preserve"> </w:t>
            </w:r>
            <w:r>
              <w:rPr>
                <w:sz w:val="18"/>
                <w:u w:val="single"/>
              </w:rPr>
              <w:tab/>
            </w:r>
          </w:p>
          <w:p>
            <w:pPr>
              <w:pStyle w:val="9"/>
              <w:tabs>
                <w:tab w:val="left" w:pos="709"/>
              </w:tabs>
              <w:spacing w:line="191" w:lineRule="exact"/>
              <w:ind w:left="349"/>
              <w:rPr>
                <w:sz w:val="18"/>
              </w:rPr>
            </w:pPr>
            <w:r>
              <w:rPr>
                <w:sz w:val="18"/>
                <w:u w:val="single"/>
              </w:rPr>
              <w:t xml:space="preserve"> </w:t>
            </w:r>
            <w:r>
              <w:rPr>
                <w:sz w:val="18"/>
                <w:u w:val="single"/>
              </w:rPr>
              <w:tab/>
            </w:r>
          </w:p>
        </w:tc>
      </w:tr>
      <w:tr>
        <w:tblPrEx>
          <w:tblCellMar>
            <w:top w:w="0" w:type="dxa"/>
            <w:left w:w="0" w:type="dxa"/>
            <w:bottom w:w="0" w:type="dxa"/>
            <w:right w:w="0" w:type="dxa"/>
          </w:tblCellMar>
        </w:tblPrEx>
        <w:trPr>
          <w:trHeight w:val="206" w:hRule="atLeast"/>
        </w:trPr>
        <w:tc>
          <w:tcPr>
            <w:tcW w:w="738" w:type="dxa"/>
          </w:tcPr>
          <w:p>
            <w:pPr>
              <w:pStyle w:val="9"/>
              <w:spacing w:line="240" w:lineRule="auto"/>
              <w:rPr>
                <w:sz w:val="14"/>
              </w:rPr>
            </w:pPr>
          </w:p>
        </w:tc>
        <w:tc>
          <w:tcPr>
            <w:tcW w:w="1217" w:type="dxa"/>
          </w:tcPr>
          <w:p>
            <w:pPr>
              <w:pStyle w:val="9"/>
              <w:ind w:right="291"/>
              <w:jc w:val="right"/>
              <w:rPr>
                <w:sz w:val="18"/>
              </w:rPr>
            </w:pPr>
            <w:r>
              <w:rPr>
                <w:w w:val="95"/>
                <w:sz w:val="18"/>
              </w:rPr>
              <w:t>Coal/Other</w:t>
            </w:r>
          </w:p>
        </w:tc>
        <w:tc>
          <w:tcPr>
            <w:tcW w:w="930" w:type="dxa"/>
          </w:tcPr>
          <w:p>
            <w:pPr>
              <w:pStyle w:val="9"/>
              <w:tabs>
                <w:tab w:val="left" w:pos="359"/>
              </w:tabs>
              <w:ind w:right="56"/>
              <w:jc w:val="center"/>
              <w:rPr>
                <w:sz w:val="18"/>
              </w:rPr>
            </w:pPr>
            <w:r>
              <w:rPr>
                <w:sz w:val="18"/>
                <w:u w:val="single"/>
              </w:rPr>
              <w:t xml:space="preserve"> </w:t>
            </w:r>
            <w:r>
              <w:rPr>
                <w:sz w:val="18"/>
                <w:u w:val="single"/>
              </w:rPr>
              <w:tab/>
            </w:r>
          </w:p>
        </w:tc>
        <w:tc>
          <w:tcPr>
            <w:tcW w:w="1080" w:type="dxa"/>
          </w:tcPr>
          <w:p>
            <w:pPr>
              <w:pStyle w:val="9"/>
              <w:tabs>
                <w:tab w:val="left" w:pos="675"/>
              </w:tabs>
              <w:ind w:left="316"/>
              <w:rPr>
                <w:sz w:val="18"/>
              </w:rPr>
            </w:pPr>
            <w:r>
              <w:rPr>
                <w:sz w:val="18"/>
                <w:u w:val="single"/>
              </w:rPr>
              <w:t xml:space="preserve"> </w:t>
            </w:r>
            <w:r>
              <w:rPr>
                <w:sz w:val="18"/>
                <w:u w:val="single"/>
              </w:rPr>
              <w:tab/>
            </w:r>
          </w:p>
        </w:tc>
        <w:tc>
          <w:tcPr>
            <w:tcW w:w="1789" w:type="dxa"/>
          </w:tcPr>
          <w:p>
            <w:pPr>
              <w:pStyle w:val="9"/>
              <w:spacing w:line="240" w:lineRule="auto"/>
              <w:rPr>
                <w:sz w:val="14"/>
              </w:rPr>
            </w:pPr>
          </w:p>
        </w:tc>
        <w:tc>
          <w:tcPr>
            <w:tcW w:w="1097" w:type="dxa"/>
          </w:tcPr>
          <w:p>
            <w:pPr>
              <w:pStyle w:val="9"/>
              <w:ind w:left="57"/>
              <w:rPr>
                <w:sz w:val="18"/>
              </w:rPr>
            </w:pPr>
            <w:r>
              <w:rPr>
                <w:sz w:val="18"/>
              </w:rPr>
              <w:t>Coal/Other</w:t>
            </w:r>
          </w:p>
        </w:tc>
        <w:tc>
          <w:tcPr>
            <w:tcW w:w="907" w:type="dxa"/>
          </w:tcPr>
          <w:p>
            <w:pPr>
              <w:pStyle w:val="9"/>
              <w:tabs>
                <w:tab w:val="left" w:pos="561"/>
              </w:tabs>
              <w:ind w:left="201"/>
              <w:rPr>
                <w:sz w:val="18"/>
              </w:rPr>
            </w:pPr>
            <w:r>
              <w:rPr>
                <w:sz w:val="18"/>
                <w:u w:val="single"/>
              </w:rPr>
              <w:t xml:space="preserve"> </w:t>
            </w:r>
            <w:r>
              <w:rPr>
                <w:sz w:val="18"/>
                <w:u w:val="single"/>
              </w:rPr>
              <w:tab/>
            </w:r>
          </w:p>
        </w:tc>
        <w:tc>
          <w:tcPr>
            <w:tcW w:w="760" w:type="dxa"/>
          </w:tcPr>
          <w:p>
            <w:pPr>
              <w:pStyle w:val="9"/>
              <w:tabs>
                <w:tab w:val="left" w:pos="359"/>
              </w:tabs>
              <w:ind w:right="49"/>
              <w:jc w:val="right"/>
              <w:rPr>
                <w:sz w:val="18"/>
              </w:rPr>
            </w:pPr>
            <w:r>
              <w:rPr>
                <w:sz w:val="18"/>
                <w:u w:val="single"/>
              </w:rPr>
              <w:t xml:space="preserve"> </w:t>
            </w:r>
            <w:r>
              <w:rPr>
                <w:sz w:val="18"/>
                <w:u w:val="single"/>
              </w:rPr>
              <w:tab/>
            </w:r>
          </w:p>
        </w:tc>
      </w:tr>
      <w:tr>
        <w:tblPrEx>
          <w:tblCellMar>
            <w:top w:w="0" w:type="dxa"/>
            <w:left w:w="0" w:type="dxa"/>
            <w:bottom w:w="0" w:type="dxa"/>
            <w:right w:w="0" w:type="dxa"/>
          </w:tblCellMar>
        </w:tblPrEx>
        <w:trPr>
          <w:trHeight w:val="207" w:hRule="atLeast"/>
        </w:trPr>
        <w:tc>
          <w:tcPr>
            <w:tcW w:w="738" w:type="dxa"/>
          </w:tcPr>
          <w:p>
            <w:pPr>
              <w:pStyle w:val="9"/>
              <w:ind w:left="50"/>
              <w:rPr>
                <w:sz w:val="18"/>
              </w:rPr>
            </w:pPr>
            <w:r>
              <w:rPr>
                <w:sz w:val="18"/>
              </w:rPr>
              <w:t>Cooking</w:t>
            </w:r>
          </w:p>
        </w:tc>
        <w:tc>
          <w:tcPr>
            <w:tcW w:w="1217" w:type="dxa"/>
          </w:tcPr>
          <w:p>
            <w:pPr>
              <w:pStyle w:val="9"/>
              <w:ind w:left="68"/>
              <w:rPr>
                <w:sz w:val="18"/>
              </w:rPr>
            </w:pPr>
            <w:r>
              <w:rPr>
                <w:sz w:val="18"/>
              </w:rPr>
              <w:t>Natural gas</w:t>
            </w:r>
          </w:p>
        </w:tc>
        <w:tc>
          <w:tcPr>
            <w:tcW w:w="930" w:type="dxa"/>
          </w:tcPr>
          <w:p>
            <w:pPr>
              <w:pStyle w:val="9"/>
              <w:tabs>
                <w:tab w:val="left" w:pos="360"/>
              </w:tabs>
              <w:ind w:right="55"/>
              <w:jc w:val="center"/>
              <w:rPr>
                <w:sz w:val="18"/>
              </w:rPr>
            </w:pPr>
            <w:r>
              <w:rPr>
                <w:sz w:val="18"/>
                <w:u w:val="single"/>
              </w:rPr>
              <w:t xml:space="preserve"> </w:t>
            </w:r>
            <w:r>
              <w:rPr>
                <w:sz w:val="18"/>
                <w:u w:val="single"/>
              </w:rPr>
              <w:tab/>
            </w:r>
          </w:p>
        </w:tc>
        <w:tc>
          <w:tcPr>
            <w:tcW w:w="1080" w:type="dxa"/>
          </w:tcPr>
          <w:p>
            <w:pPr>
              <w:pStyle w:val="9"/>
              <w:tabs>
                <w:tab w:val="left" w:pos="675"/>
              </w:tabs>
              <w:ind w:left="315"/>
              <w:rPr>
                <w:sz w:val="18"/>
              </w:rPr>
            </w:pPr>
            <w:r>
              <w:rPr>
                <w:sz w:val="18"/>
                <w:u w:val="single"/>
              </w:rPr>
              <w:t xml:space="preserve"> </w:t>
            </w:r>
            <w:r>
              <w:rPr>
                <w:sz w:val="18"/>
                <w:u w:val="single"/>
              </w:rPr>
              <w:tab/>
            </w:r>
          </w:p>
        </w:tc>
        <w:tc>
          <w:tcPr>
            <w:tcW w:w="1789" w:type="dxa"/>
          </w:tcPr>
          <w:p>
            <w:pPr>
              <w:pStyle w:val="9"/>
              <w:ind w:left="405"/>
              <w:rPr>
                <w:sz w:val="18"/>
              </w:rPr>
            </w:pPr>
            <w:r>
              <w:rPr>
                <w:sz w:val="18"/>
              </w:rPr>
              <w:t>Water</w:t>
            </w:r>
          </w:p>
        </w:tc>
        <w:tc>
          <w:tcPr>
            <w:tcW w:w="1097" w:type="dxa"/>
          </w:tcPr>
          <w:p>
            <w:pPr>
              <w:pStyle w:val="9"/>
              <w:spacing w:line="240" w:lineRule="auto"/>
              <w:rPr>
                <w:sz w:val="14"/>
              </w:rPr>
            </w:pPr>
          </w:p>
        </w:tc>
        <w:tc>
          <w:tcPr>
            <w:tcW w:w="907" w:type="dxa"/>
          </w:tcPr>
          <w:p>
            <w:pPr>
              <w:pStyle w:val="9"/>
              <w:tabs>
                <w:tab w:val="left" w:pos="561"/>
              </w:tabs>
              <w:ind w:left="201"/>
              <w:rPr>
                <w:sz w:val="18"/>
              </w:rPr>
            </w:pPr>
            <w:r>
              <w:rPr>
                <w:sz w:val="18"/>
                <w:u w:val="single"/>
              </w:rPr>
              <w:t xml:space="preserve"> </w:t>
            </w:r>
            <w:r>
              <w:rPr>
                <w:sz w:val="18"/>
                <w:u w:val="single"/>
              </w:rPr>
              <w:tab/>
            </w:r>
          </w:p>
        </w:tc>
        <w:tc>
          <w:tcPr>
            <w:tcW w:w="760" w:type="dxa"/>
          </w:tcPr>
          <w:p>
            <w:pPr>
              <w:pStyle w:val="9"/>
              <w:tabs>
                <w:tab w:val="left" w:pos="360"/>
              </w:tabs>
              <w:ind w:right="49"/>
              <w:jc w:val="right"/>
              <w:rPr>
                <w:sz w:val="18"/>
              </w:rPr>
            </w:pPr>
            <w:r>
              <w:rPr>
                <w:sz w:val="18"/>
                <w:u w:val="single"/>
              </w:rPr>
              <w:t xml:space="preserve"> </w:t>
            </w:r>
            <w:r>
              <w:rPr>
                <w:sz w:val="18"/>
                <w:u w:val="single"/>
              </w:rPr>
              <w:tab/>
            </w:r>
          </w:p>
        </w:tc>
      </w:tr>
      <w:tr>
        <w:tblPrEx>
          <w:tblCellMar>
            <w:top w:w="0" w:type="dxa"/>
            <w:left w:w="0" w:type="dxa"/>
            <w:bottom w:w="0" w:type="dxa"/>
            <w:right w:w="0" w:type="dxa"/>
          </w:tblCellMar>
        </w:tblPrEx>
        <w:trPr>
          <w:trHeight w:val="206" w:hRule="atLeast"/>
        </w:trPr>
        <w:tc>
          <w:tcPr>
            <w:tcW w:w="738" w:type="dxa"/>
          </w:tcPr>
          <w:p>
            <w:pPr>
              <w:pStyle w:val="9"/>
              <w:spacing w:line="240" w:lineRule="auto"/>
              <w:rPr>
                <w:sz w:val="14"/>
              </w:rPr>
            </w:pPr>
          </w:p>
        </w:tc>
        <w:tc>
          <w:tcPr>
            <w:tcW w:w="1217" w:type="dxa"/>
          </w:tcPr>
          <w:p>
            <w:pPr>
              <w:pStyle w:val="9"/>
              <w:ind w:left="123"/>
              <w:rPr>
                <w:sz w:val="18"/>
              </w:rPr>
            </w:pPr>
            <w:r>
              <w:rPr>
                <w:sz w:val="18"/>
              </w:rPr>
              <w:t>Bottle gas</w:t>
            </w:r>
          </w:p>
        </w:tc>
        <w:tc>
          <w:tcPr>
            <w:tcW w:w="930" w:type="dxa"/>
          </w:tcPr>
          <w:p>
            <w:pPr>
              <w:pStyle w:val="9"/>
              <w:tabs>
                <w:tab w:val="left" w:pos="360"/>
              </w:tabs>
              <w:ind w:right="56"/>
              <w:jc w:val="center"/>
              <w:rPr>
                <w:sz w:val="18"/>
              </w:rPr>
            </w:pPr>
            <w:r>
              <w:rPr>
                <w:sz w:val="18"/>
                <w:u w:val="single"/>
              </w:rPr>
              <w:t xml:space="preserve"> </w:t>
            </w:r>
            <w:r>
              <w:rPr>
                <w:sz w:val="18"/>
                <w:u w:val="single"/>
              </w:rPr>
              <w:tab/>
            </w:r>
          </w:p>
        </w:tc>
        <w:tc>
          <w:tcPr>
            <w:tcW w:w="1080" w:type="dxa"/>
          </w:tcPr>
          <w:p>
            <w:pPr>
              <w:pStyle w:val="9"/>
              <w:tabs>
                <w:tab w:val="left" w:pos="675"/>
              </w:tabs>
              <w:ind w:left="315"/>
              <w:rPr>
                <w:sz w:val="18"/>
              </w:rPr>
            </w:pPr>
            <w:r>
              <w:rPr>
                <w:sz w:val="18"/>
                <w:u w:val="single"/>
              </w:rPr>
              <w:t xml:space="preserve"> </w:t>
            </w:r>
            <w:r>
              <w:rPr>
                <w:sz w:val="18"/>
                <w:u w:val="single"/>
              </w:rPr>
              <w:tab/>
            </w:r>
          </w:p>
        </w:tc>
        <w:tc>
          <w:tcPr>
            <w:tcW w:w="1789" w:type="dxa"/>
          </w:tcPr>
          <w:p>
            <w:pPr>
              <w:pStyle w:val="9"/>
              <w:ind w:left="406"/>
              <w:rPr>
                <w:sz w:val="18"/>
              </w:rPr>
            </w:pPr>
            <w:r>
              <w:rPr>
                <w:sz w:val="18"/>
              </w:rPr>
              <w:t>Sewer</w:t>
            </w:r>
          </w:p>
        </w:tc>
        <w:tc>
          <w:tcPr>
            <w:tcW w:w="1097" w:type="dxa"/>
          </w:tcPr>
          <w:p>
            <w:pPr>
              <w:pStyle w:val="9"/>
              <w:spacing w:line="240" w:lineRule="auto"/>
              <w:rPr>
                <w:sz w:val="14"/>
              </w:rPr>
            </w:pPr>
          </w:p>
        </w:tc>
        <w:tc>
          <w:tcPr>
            <w:tcW w:w="907" w:type="dxa"/>
          </w:tcPr>
          <w:p>
            <w:pPr>
              <w:pStyle w:val="9"/>
              <w:tabs>
                <w:tab w:val="left" w:pos="561"/>
              </w:tabs>
              <w:ind w:left="201"/>
              <w:rPr>
                <w:sz w:val="18"/>
              </w:rPr>
            </w:pPr>
            <w:r>
              <w:rPr>
                <w:sz w:val="18"/>
                <w:u w:val="single"/>
              </w:rPr>
              <w:t xml:space="preserve"> </w:t>
            </w:r>
            <w:r>
              <w:rPr>
                <w:sz w:val="18"/>
                <w:u w:val="single"/>
              </w:rPr>
              <w:tab/>
            </w:r>
          </w:p>
        </w:tc>
        <w:tc>
          <w:tcPr>
            <w:tcW w:w="760" w:type="dxa"/>
          </w:tcPr>
          <w:p>
            <w:pPr>
              <w:pStyle w:val="9"/>
              <w:tabs>
                <w:tab w:val="left" w:pos="360"/>
              </w:tabs>
              <w:ind w:right="47"/>
              <w:jc w:val="right"/>
              <w:rPr>
                <w:sz w:val="18"/>
              </w:rPr>
            </w:pPr>
            <w:r>
              <w:rPr>
                <w:sz w:val="18"/>
                <w:u w:val="single"/>
              </w:rPr>
              <w:t xml:space="preserve"> </w:t>
            </w:r>
            <w:r>
              <w:rPr>
                <w:sz w:val="18"/>
                <w:u w:val="single"/>
              </w:rPr>
              <w:tab/>
            </w:r>
          </w:p>
        </w:tc>
      </w:tr>
      <w:tr>
        <w:tblPrEx>
          <w:tblCellMar>
            <w:top w:w="0" w:type="dxa"/>
            <w:left w:w="0" w:type="dxa"/>
            <w:bottom w:w="0" w:type="dxa"/>
            <w:right w:w="0" w:type="dxa"/>
          </w:tblCellMar>
        </w:tblPrEx>
        <w:trPr>
          <w:trHeight w:val="206" w:hRule="atLeast"/>
        </w:trPr>
        <w:tc>
          <w:tcPr>
            <w:tcW w:w="738" w:type="dxa"/>
          </w:tcPr>
          <w:p>
            <w:pPr>
              <w:pStyle w:val="9"/>
              <w:spacing w:line="240" w:lineRule="auto"/>
              <w:rPr>
                <w:sz w:val="14"/>
              </w:rPr>
            </w:pPr>
          </w:p>
        </w:tc>
        <w:tc>
          <w:tcPr>
            <w:tcW w:w="1217" w:type="dxa"/>
          </w:tcPr>
          <w:p>
            <w:pPr>
              <w:pStyle w:val="9"/>
              <w:ind w:right="251"/>
              <w:jc w:val="right"/>
              <w:rPr>
                <w:sz w:val="18"/>
              </w:rPr>
            </w:pPr>
            <w:r>
              <w:rPr>
                <w:w w:val="95"/>
                <w:sz w:val="18"/>
              </w:rPr>
              <w:t>Oil/Electric</w:t>
            </w:r>
          </w:p>
        </w:tc>
        <w:tc>
          <w:tcPr>
            <w:tcW w:w="930" w:type="dxa"/>
          </w:tcPr>
          <w:p>
            <w:pPr>
              <w:pStyle w:val="9"/>
              <w:tabs>
                <w:tab w:val="left" w:pos="360"/>
              </w:tabs>
              <w:ind w:right="56"/>
              <w:jc w:val="center"/>
              <w:rPr>
                <w:sz w:val="18"/>
              </w:rPr>
            </w:pPr>
            <w:r>
              <w:rPr>
                <w:sz w:val="18"/>
                <w:u w:val="single"/>
              </w:rPr>
              <w:t xml:space="preserve"> </w:t>
            </w:r>
            <w:r>
              <w:rPr>
                <w:sz w:val="18"/>
                <w:u w:val="single"/>
              </w:rPr>
              <w:tab/>
            </w:r>
          </w:p>
        </w:tc>
        <w:tc>
          <w:tcPr>
            <w:tcW w:w="1080" w:type="dxa"/>
          </w:tcPr>
          <w:p>
            <w:pPr>
              <w:pStyle w:val="9"/>
              <w:tabs>
                <w:tab w:val="left" w:pos="675"/>
              </w:tabs>
              <w:ind w:left="315"/>
              <w:rPr>
                <w:sz w:val="18"/>
              </w:rPr>
            </w:pPr>
            <w:r>
              <w:rPr>
                <w:sz w:val="18"/>
                <w:u w:val="single"/>
              </w:rPr>
              <w:t xml:space="preserve"> </w:t>
            </w:r>
            <w:r>
              <w:rPr>
                <w:sz w:val="18"/>
                <w:u w:val="single"/>
              </w:rPr>
              <w:tab/>
            </w:r>
          </w:p>
        </w:tc>
        <w:tc>
          <w:tcPr>
            <w:tcW w:w="1789" w:type="dxa"/>
          </w:tcPr>
          <w:p>
            <w:pPr>
              <w:pStyle w:val="9"/>
              <w:ind w:left="406"/>
              <w:rPr>
                <w:sz w:val="18"/>
              </w:rPr>
            </w:pPr>
            <w:r>
              <w:rPr>
                <w:sz w:val="18"/>
              </w:rPr>
              <w:t>Trash Collection</w:t>
            </w:r>
          </w:p>
        </w:tc>
        <w:tc>
          <w:tcPr>
            <w:tcW w:w="1097" w:type="dxa"/>
          </w:tcPr>
          <w:p>
            <w:pPr>
              <w:pStyle w:val="9"/>
              <w:spacing w:line="240" w:lineRule="auto"/>
              <w:rPr>
                <w:sz w:val="14"/>
              </w:rPr>
            </w:pPr>
          </w:p>
        </w:tc>
        <w:tc>
          <w:tcPr>
            <w:tcW w:w="907" w:type="dxa"/>
          </w:tcPr>
          <w:p>
            <w:pPr>
              <w:pStyle w:val="9"/>
              <w:tabs>
                <w:tab w:val="left" w:pos="561"/>
              </w:tabs>
              <w:ind w:left="201"/>
              <w:rPr>
                <w:sz w:val="18"/>
              </w:rPr>
            </w:pPr>
            <w:r>
              <w:rPr>
                <w:sz w:val="18"/>
                <w:u w:val="single"/>
              </w:rPr>
              <w:t xml:space="preserve"> </w:t>
            </w:r>
            <w:r>
              <w:rPr>
                <w:sz w:val="18"/>
                <w:u w:val="single"/>
              </w:rPr>
              <w:tab/>
            </w:r>
          </w:p>
        </w:tc>
        <w:tc>
          <w:tcPr>
            <w:tcW w:w="760" w:type="dxa"/>
          </w:tcPr>
          <w:p>
            <w:pPr>
              <w:pStyle w:val="9"/>
              <w:tabs>
                <w:tab w:val="left" w:pos="360"/>
              </w:tabs>
              <w:ind w:right="51"/>
              <w:jc w:val="right"/>
              <w:rPr>
                <w:sz w:val="18"/>
              </w:rPr>
            </w:pPr>
            <w:r>
              <w:rPr>
                <w:sz w:val="18"/>
                <w:u w:val="single"/>
              </w:rPr>
              <w:t xml:space="preserve"> </w:t>
            </w:r>
            <w:r>
              <w:rPr>
                <w:sz w:val="18"/>
                <w:u w:val="single"/>
              </w:rPr>
              <w:tab/>
            </w:r>
          </w:p>
        </w:tc>
      </w:tr>
      <w:tr>
        <w:trPr>
          <w:trHeight w:val="203" w:hRule="atLeast"/>
        </w:trPr>
        <w:tc>
          <w:tcPr>
            <w:tcW w:w="738" w:type="dxa"/>
          </w:tcPr>
          <w:p>
            <w:pPr>
              <w:pStyle w:val="9"/>
              <w:spacing w:line="240" w:lineRule="auto"/>
              <w:rPr>
                <w:sz w:val="14"/>
              </w:rPr>
            </w:pPr>
          </w:p>
        </w:tc>
        <w:tc>
          <w:tcPr>
            <w:tcW w:w="1217" w:type="dxa"/>
          </w:tcPr>
          <w:p>
            <w:pPr>
              <w:pStyle w:val="9"/>
              <w:spacing w:line="183" w:lineRule="exact"/>
              <w:ind w:right="291"/>
              <w:jc w:val="right"/>
              <w:rPr>
                <w:sz w:val="18"/>
              </w:rPr>
            </w:pPr>
            <w:r>
              <w:rPr>
                <w:w w:val="95"/>
                <w:sz w:val="18"/>
              </w:rPr>
              <w:t>Coal/Other</w:t>
            </w:r>
          </w:p>
        </w:tc>
        <w:tc>
          <w:tcPr>
            <w:tcW w:w="930" w:type="dxa"/>
          </w:tcPr>
          <w:p>
            <w:pPr>
              <w:pStyle w:val="9"/>
              <w:tabs>
                <w:tab w:val="left" w:pos="359"/>
              </w:tabs>
              <w:spacing w:line="183" w:lineRule="exact"/>
              <w:ind w:right="56"/>
              <w:jc w:val="center"/>
              <w:rPr>
                <w:sz w:val="18"/>
              </w:rPr>
            </w:pPr>
            <w:r>
              <w:rPr>
                <w:sz w:val="18"/>
                <w:u w:val="single"/>
              </w:rPr>
              <w:t xml:space="preserve"> </w:t>
            </w:r>
            <w:r>
              <w:rPr>
                <w:sz w:val="18"/>
                <w:u w:val="single"/>
              </w:rPr>
              <w:tab/>
            </w:r>
          </w:p>
        </w:tc>
        <w:tc>
          <w:tcPr>
            <w:tcW w:w="1080" w:type="dxa"/>
          </w:tcPr>
          <w:p>
            <w:pPr>
              <w:pStyle w:val="9"/>
              <w:tabs>
                <w:tab w:val="left" w:pos="675"/>
              </w:tabs>
              <w:spacing w:line="183" w:lineRule="exact"/>
              <w:ind w:left="315"/>
              <w:rPr>
                <w:sz w:val="18"/>
              </w:rPr>
            </w:pPr>
            <w:r>
              <w:rPr>
                <w:sz w:val="18"/>
                <w:u w:val="single"/>
              </w:rPr>
              <w:t xml:space="preserve"> </w:t>
            </w:r>
            <w:r>
              <w:rPr>
                <w:sz w:val="18"/>
                <w:u w:val="single"/>
              </w:rPr>
              <w:tab/>
            </w:r>
          </w:p>
        </w:tc>
        <w:tc>
          <w:tcPr>
            <w:tcW w:w="1789" w:type="dxa"/>
          </w:tcPr>
          <w:p>
            <w:pPr>
              <w:pStyle w:val="9"/>
              <w:spacing w:line="183" w:lineRule="exact"/>
              <w:ind w:left="405"/>
              <w:rPr>
                <w:sz w:val="18"/>
              </w:rPr>
            </w:pPr>
            <w:r>
              <w:rPr>
                <w:sz w:val="18"/>
              </w:rPr>
              <w:t>Range/Microwave</w:t>
            </w:r>
          </w:p>
        </w:tc>
        <w:tc>
          <w:tcPr>
            <w:tcW w:w="1097" w:type="dxa"/>
          </w:tcPr>
          <w:p>
            <w:pPr>
              <w:pStyle w:val="9"/>
              <w:spacing w:line="240" w:lineRule="auto"/>
              <w:rPr>
                <w:sz w:val="14"/>
              </w:rPr>
            </w:pPr>
          </w:p>
        </w:tc>
        <w:tc>
          <w:tcPr>
            <w:tcW w:w="907" w:type="dxa"/>
          </w:tcPr>
          <w:p>
            <w:pPr>
              <w:pStyle w:val="9"/>
              <w:tabs>
                <w:tab w:val="left" w:pos="561"/>
              </w:tabs>
              <w:spacing w:line="183" w:lineRule="exact"/>
              <w:ind w:left="201"/>
              <w:rPr>
                <w:sz w:val="18"/>
              </w:rPr>
            </w:pPr>
            <w:r>
              <w:rPr>
                <w:sz w:val="18"/>
                <w:u w:val="single"/>
              </w:rPr>
              <w:t xml:space="preserve"> </w:t>
            </w:r>
            <w:r>
              <w:rPr>
                <w:sz w:val="18"/>
                <w:u w:val="single"/>
              </w:rPr>
              <w:tab/>
            </w:r>
          </w:p>
        </w:tc>
        <w:tc>
          <w:tcPr>
            <w:tcW w:w="760" w:type="dxa"/>
          </w:tcPr>
          <w:p>
            <w:pPr>
              <w:pStyle w:val="9"/>
              <w:tabs>
                <w:tab w:val="left" w:pos="359"/>
              </w:tabs>
              <w:spacing w:line="183" w:lineRule="exact"/>
              <w:ind w:right="48"/>
              <w:jc w:val="right"/>
              <w:rPr>
                <w:sz w:val="18"/>
              </w:rPr>
            </w:pPr>
            <w:r>
              <w:rPr>
                <w:sz w:val="18"/>
                <w:u w:val="single"/>
              </w:rPr>
              <w:t xml:space="preserve"> </w:t>
            </w:r>
            <w:r>
              <w:rPr>
                <w:sz w:val="18"/>
                <w:u w:val="single"/>
              </w:rPr>
              <w:tab/>
            </w:r>
          </w:p>
        </w:tc>
      </w:tr>
    </w:tbl>
    <w:p>
      <w:pPr>
        <w:spacing w:line="183" w:lineRule="exact"/>
        <w:jc w:val="right"/>
        <w:rPr>
          <w:sz w:val="18"/>
        </w:rPr>
        <w:sectPr>
          <w:footerReference r:id="rId3" w:type="default"/>
          <w:type w:val="continuous"/>
          <w:pgSz w:w="12240" w:h="15840"/>
          <w:pgMar w:top="1380" w:right="1340" w:bottom="280" w:left="1280" w:header="720" w:footer="720" w:gutter="0"/>
          <w:cols w:space="720" w:num="1"/>
          <w:docGrid w:linePitch="299" w:charSpace="0"/>
        </w:sectPr>
      </w:pPr>
    </w:p>
    <w:p>
      <w:pPr>
        <w:tabs>
          <w:tab w:val="left" w:pos="2320"/>
          <w:tab w:val="left" w:pos="2681"/>
          <w:tab w:val="left" w:pos="3310"/>
          <w:tab w:val="left" w:pos="3670"/>
        </w:tabs>
        <w:spacing w:line="206" w:lineRule="exact"/>
        <w:ind w:left="159"/>
        <w:rPr>
          <w:sz w:val="18"/>
        </w:rPr>
      </w:pPr>
      <w:r>
        <w:rPr>
          <w:sz w:val="18"/>
        </w:rPr>
        <w:t>Other</w:t>
      </w:r>
      <w:r>
        <w:rPr>
          <w:spacing w:val="-1"/>
          <w:sz w:val="18"/>
        </w:rPr>
        <w:t xml:space="preserve"> </w:t>
      </w:r>
      <w:r>
        <w:rPr>
          <w:sz w:val="18"/>
        </w:rPr>
        <w:t>Electric</w:t>
      </w:r>
      <w:r>
        <w:rPr>
          <w:sz w:val="18"/>
        </w:rPr>
        <w:tab/>
      </w:r>
      <w:r>
        <w:rPr>
          <w:sz w:val="18"/>
          <w:u w:val="single"/>
        </w:rPr>
        <w:t xml:space="preserve"> </w:t>
      </w:r>
      <w:r>
        <w:rPr>
          <w:sz w:val="18"/>
          <w:u w:val="single"/>
        </w:rPr>
        <w:tab/>
      </w:r>
      <w:r>
        <w:rPr>
          <w:sz w:val="18"/>
        </w:rPr>
        <w:tab/>
      </w:r>
      <w:r>
        <w:rPr>
          <w:sz w:val="18"/>
          <w:u w:val="single"/>
        </w:rPr>
        <w:t xml:space="preserve"> </w:t>
      </w:r>
      <w:r>
        <w:rPr>
          <w:sz w:val="18"/>
          <w:u w:val="single"/>
        </w:rPr>
        <w:tab/>
      </w:r>
    </w:p>
    <w:p>
      <w:pPr>
        <w:tabs>
          <w:tab w:val="left" w:pos="2320"/>
          <w:tab w:val="left" w:pos="2681"/>
          <w:tab w:val="left" w:pos="3310"/>
          <w:tab w:val="left" w:pos="3670"/>
        </w:tabs>
        <w:spacing w:line="207" w:lineRule="exact"/>
        <w:ind w:left="159"/>
        <w:rPr>
          <w:sz w:val="18"/>
        </w:rPr>
      </w:pPr>
      <w:r>
        <w:rPr>
          <w:sz w:val="18"/>
        </w:rPr>
        <w:t>Air</w:t>
      </w:r>
      <w:r>
        <w:rPr>
          <w:spacing w:val="-3"/>
          <w:sz w:val="18"/>
        </w:rPr>
        <w:t xml:space="preserve"> </w:t>
      </w:r>
      <w:r>
        <w:rPr>
          <w:sz w:val="18"/>
        </w:rPr>
        <w:t>Conditioning</w:t>
      </w:r>
      <w:r>
        <w:rPr>
          <w:sz w:val="18"/>
        </w:rPr>
        <w:tab/>
      </w:r>
      <w:r>
        <w:rPr>
          <w:sz w:val="18"/>
          <w:u w:val="single"/>
        </w:rPr>
        <w:t xml:space="preserve"> </w:t>
      </w:r>
      <w:r>
        <w:rPr>
          <w:sz w:val="18"/>
          <w:u w:val="single"/>
        </w:rPr>
        <w:tab/>
      </w:r>
      <w:r>
        <w:rPr>
          <w:sz w:val="18"/>
        </w:rPr>
        <w:tab/>
      </w:r>
      <w:r>
        <w:rPr>
          <w:sz w:val="18"/>
          <w:u w:val="single"/>
        </w:rPr>
        <w:t xml:space="preserve"> </w:t>
      </w:r>
      <w:r>
        <w:rPr>
          <w:sz w:val="18"/>
          <w:u w:val="single"/>
        </w:rPr>
        <w:tab/>
      </w:r>
    </w:p>
    <w:p>
      <w:pPr>
        <w:tabs>
          <w:tab w:val="left" w:pos="2320"/>
          <w:tab w:val="left" w:pos="2681"/>
          <w:tab w:val="left" w:pos="3310"/>
          <w:tab w:val="left" w:pos="3670"/>
        </w:tabs>
        <w:spacing w:line="207" w:lineRule="exact"/>
        <w:ind w:left="159"/>
        <w:rPr>
          <w:sz w:val="18"/>
        </w:rPr>
      </w:pPr>
      <w:r>
        <w:rPr>
          <w:sz w:val="18"/>
        </w:rPr>
        <w:t>Lawn</w:t>
      </w:r>
      <w:r>
        <w:rPr>
          <w:spacing w:val="-1"/>
          <w:sz w:val="18"/>
        </w:rPr>
        <w:t xml:space="preserve"> </w:t>
      </w:r>
      <w:r>
        <w:rPr>
          <w:sz w:val="18"/>
        </w:rPr>
        <w:t>care</w:t>
      </w:r>
      <w:r>
        <w:rPr>
          <w:sz w:val="18"/>
        </w:rPr>
        <w:tab/>
      </w:r>
      <w:r>
        <w:rPr>
          <w:sz w:val="18"/>
          <w:u w:val="single"/>
        </w:rPr>
        <w:t xml:space="preserve"> </w:t>
      </w:r>
      <w:r>
        <w:rPr>
          <w:sz w:val="18"/>
          <w:u w:val="single"/>
        </w:rPr>
        <w:tab/>
      </w:r>
      <w:r>
        <w:rPr>
          <w:sz w:val="18"/>
        </w:rPr>
        <w:tab/>
      </w:r>
      <w:r>
        <w:rPr>
          <w:sz w:val="18"/>
          <w:u w:val="single"/>
        </w:rPr>
        <w:t xml:space="preserve"> </w:t>
      </w:r>
      <w:r>
        <w:rPr>
          <w:sz w:val="18"/>
          <w:u w:val="single"/>
        </w:rPr>
        <w:tab/>
      </w:r>
    </w:p>
    <w:p>
      <w:pPr>
        <w:tabs>
          <w:tab w:val="left" w:pos="2841"/>
          <w:tab w:val="left" w:pos="3201"/>
          <w:tab w:val="left" w:pos="3896"/>
          <w:tab w:val="left" w:pos="4256"/>
        </w:tabs>
        <w:spacing w:line="206" w:lineRule="exact"/>
        <w:ind w:left="161"/>
        <w:rPr>
          <w:sz w:val="18"/>
        </w:rPr>
      </w:pPr>
      <w:r>
        <w:br w:type="column"/>
      </w:r>
      <w:r>
        <w:rPr>
          <w:sz w:val="18"/>
        </w:rPr>
        <w:t>Refrigerator</w:t>
      </w:r>
      <w:r>
        <w:rPr>
          <w:sz w:val="18"/>
        </w:rPr>
        <w:tab/>
      </w:r>
      <w:r>
        <w:rPr>
          <w:sz w:val="18"/>
          <w:u w:val="single"/>
        </w:rPr>
        <w:t xml:space="preserve"> </w:t>
      </w:r>
      <w:r>
        <w:rPr>
          <w:sz w:val="18"/>
          <w:u w:val="single"/>
        </w:rPr>
        <w:tab/>
      </w:r>
      <w:r>
        <w:rPr>
          <w:sz w:val="18"/>
        </w:rPr>
        <w:tab/>
      </w:r>
      <w:r>
        <w:rPr>
          <w:sz w:val="18"/>
          <w:u w:val="single"/>
        </w:rPr>
        <w:t xml:space="preserve"> </w:t>
      </w:r>
      <w:r>
        <w:rPr>
          <w:sz w:val="18"/>
          <w:u w:val="single"/>
        </w:rPr>
        <w:tab/>
      </w:r>
    </w:p>
    <w:p>
      <w:pPr>
        <w:tabs>
          <w:tab w:val="left" w:pos="2841"/>
          <w:tab w:val="left" w:pos="3201"/>
          <w:tab w:val="left" w:pos="3896"/>
          <w:tab w:val="left" w:pos="4256"/>
        </w:tabs>
        <w:spacing w:line="207" w:lineRule="exact"/>
        <w:ind w:left="159"/>
        <w:rPr>
          <w:sz w:val="18"/>
        </w:rPr>
      </w:pPr>
      <w:r>
        <w:rPr>
          <w:sz w:val="18"/>
        </w:rPr>
        <w:t>Other</w:t>
      </w:r>
      <w:r>
        <w:rPr>
          <w:spacing w:val="-2"/>
          <w:sz w:val="18"/>
        </w:rPr>
        <w:t xml:space="preserve"> </w:t>
      </w:r>
      <w:r>
        <w:rPr>
          <w:sz w:val="18"/>
        </w:rPr>
        <w:t>(specify)</w:t>
      </w:r>
      <w:r>
        <w:rPr>
          <w:sz w:val="18"/>
        </w:rPr>
        <w:tab/>
      </w:r>
      <w:r>
        <w:rPr>
          <w:sz w:val="18"/>
          <w:u w:val="single"/>
        </w:rPr>
        <w:t xml:space="preserve"> </w:t>
      </w:r>
      <w:r>
        <w:rPr>
          <w:sz w:val="18"/>
          <w:u w:val="single"/>
        </w:rPr>
        <w:tab/>
      </w:r>
      <w:r>
        <w:rPr>
          <w:sz w:val="18"/>
        </w:rPr>
        <w:tab/>
      </w:r>
      <w:r>
        <w:rPr>
          <w:sz w:val="18"/>
          <w:u w:val="single"/>
        </w:rPr>
        <w:t xml:space="preserve"> </w:t>
      </w:r>
      <w:r>
        <w:rPr>
          <w:sz w:val="18"/>
          <w:u w:val="single"/>
        </w:rPr>
        <w:tab/>
      </w:r>
    </w:p>
    <w:p>
      <w:pPr>
        <w:tabs>
          <w:tab w:val="left" w:pos="2841"/>
          <w:tab w:val="left" w:pos="3201"/>
          <w:tab w:val="left" w:pos="3896"/>
          <w:tab w:val="left" w:pos="4256"/>
        </w:tabs>
        <w:spacing w:line="207" w:lineRule="exact"/>
        <w:ind w:left="160"/>
        <w:rPr>
          <w:sz w:val="18"/>
        </w:rPr>
      </w:pPr>
      <w:r>
        <w:rPr>
          <w:sz w:val="18"/>
        </w:rPr>
        <w:t>Snow</w:t>
      </w:r>
      <w:r>
        <w:rPr>
          <w:spacing w:val="-1"/>
          <w:sz w:val="18"/>
        </w:rPr>
        <w:t xml:space="preserve"> </w:t>
      </w:r>
      <w:r>
        <w:rPr>
          <w:sz w:val="18"/>
        </w:rPr>
        <w:t>removal</w:t>
      </w:r>
      <w:r>
        <w:rPr>
          <w:sz w:val="18"/>
        </w:rPr>
        <w:tab/>
      </w:r>
      <w:r>
        <w:rPr>
          <w:sz w:val="18"/>
          <w:u w:val="single"/>
        </w:rPr>
        <w:t xml:space="preserve"> </w:t>
      </w:r>
      <w:r>
        <w:rPr>
          <w:sz w:val="18"/>
          <w:u w:val="single"/>
        </w:rPr>
        <w:tab/>
      </w:r>
      <w:r>
        <w:rPr>
          <w:sz w:val="18"/>
        </w:rPr>
        <w:tab/>
      </w:r>
      <w:r>
        <w:rPr>
          <w:sz w:val="18"/>
          <w:u w:val="single"/>
        </w:rPr>
        <w:t xml:space="preserve"> </w:t>
      </w:r>
      <w:r>
        <w:rPr>
          <w:sz w:val="18"/>
          <w:u w:val="single"/>
        </w:rPr>
        <w:tab/>
      </w:r>
    </w:p>
    <w:p>
      <w:pPr>
        <w:spacing w:line="207" w:lineRule="exact"/>
        <w:rPr>
          <w:sz w:val="18"/>
        </w:rPr>
        <w:sectPr>
          <w:type w:val="continuous"/>
          <w:pgSz w:w="12240" w:h="15840"/>
          <w:pgMar w:top="1380" w:right="1340" w:bottom="280" w:left="1280" w:header="720" w:footer="720" w:gutter="0"/>
          <w:cols w:equalWidth="0" w:num="2">
            <w:col w:w="3712" w:space="609"/>
            <w:col w:w="5299"/>
          </w:cols>
        </w:sectPr>
      </w:pPr>
    </w:p>
    <w:p>
      <w:pPr>
        <w:pStyle w:val="3"/>
        <w:spacing w:before="167"/>
        <w:ind w:left="160"/>
      </w:pPr>
      <w:r>
        <w:t>The Tenant shall not waste utilities provided by the Owner.</w:t>
      </w:r>
    </w:p>
    <w:p>
      <w:pPr>
        <w:pStyle w:val="3"/>
        <w:spacing w:before="11"/>
        <w:rPr>
          <w:sz w:val="19"/>
        </w:rPr>
      </w:pPr>
    </w:p>
    <w:p>
      <w:pPr>
        <w:pStyle w:val="3"/>
        <w:ind w:left="160"/>
      </w:pPr>
      <w:r>
        <w:t>Please list any other responsibilities to be assumed by either party:</w:t>
      </w:r>
    </w:p>
    <w:p>
      <w:pPr>
        <w:pStyle w:val="3"/>
      </w:pPr>
    </w:p>
    <w:p>
      <w:pPr>
        <w:pStyle w:val="3"/>
        <w:spacing w:before="10"/>
        <w:rPr>
          <w:sz w:val="15"/>
        </w:rPr>
      </w:pPr>
      <w:r>
        <w:pict>
          <v:line id="_x0000_s1045" o:spid="_x0000_s1045" o:spt="20" style="position:absolute;left:0pt;margin-left:72pt;margin-top:11.3pt;height:0pt;width:424.95pt;mso-position-horizontal-relative:page;mso-wrap-distance-bottom:0pt;mso-wrap-distance-top:0pt;z-index:-251645952;mso-width-relative:page;mso-height-relative:page;" coordsize="21600,21600">
            <v:path arrowok="t"/>
            <v:fill focussize="0,0"/>
            <v:stroke weight="0.400787401574803pt"/>
            <v:imagedata o:title=""/>
            <o:lock v:ext="edit"/>
            <w10:wrap type="topAndBottom"/>
          </v:line>
        </w:pict>
      </w:r>
    </w:p>
    <w:p>
      <w:pPr>
        <w:pStyle w:val="3"/>
      </w:pPr>
    </w:p>
    <w:p>
      <w:pPr>
        <w:pStyle w:val="3"/>
        <w:spacing w:before="5"/>
        <w:rPr>
          <w:sz w:val="13"/>
        </w:rPr>
      </w:pPr>
      <w:r>
        <w:pict>
          <v:line id="_x0000_s1044" o:spid="_x0000_s1044" o:spt="20" style="position:absolute;left:0pt;margin-left:72pt;margin-top:9.9pt;height:0pt;width:424.95pt;mso-position-horizontal-relative:page;mso-wrap-distance-bottom:0pt;mso-wrap-distance-top:0pt;z-index:-251644928;mso-width-relative:page;mso-height-relative:page;" coordsize="21600,21600">
            <v:path arrowok="t"/>
            <v:fill focussize="0,0"/>
            <v:stroke weight="0.400787401574803pt"/>
            <v:imagedata o:title=""/>
            <o:lock v:ext="edit"/>
            <w10:wrap type="topAndBottom"/>
          </v:line>
        </w:pict>
      </w:r>
    </w:p>
    <w:p>
      <w:pPr>
        <w:pStyle w:val="3"/>
      </w:pPr>
    </w:p>
    <w:p>
      <w:pPr>
        <w:pStyle w:val="3"/>
        <w:spacing w:before="4"/>
        <w:rPr>
          <w:sz w:val="13"/>
        </w:rPr>
      </w:pPr>
      <w:r>
        <w:pict>
          <v:line id="_x0000_s1043" o:spid="_x0000_s1043" o:spt="20" style="position:absolute;left:0pt;margin-left:72pt;margin-top:9.85pt;height:0pt;width:425pt;mso-position-horizontal-relative:page;mso-wrap-distance-bottom:0pt;mso-wrap-distance-top:0pt;z-index:-251643904;mso-width-relative:page;mso-height-relative:page;" coordsize="21600,21600">
            <v:path arrowok="t"/>
            <v:fill focussize="0,0"/>
            <v:stroke weight="0.400787401574803pt"/>
            <v:imagedata o:title=""/>
            <o:lock v:ext="edit"/>
            <w10:wrap type="topAndBottom"/>
          </v:line>
        </w:pict>
      </w:r>
    </w:p>
    <w:p>
      <w:pPr>
        <w:pStyle w:val="3"/>
        <w:spacing w:before="5"/>
        <w:rPr>
          <w:sz w:val="9"/>
        </w:rPr>
      </w:pPr>
    </w:p>
    <w:p>
      <w:pPr>
        <w:pStyle w:val="3"/>
        <w:tabs>
          <w:tab w:val="left" w:pos="8731"/>
        </w:tabs>
        <w:spacing w:before="92"/>
        <w:ind w:left="160"/>
      </w:pPr>
      <w:r>
        <w:t>Laundry</w:t>
      </w:r>
      <w:r>
        <w:rPr>
          <w:spacing w:val="-14"/>
        </w:rPr>
        <w:t xml:space="preserve"> </w:t>
      </w:r>
      <w:r>
        <w:t xml:space="preserve">facilities:  </w:t>
      </w:r>
      <w:r>
        <w:rPr>
          <w:u w:val="single"/>
        </w:rPr>
        <w:t xml:space="preserve"> </w:t>
      </w:r>
      <w:r>
        <w:rPr>
          <w:u w:val="single"/>
        </w:rPr>
        <w:tab/>
      </w:r>
    </w:p>
    <w:p>
      <w:pPr>
        <w:pStyle w:val="3"/>
        <w:spacing w:before="11"/>
        <w:rPr>
          <w:sz w:val="11"/>
        </w:rPr>
      </w:pPr>
    </w:p>
    <w:p>
      <w:pPr>
        <w:pStyle w:val="3"/>
        <w:tabs>
          <w:tab w:val="left" w:pos="2249"/>
          <w:tab w:val="left" w:pos="3410"/>
        </w:tabs>
        <w:spacing w:before="92"/>
        <w:ind w:left="160"/>
      </w:pPr>
      <w:r>
        <w:t>Washers&amp;</w:t>
      </w:r>
      <w:r>
        <w:rPr>
          <w:spacing w:val="-4"/>
        </w:rPr>
        <w:t xml:space="preserve"> </w:t>
      </w:r>
      <w:r>
        <w:t>Dryers</w:t>
      </w:r>
      <w:r>
        <w:rPr>
          <w:u w:val="single"/>
        </w:rPr>
        <w:t xml:space="preserve"> </w:t>
      </w:r>
      <w:r>
        <w:rPr>
          <w:u w:val="single"/>
        </w:rPr>
        <w:tab/>
      </w:r>
      <w:r>
        <w:t>are</w:t>
      </w:r>
      <w:r>
        <w:rPr>
          <w:spacing w:val="-2"/>
        </w:rPr>
        <w:t xml:space="preserve"> </w:t>
      </w:r>
      <w:r>
        <w:t>or</w:t>
      </w:r>
      <w:r>
        <w:rPr>
          <w:u w:val="single"/>
        </w:rPr>
        <w:t xml:space="preserve"> </w:t>
      </w:r>
      <w:r>
        <w:rPr>
          <w:u w:val="single"/>
        </w:rPr>
        <w:tab/>
      </w:r>
      <w:r>
        <w:t>are not allowed on the</w:t>
      </w:r>
      <w:r>
        <w:rPr>
          <w:spacing w:val="-6"/>
        </w:rPr>
        <w:t xml:space="preserve"> </w:t>
      </w:r>
      <w:r>
        <w:t>property.</w:t>
      </w:r>
    </w:p>
    <w:p>
      <w:pPr>
        <w:pStyle w:val="3"/>
      </w:pPr>
    </w:p>
    <w:p>
      <w:pPr>
        <w:pStyle w:val="3"/>
        <w:tabs>
          <w:tab w:val="left" w:pos="2960"/>
          <w:tab w:val="left" w:pos="4223"/>
        </w:tabs>
        <w:spacing w:before="1"/>
        <w:ind w:left="160" w:right="283"/>
      </w:pPr>
      <w:r>
        <w:t>Outdoor</w:t>
      </w:r>
      <w:r>
        <w:rPr>
          <w:spacing w:val="-5"/>
        </w:rPr>
        <w:t xml:space="preserve"> </w:t>
      </w:r>
      <w:r>
        <w:t>pools/trampolines</w:t>
      </w:r>
      <w:r>
        <w:rPr>
          <w:u w:val="single"/>
        </w:rPr>
        <w:t xml:space="preserve"> </w:t>
      </w:r>
      <w:r>
        <w:rPr>
          <w:u w:val="single"/>
        </w:rPr>
        <w:tab/>
      </w:r>
      <w:r>
        <w:t>are</w:t>
      </w:r>
      <w:r>
        <w:rPr>
          <w:spacing w:val="-2"/>
        </w:rPr>
        <w:t xml:space="preserve"> </w:t>
      </w:r>
      <w:r>
        <w:t>or</w:t>
      </w:r>
      <w:r>
        <w:rPr>
          <w:u w:val="single"/>
        </w:rPr>
        <w:t xml:space="preserve"> </w:t>
      </w:r>
      <w:r>
        <w:rPr>
          <w:u w:val="single"/>
        </w:rPr>
        <w:tab/>
      </w:r>
      <w:r>
        <w:t>are not allowed on the property. If allowed, the size of the pool is limited as follows:</w:t>
      </w:r>
    </w:p>
    <w:p>
      <w:pPr>
        <w:pStyle w:val="3"/>
        <w:tabs>
          <w:tab w:val="left" w:pos="7960"/>
        </w:tabs>
        <w:spacing w:line="230" w:lineRule="exact"/>
        <w:ind w:left="160"/>
      </w:pPr>
      <w:r>
        <w:rPr>
          <w:u w:val="single"/>
        </w:rPr>
        <w:t xml:space="preserve"> </w:t>
      </w:r>
      <w:r>
        <w:rPr>
          <w:u w:val="single"/>
        </w:rPr>
        <w:tab/>
      </w:r>
      <w:r>
        <w:t>.</w:t>
      </w:r>
    </w:p>
    <w:p>
      <w:pPr>
        <w:pStyle w:val="3"/>
        <w:spacing w:before="10"/>
        <w:rPr>
          <w:sz w:val="19"/>
        </w:rPr>
      </w:pPr>
    </w:p>
    <w:p>
      <w:pPr>
        <w:pStyle w:val="3"/>
        <w:tabs>
          <w:tab w:val="left" w:pos="1943"/>
          <w:tab w:val="left" w:pos="3193"/>
        </w:tabs>
        <w:spacing w:before="1"/>
        <w:ind w:left="160" w:right="119"/>
      </w:pPr>
      <w:r>
        <w:t>SMOKING</w:t>
      </w:r>
      <w:r>
        <w:rPr>
          <w:u w:val="single"/>
        </w:rPr>
        <w:t xml:space="preserve"> </w:t>
      </w:r>
      <w:r>
        <w:rPr>
          <w:u w:val="single"/>
        </w:rPr>
        <w:tab/>
      </w:r>
      <w:r>
        <w:t>is</w:t>
      </w:r>
      <w:r>
        <w:rPr>
          <w:spacing w:val="-2"/>
        </w:rPr>
        <w:t xml:space="preserve"> </w:t>
      </w:r>
      <w:r>
        <w:t>or</w:t>
      </w:r>
      <w:r>
        <w:rPr>
          <w:u w:val="single"/>
        </w:rPr>
        <w:t xml:space="preserve"> </w:t>
      </w:r>
      <w:r>
        <w:rPr>
          <w:u w:val="single"/>
        </w:rPr>
        <w:tab/>
      </w:r>
      <w:r>
        <w:t>is not allowed in the apartment. If smoking is not allowed the following applies: Smoking is prohibited anywhere in your unit; your building, including common areas; and within 50 feet of the site. You are responsible for ensuring that your family members, guests and invitees also comply with this</w:t>
      </w:r>
      <w:r>
        <w:rPr>
          <w:spacing w:val="-1"/>
        </w:rPr>
        <w:t xml:space="preserve"> </w:t>
      </w:r>
      <w:r>
        <w:t>rule.</w:t>
      </w:r>
    </w:p>
    <w:p>
      <w:pPr>
        <w:pStyle w:val="3"/>
        <w:spacing w:before="3"/>
        <w:rPr>
          <w:sz w:val="30"/>
        </w:rPr>
      </w:pPr>
    </w:p>
    <w:p>
      <w:pPr>
        <w:pStyle w:val="2"/>
        <w:numPr>
          <w:ilvl w:val="0"/>
          <w:numId w:val="1"/>
        </w:numPr>
        <w:tabs>
          <w:tab w:val="left" w:pos="559"/>
          <w:tab w:val="left" w:pos="560"/>
        </w:tabs>
        <w:spacing w:before="0"/>
        <w:ind w:left="560" w:hanging="400"/>
      </w:pPr>
      <w:r>
        <w:t>Use and Occupancy of Contract</w:t>
      </w:r>
      <w:r>
        <w:rPr>
          <w:spacing w:val="-5"/>
        </w:rPr>
        <w:t xml:space="preserve"> </w:t>
      </w:r>
      <w:r>
        <w:t>Unit.</w:t>
      </w:r>
    </w:p>
    <w:p>
      <w:pPr>
        <w:pStyle w:val="8"/>
        <w:numPr>
          <w:ilvl w:val="1"/>
          <w:numId w:val="1"/>
        </w:numPr>
        <w:tabs>
          <w:tab w:val="left" w:pos="879"/>
          <w:tab w:val="left" w:pos="881"/>
        </w:tabs>
        <w:spacing w:before="112" w:line="360" w:lineRule="auto"/>
        <w:ind w:right="340" w:hanging="360"/>
        <w:rPr>
          <w:i/>
          <w:sz w:val="20"/>
        </w:rPr>
      </w:pPr>
      <w:r>
        <w:rPr>
          <w:sz w:val="20"/>
        </w:rPr>
        <w:t>The family must use the contract unit for residence by the family. The unit must be the family</w:t>
      </w:r>
      <w:r>
        <w:rPr>
          <w:rFonts w:hint="eastAsia" w:eastAsia="宋体"/>
          <w:sz w:val="20"/>
          <w:lang w:eastAsia="zh-CN"/>
        </w:rPr>
        <w:t>'</w:t>
      </w:r>
      <w:r>
        <w:rPr>
          <w:sz w:val="20"/>
        </w:rPr>
        <w:t xml:space="preserve">s only residence. </w:t>
      </w:r>
      <w:r>
        <w:rPr>
          <w:i/>
          <w:sz w:val="20"/>
        </w:rPr>
        <w:t>(Tenant may provide reasonable accommodations to guests or visitors whose stay is less than thirty (30) days</w:t>
      </w:r>
      <w:r>
        <w:rPr>
          <w:i/>
          <w:spacing w:val="-3"/>
          <w:sz w:val="20"/>
        </w:rPr>
        <w:t xml:space="preserve"> </w:t>
      </w:r>
      <w:r>
        <w:rPr>
          <w:i/>
          <w:sz w:val="20"/>
        </w:rPr>
        <w:t>total.)</w:t>
      </w:r>
    </w:p>
    <w:p>
      <w:pPr>
        <w:pStyle w:val="8"/>
        <w:numPr>
          <w:ilvl w:val="1"/>
          <w:numId w:val="1"/>
        </w:numPr>
        <w:tabs>
          <w:tab w:val="left" w:pos="879"/>
          <w:tab w:val="left" w:pos="881"/>
        </w:tabs>
        <w:spacing w:before="1"/>
        <w:ind w:hanging="360"/>
        <w:rPr>
          <w:sz w:val="20"/>
        </w:rPr>
      </w:pPr>
      <w:r>
        <w:rPr>
          <w:sz w:val="20"/>
        </w:rPr>
        <w:t>The family must not sublease or let the</w:t>
      </w:r>
      <w:r>
        <w:rPr>
          <w:spacing w:val="-5"/>
          <w:sz w:val="20"/>
        </w:rPr>
        <w:t xml:space="preserve"> </w:t>
      </w:r>
      <w:r>
        <w:rPr>
          <w:sz w:val="20"/>
        </w:rPr>
        <w:t>unit.</w:t>
      </w:r>
    </w:p>
    <w:p>
      <w:pPr>
        <w:pStyle w:val="8"/>
        <w:numPr>
          <w:ilvl w:val="1"/>
          <w:numId w:val="1"/>
        </w:numPr>
        <w:tabs>
          <w:tab w:val="left" w:pos="879"/>
          <w:tab w:val="left" w:pos="881"/>
        </w:tabs>
        <w:spacing w:before="114"/>
        <w:ind w:hanging="360"/>
        <w:rPr>
          <w:sz w:val="20"/>
        </w:rPr>
      </w:pPr>
      <w:r>
        <w:rPr>
          <w:sz w:val="20"/>
        </w:rPr>
        <w:t>The family must not assign the lease or transfer the</w:t>
      </w:r>
      <w:r>
        <w:rPr>
          <w:spacing w:val="-4"/>
          <w:sz w:val="20"/>
        </w:rPr>
        <w:t xml:space="preserve"> </w:t>
      </w:r>
      <w:r>
        <w:rPr>
          <w:sz w:val="20"/>
        </w:rPr>
        <w:t>unit.</w:t>
      </w:r>
    </w:p>
    <w:p>
      <w:pPr>
        <w:pStyle w:val="8"/>
        <w:numPr>
          <w:ilvl w:val="1"/>
          <w:numId w:val="1"/>
        </w:numPr>
        <w:tabs>
          <w:tab w:val="left" w:pos="879"/>
          <w:tab w:val="left" w:pos="881"/>
          <w:tab w:val="left" w:pos="3868"/>
          <w:tab w:val="left" w:pos="5230"/>
        </w:tabs>
        <w:spacing w:before="116" w:line="360" w:lineRule="auto"/>
        <w:ind w:right="144" w:hanging="360"/>
        <w:rPr>
          <w:sz w:val="20"/>
        </w:rPr>
      </w:pPr>
      <w:r>
        <w:rPr>
          <w:sz w:val="20"/>
        </w:rPr>
        <w:t>Members of</w:t>
      </w:r>
      <w:r>
        <w:rPr>
          <w:spacing w:val="-6"/>
          <w:sz w:val="20"/>
        </w:rPr>
        <w:t xml:space="preserve"> </w:t>
      </w:r>
      <w:r>
        <w:rPr>
          <w:sz w:val="20"/>
        </w:rPr>
        <w:t>the</w:t>
      </w:r>
      <w:r>
        <w:rPr>
          <w:spacing w:val="-2"/>
          <w:sz w:val="20"/>
        </w:rPr>
        <w:t xml:space="preserve"> </w:t>
      </w:r>
      <w:r>
        <w:rPr>
          <w:sz w:val="20"/>
        </w:rPr>
        <w:t>household</w:t>
      </w:r>
      <w:r>
        <w:rPr>
          <w:sz w:val="20"/>
          <w:u w:val="single"/>
        </w:rPr>
        <w:t xml:space="preserve"> </w:t>
      </w:r>
      <w:r>
        <w:rPr>
          <w:sz w:val="20"/>
          <w:u w:val="single"/>
        </w:rPr>
        <w:tab/>
      </w:r>
      <w:r>
        <w:rPr>
          <w:sz w:val="20"/>
        </w:rPr>
        <w:t>may</w:t>
      </w:r>
      <w:r>
        <w:rPr>
          <w:spacing w:val="-1"/>
          <w:sz w:val="20"/>
        </w:rPr>
        <w:t xml:space="preserve"> </w:t>
      </w:r>
      <w:r>
        <w:rPr>
          <w:sz w:val="20"/>
        </w:rPr>
        <w:t>or</w:t>
      </w:r>
      <w:r>
        <w:rPr>
          <w:sz w:val="20"/>
          <w:u w:val="single"/>
        </w:rPr>
        <w:t xml:space="preserve"> </w:t>
      </w:r>
      <w:r>
        <w:rPr>
          <w:sz w:val="20"/>
          <w:u w:val="single"/>
        </w:rPr>
        <w:tab/>
      </w:r>
      <w:r>
        <w:rPr>
          <w:sz w:val="20"/>
        </w:rPr>
        <w:t>may not engage in legal profit-making activities incidental to primary use of the unit for residence by members of the family (i.e. no home-based businesses of any nature may be operated out of the</w:t>
      </w:r>
      <w:r>
        <w:rPr>
          <w:spacing w:val="-11"/>
          <w:sz w:val="20"/>
        </w:rPr>
        <w:t xml:space="preserve"> </w:t>
      </w:r>
      <w:r>
        <w:rPr>
          <w:sz w:val="20"/>
        </w:rPr>
        <w:t>unit.)</w:t>
      </w:r>
    </w:p>
    <w:p>
      <w:pPr>
        <w:pStyle w:val="8"/>
        <w:numPr>
          <w:ilvl w:val="1"/>
          <w:numId w:val="1"/>
        </w:numPr>
        <w:tabs>
          <w:tab w:val="left" w:pos="880"/>
          <w:tab w:val="left" w:pos="881"/>
        </w:tabs>
        <w:spacing w:line="230" w:lineRule="exact"/>
        <w:ind w:hanging="360"/>
        <w:rPr>
          <w:sz w:val="20"/>
        </w:rPr>
      </w:pPr>
      <w:r>
        <w:rPr>
          <w:sz w:val="20"/>
        </w:rPr>
        <w:t>No soliciting is allowed on the property by Tenant, members of household or</w:t>
      </w:r>
      <w:r>
        <w:rPr>
          <w:spacing w:val="-18"/>
          <w:sz w:val="20"/>
        </w:rPr>
        <w:t xml:space="preserve"> </w:t>
      </w:r>
      <w:r>
        <w:rPr>
          <w:sz w:val="20"/>
        </w:rPr>
        <w:t>guest(s).</w:t>
      </w:r>
    </w:p>
    <w:p>
      <w:pPr>
        <w:pStyle w:val="2"/>
        <w:numPr>
          <w:ilvl w:val="0"/>
          <w:numId w:val="1"/>
        </w:numPr>
        <w:tabs>
          <w:tab w:val="left" w:pos="560"/>
          <w:tab w:val="left" w:pos="561"/>
        </w:tabs>
        <w:spacing w:before="118"/>
        <w:ind w:left="561" w:hanging="401"/>
      </w:pPr>
      <w:r>
        <w:t>Maintenance and Utilities: Owner and Family</w:t>
      </w:r>
      <w:r>
        <w:rPr>
          <w:spacing w:val="-8"/>
        </w:rPr>
        <w:t xml:space="preserve"> </w:t>
      </w:r>
      <w:r>
        <w:t>Responsibility.</w:t>
      </w:r>
    </w:p>
    <w:p>
      <w:pPr>
        <w:pStyle w:val="8"/>
        <w:numPr>
          <w:ilvl w:val="1"/>
          <w:numId w:val="1"/>
        </w:numPr>
        <w:tabs>
          <w:tab w:val="left" w:pos="879"/>
          <w:tab w:val="left" w:pos="880"/>
        </w:tabs>
        <w:spacing w:before="112" w:line="360" w:lineRule="auto"/>
        <w:ind w:left="520" w:right="125" w:firstLine="0"/>
        <w:rPr>
          <w:sz w:val="20"/>
        </w:rPr>
      </w:pPr>
      <w:r>
        <w:rPr>
          <w:sz w:val="20"/>
        </w:rPr>
        <w:t>The Owner or Owner</w:t>
      </w:r>
      <w:r>
        <w:rPr>
          <w:rFonts w:hint="eastAsia" w:eastAsia="宋体"/>
          <w:sz w:val="20"/>
          <w:lang w:eastAsia="zh-CN"/>
        </w:rPr>
        <w:t>'</w:t>
      </w:r>
      <w:r>
        <w:rPr>
          <w:sz w:val="20"/>
        </w:rPr>
        <w:t>s agent may enter the dwelling unit only for the following purposes: (a) to inspect to see if Tenant is complying with this agreement. (b) to make repairs, alterations or improvements/supply agreed services, and (c) to exhibit the unit to prospective purchasers, mortgagees, Tenants and workers. Tenant shall not unreasonably withhold consent to the Owner to enter for such purposes. However Owner shall, except in an emergency, give the Tenant</w:t>
      </w:r>
      <w:r>
        <w:rPr>
          <w:color w:val="0000FF"/>
          <w:sz w:val="20"/>
        </w:rPr>
        <w:t xml:space="preserve"> at least </w:t>
      </w:r>
      <w:r>
        <w:rPr>
          <w:sz w:val="20"/>
        </w:rPr>
        <w:t>forty-eight (48) hours notice of Owner</w:t>
      </w:r>
      <w:r>
        <w:rPr>
          <w:rFonts w:hint="eastAsia" w:eastAsia="宋体"/>
          <w:sz w:val="20"/>
          <w:lang w:eastAsia="zh-CN"/>
        </w:rPr>
        <w:t>'</w:t>
      </w:r>
      <w:r>
        <w:rPr>
          <w:sz w:val="20"/>
        </w:rPr>
        <w:t>s intent to enter and may then enter only at a reasonable time. If an emergency occurs, the Owner may enter the unit without consent or</w:t>
      </w:r>
      <w:r>
        <w:rPr>
          <w:spacing w:val="2"/>
          <w:sz w:val="20"/>
        </w:rPr>
        <w:t xml:space="preserve"> </w:t>
      </w:r>
      <w:r>
        <w:rPr>
          <w:sz w:val="20"/>
        </w:rPr>
        <w:t>notice.</w:t>
      </w:r>
    </w:p>
    <w:p>
      <w:pPr>
        <w:pStyle w:val="8"/>
        <w:numPr>
          <w:ilvl w:val="1"/>
          <w:numId w:val="1"/>
        </w:numPr>
        <w:tabs>
          <w:tab w:val="left" w:pos="879"/>
          <w:tab w:val="left" w:pos="880"/>
        </w:tabs>
        <w:spacing w:line="360" w:lineRule="auto"/>
        <w:ind w:left="520" w:right="219" w:firstLine="0"/>
        <w:rPr>
          <w:sz w:val="20"/>
        </w:rPr>
      </w:pPr>
      <w:r>
        <w:rPr>
          <w:sz w:val="20"/>
        </w:rPr>
        <w:t>The Owner is not responsible for damages beyond normal wear and tear caused by the carelessness, misuse, neglect or intentional act of Tenant or any member of the Tenant</w:t>
      </w:r>
      <w:r>
        <w:rPr>
          <w:rFonts w:hint="eastAsia" w:eastAsia="宋体"/>
          <w:sz w:val="20"/>
          <w:lang w:eastAsia="zh-CN"/>
        </w:rPr>
        <w:t>'</w:t>
      </w:r>
      <w:r>
        <w:rPr>
          <w:sz w:val="20"/>
        </w:rPr>
        <w:t xml:space="preserve">s household or guest(s). The Tenant is responsible to reimburse Owner for these costs </w:t>
      </w:r>
      <w:r>
        <w:rPr>
          <w:color w:val="0000FF"/>
          <w:sz w:val="20"/>
        </w:rPr>
        <w:t xml:space="preserve">within </w:t>
      </w:r>
      <w:r>
        <w:rPr>
          <w:sz w:val="20"/>
        </w:rPr>
        <w:t>thirty (30) days of demand for payment. Failure to do so will result in grounds for termination of</w:t>
      </w:r>
      <w:r>
        <w:rPr>
          <w:spacing w:val="-5"/>
          <w:sz w:val="20"/>
        </w:rPr>
        <w:t xml:space="preserve"> </w:t>
      </w:r>
      <w:r>
        <w:rPr>
          <w:sz w:val="20"/>
        </w:rPr>
        <w:t>tenancy.</w:t>
      </w:r>
    </w:p>
    <w:p>
      <w:pPr>
        <w:pStyle w:val="8"/>
        <w:numPr>
          <w:ilvl w:val="1"/>
          <w:numId w:val="1"/>
        </w:numPr>
        <w:tabs>
          <w:tab w:val="left" w:pos="879"/>
          <w:tab w:val="left" w:pos="880"/>
        </w:tabs>
        <w:spacing w:before="1"/>
        <w:ind w:left="879" w:hanging="359"/>
        <w:rPr>
          <w:sz w:val="20"/>
        </w:rPr>
      </w:pPr>
      <w:r>
        <w:rPr>
          <w:sz w:val="20"/>
        </w:rPr>
        <w:t>The Tenant must maintain utilities. Failure to do so shall be grounds for termination of</w:t>
      </w:r>
      <w:r>
        <w:rPr>
          <w:spacing w:val="-21"/>
          <w:sz w:val="20"/>
        </w:rPr>
        <w:t xml:space="preserve"> </w:t>
      </w:r>
      <w:r>
        <w:rPr>
          <w:sz w:val="20"/>
        </w:rPr>
        <w:t>tenancy.</w:t>
      </w:r>
    </w:p>
    <w:p>
      <w:pPr>
        <w:pStyle w:val="8"/>
        <w:numPr>
          <w:ilvl w:val="1"/>
          <w:numId w:val="1"/>
        </w:numPr>
        <w:tabs>
          <w:tab w:val="left" w:pos="880"/>
          <w:tab w:val="left" w:pos="881"/>
        </w:tabs>
        <w:spacing w:before="114"/>
        <w:ind w:hanging="360"/>
        <w:rPr>
          <w:sz w:val="20"/>
        </w:rPr>
      </w:pPr>
      <w:r>
        <w:rPr>
          <w:sz w:val="20"/>
        </w:rPr>
        <w:t>The Tenant must pay for any utilities and provide any appliances that the Owner is not required</w:t>
      </w:r>
      <w:r>
        <w:rPr>
          <w:spacing w:val="-27"/>
          <w:sz w:val="20"/>
        </w:rPr>
        <w:t xml:space="preserve"> </w:t>
      </w:r>
      <w:r>
        <w:rPr>
          <w:sz w:val="20"/>
        </w:rPr>
        <w:t>to</w:t>
      </w:r>
    </w:p>
    <w:p>
      <w:pPr>
        <w:rPr>
          <w:sz w:val="20"/>
        </w:rPr>
        <w:sectPr>
          <w:footerReference r:id="rId4" w:type="default"/>
          <w:pgSz w:w="12240" w:h="15840"/>
          <w:pgMar w:top="1500" w:right="1340" w:bottom="980" w:left="1280" w:header="0" w:footer="720" w:gutter="0"/>
          <w:pgNumType w:start="2"/>
          <w:cols w:space="720" w:num="1"/>
          <w:docGrid w:linePitch="299" w:charSpace="0"/>
        </w:sectPr>
      </w:pPr>
    </w:p>
    <w:p>
      <w:pPr>
        <w:pStyle w:val="3"/>
        <w:spacing w:before="77"/>
        <w:ind w:left="880"/>
      </w:pPr>
      <w:r>
        <w:t>pay for or provide under the lease. Failure to do so shall be grounds for termination of tenancy.</w:t>
      </w:r>
    </w:p>
    <w:p>
      <w:pPr>
        <w:pStyle w:val="2"/>
        <w:numPr>
          <w:ilvl w:val="1"/>
          <w:numId w:val="1"/>
        </w:numPr>
        <w:tabs>
          <w:tab w:val="left" w:pos="880"/>
          <w:tab w:val="left" w:pos="881"/>
        </w:tabs>
        <w:spacing w:before="116"/>
        <w:ind w:hanging="360"/>
      </w:pPr>
      <w:r>
        <w:t>Tenant</w:t>
      </w:r>
      <w:r>
        <w:rPr>
          <w:rFonts w:hint="eastAsia" w:eastAsia="宋体"/>
          <w:lang w:eastAsia="zh-CN"/>
        </w:rPr>
        <w:t>'</w:t>
      </w:r>
      <w:r>
        <w:t>s</w:t>
      </w:r>
      <w:r>
        <w:rPr>
          <w:spacing w:val="-2"/>
        </w:rPr>
        <w:t xml:space="preserve"> </w:t>
      </w:r>
      <w:r>
        <w:t>Obligation.</w:t>
      </w:r>
    </w:p>
    <w:p>
      <w:pPr>
        <w:pStyle w:val="8"/>
        <w:numPr>
          <w:ilvl w:val="2"/>
          <w:numId w:val="1"/>
        </w:numPr>
        <w:tabs>
          <w:tab w:val="left" w:pos="1263"/>
        </w:tabs>
        <w:spacing w:before="114" w:line="360" w:lineRule="auto"/>
        <w:ind w:right="105" w:firstLine="0"/>
        <w:rPr>
          <w:sz w:val="20"/>
        </w:rPr>
      </w:pPr>
      <w:r>
        <w:rPr>
          <w:sz w:val="20"/>
        </w:rPr>
        <w:t xml:space="preserve">Tenant shall keep the dwelling in a clean and sanitary condition and shall otherwise comply with all state and local laws requiring Tenant to maintain rented premises. </w:t>
      </w:r>
      <w:r>
        <w:rPr>
          <w:color w:val="0000FF"/>
          <w:sz w:val="20"/>
        </w:rPr>
        <w:t xml:space="preserve">If </w:t>
      </w:r>
      <w:r>
        <w:rPr>
          <w:sz w:val="20"/>
        </w:rPr>
        <w:t>damage to the dwelling unit (other than normal wear and tear) is caused by acts of or neglect by Tenant or others occupying with Tenant</w:t>
      </w:r>
      <w:r>
        <w:rPr>
          <w:rFonts w:hint="eastAsia" w:eastAsia="宋体"/>
          <w:sz w:val="20"/>
          <w:lang w:eastAsia="zh-CN"/>
        </w:rPr>
        <w:t>'</w:t>
      </w:r>
      <w:r>
        <w:rPr>
          <w:sz w:val="20"/>
        </w:rPr>
        <w:t>s permission, Tenant, upon prior agreement with Owner, may repair such damage at Tenant</w:t>
      </w:r>
      <w:r>
        <w:rPr>
          <w:rFonts w:hint="eastAsia" w:eastAsia="宋体"/>
          <w:sz w:val="20"/>
          <w:lang w:eastAsia="zh-CN"/>
        </w:rPr>
        <w:t>'</w:t>
      </w:r>
      <w:r>
        <w:rPr>
          <w:sz w:val="20"/>
        </w:rPr>
        <w:t xml:space="preserve">s own expense. </w:t>
      </w:r>
      <w:r>
        <w:rPr>
          <w:color w:val="0000FF"/>
          <w:sz w:val="20"/>
        </w:rPr>
        <w:t>If</w:t>
      </w:r>
      <w:r>
        <w:rPr>
          <w:sz w:val="20"/>
        </w:rPr>
        <w:t>, (i) Tenant fails to make agreed upon repairs, or, (ii) Owner agrees to make repairs, Owner may cause such repairs to be made and Tenant shall be liable to Owner for any reasonable expense thereby incurred by Owner. Owner shall be entitled to charge Tenant for all costs to repair damage caused by Tenant, members of Tenant</w:t>
      </w:r>
      <w:r>
        <w:rPr>
          <w:rFonts w:hint="eastAsia" w:eastAsia="宋体"/>
          <w:sz w:val="20"/>
          <w:lang w:eastAsia="zh-CN"/>
        </w:rPr>
        <w:t>'</w:t>
      </w:r>
      <w:r>
        <w:rPr>
          <w:sz w:val="20"/>
        </w:rPr>
        <w:t>s household and Tenant</w:t>
      </w:r>
      <w:r>
        <w:rPr>
          <w:rFonts w:hint="eastAsia" w:eastAsia="宋体"/>
          <w:sz w:val="20"/>
          <w:lang w:eastAsia="zh-CN"/>
        </w:rPr>
        <w:t>'</w:t>
      </w:r>
      <w:r>
        <w:rPr>
          <w:sz w:val="20"/>
        </w:rPr>
        <w:t>s guests.  Tenant</w:t>
      </w:r>
      <w:r>
        <w:rPr>
          <w:rFonts w:hint="eastAsia" w:eastAsia="宋体"/>
          <w:sz w:val="20"/>
          <w:lang w:eastAsia="zh-CN"/>
        </w:rPr>
        <w:t>'</w:t>
      </w:r>
      <w:r>
        <w:rPr>
          <w:sz w:val="20"/>
        </w:rPr>
        <w:t xml:space="preserve">s failure to reimburse Owner for said repairs upon thirty (30) days demand shall be grounds for termination of lease. </w:t>
      </w:r>
      <w:r>
        <w:rPr>
          <w:color w:val="0000FF"/>
          <w:sz w:val="20"/>
        </w:rPr>
        <w:t xml:space="preserve">If </w:t>
      </w:r>
      <w:r>
        <w:rPr>
          <w:sz w:val="20"/>
        </w:rPr>
        <w:t>the Tenant renders that unit uninhabitable, Tenant shall still be responsible to pay for the rent during the time the unit is damaged, whether or not the unit is</w:t>
      </w:r>
      <w:r>
        <w:rPr>
          <w:spacing w:val="-7"/>
          <w:sz w:val="20"/>
        </w:rPr>
        <w:t xml:space="preserve"> </w:t>
      </w:r>
      <w:r>
        <w:rPr>
          <w:sz w:val="20"/>
        </w:rPr>
        <w:t>uninhabitable.</w:t>
      </w:r>
    </w:p>
    <w:p>
      <w:pPr>
        <w:pStyle w:val="8"/>
        <w:numPr>
          <w:ilvl w:val="2"/>
          <w:numId w:val="1"/>
        </w:numPr>
        <w:tabs>
          <w:tab w:val="left" w:pos="1264"/>
          <w:tab w:val="left" w:pos="7123"/>
        </w:tabs>
        <w:spacing w:line="360" w:lineRule="auto"/>
        <w:ind w:right="208" w:firstLine="0"/>
        <w:rPr>
          <w:sz w:val="20"/>
        </w:rPr>
      </w:pPr>
      <w:r>
        <w:rPr>
          <w:sz w:val="20"/>
        </w:rPr>
        <w:t>The Tenant shall be charged a late charge for all rent not paid in accordance with the terms and conditions of this lease which charge shall be in the amount</w:t>
      </w:r>
      <w:r>
        <w:rPr>
          <w:spacing w:val="-24"/>
          <w:sz w:val="20"/>
        </w:rPr>
        <w:t xml:space="preserve"> </w:t>
      </w:r>
      <w:r>
        <w:rPr>
          <w:sz w:val="20"/>
        </w:rPr>
        <w:t>of</w:t>
      </w:r>
      <w:r>
        <w:rPr>
          <w:spacing w:val="-2"/>
          <w:sz w:val="20"/>
        </w:rPr>
        <w:t xml:space="preserve"> </w:t>
      </w:r>
      <w:r>
        <w:rPr>
          <w:sz w:val="20"/>
        </w:rPr>
        <w:t>$</w:t>
      </w:r>
      <w:r>
        <w:rPr>
          <w:sz w:val="20"/>
          <w:u w:val="single"/>
        </w:rPr>
        <w:t xml:space="preserve"> </w:t>
      </w:r>
      <w:r>
        <w:rPr>
          <w:sz w:val="20"/>
          <w:u w:val="single"/>
        </w:rPr>
        <w:tab/>
      </w:r>
      <w:r>
        <w:rPr>
          <w:color w:val="0000FF"/>
          <w:sz w:val="20"/>
        </w:rPr>
        <w:t xml:space="preserve">until </w:t>
      </w:r>
      <w:r>
        <w:rPr>
          <w:sz w:val="20"/>
        </w:rPr>
        <w:t xml:space="preserve">said delinquent rent is paid. Said late charge will be in addition to the usual monthly rental and will apply </w:t>
      </w:r>
      <w:r>
        <w:rPr>
          <w:color w:val="0000FF"/>
          <w:sz w:val="20"/>
        </w:rPr>
        <w:t xml:space="preserve">if </w:t>
      </w:r>
      <w:r>
        <w:rPr>
          <w:sz w:val="20"/>
        </w:rPr>
        <w:t>rent is unpaid on</w:t>
      </w:r>
      <w:r>
        <w:rPr>
          <w:spacing w:val="5"/>
          <w:sz w:val="20"/>
        </w:rPr>
        <w:t xml:space="preserve"> </w:t>
      </w:r>
      <w:r>
        <w:rPr>
          <w:sz w:val="20"/>
        </w:rPr>
        <w:t>the</w:t>
      </w:r>
    </w:p>
    <w:p>
      <w:pPr>
        <w:pStyle w:val="3"/>
        <w:tabs>
          <w:tab w:val="left" w:pos="1480"/>
          <w:tab w:val="left" w:pos="7158"/>
        </w:tabs>
        <w:spacing w:before="1"/>
        <w:ind w:left="880"/>
      </w:pPr>
      <w:r>
        <w:rPr>
          <w:u w:val="single"/>
        </w:rPr>
        <w:t xml:space="preserve"> </w:t>
      </w:r>
      <w:r>
        <w:rPr>
          <w:u w:val="single"/>
        </w:rPr>
        <w:tab/>
      </w:r>
      <w:r>
        <w:t>th of the month.  There will be a returned check fee</w:t>
      </w:r>
      <w:r>
        <w:rPr>
          <w:spacing w:val="-17"/>
        </w:rPr>
        <w:t xml:space="preserve"> </w:t>
      </w:r>
      <w:r>
        <w:t>of</w:t>
      </w:r>
      <w:r>
        <w:rPr>
          <w:spacing w:val="-3"/>
        </w:rPr>
        <w:t xml:space="preserve"> </w:t>
      </w:r>
      <w:r>
        <w:t>$</w:t>
      </w:r>
      <w:r>
        <w:rPr>
          <w:u w:val="single"/>
        </w:rPr>
        <w:t xml:space="preserve"> </w:t>
      </w:r>
      <w:r>
        <w:rPr>
          <w:u w:val="single"/>
        </w:rPr>
        <w:tab/>
      </w:r>
      <w:r>
        <w:t>.</w:t>
      </w:r>
    </w:p>
    <w:p>
      <w:pPr>
        <w:pStyle w:val="8"/>
        <w:numPr>
          <w:ilvl w:val="2"/>
          <w:numId w:val="1"/>
        </w:numPr>
        <w:tabs>
          <w:tab w:val="left" w:pos="1313"/>
        </w:tabs>
        <w:spacing w:before="115" w:line="360" w:lineRule="auto"/>
        <w:ind w:right="109" w:firstLine="0"/>
        <w:rPr>
          <w:sz w:val="20"/>
        </w:rPr>
      </w:pPr>
      <w:r>
        <w:rPr>
          <w:sz w:val="20"/>
        </w:rPr>
        <w:t xml:space="preserve">Locks. The Tenant agrees not to install additional or different locks or gates on any doors or windows of the Dwelling Unit </w:t>
      </w:r>
      <w:r>
        <w:rPr>
          <w:color w:val="0000FF"/>
          <w:sz w:val="20"/>
        </w:rPr>
        <w:t xml:space="preserve">without </w:t>
      </w:r>
      <w:r>
        <w:rPr>
          <w:sz w:val="20"/>
        </w:rPr>
        <w:t xml:space="preserve">the advance written consent of the Owner. </w:t>
      </w:r>
      <w:r>
        <w:rPr>
          <w:color w:val="0000FF"/>
          <w:sz w:val="20"/>
        </w:rPr>
        <w:t xml:space="preserve">If </w:t>
      </w:r>
      <w:r>
        <w:rPr>
          <w:sz w:val="20"/>
        </w:rPr>
        <w:t xml:space="preserve">the Owner so consents, the Tenant will provide the Owner with a key for each new lock or gate. </w:t>
      </w:r>
      <w:r>
        <w:rPr>
          <w:color w:val="0000FF"/>
          <w:sz w:val="20"/>
        </w:rPr>
        <w:t xml:space="preserve">When </w:t>
      </w:r>
      <w:r>
        <w:rPr>
          <w:sz w:val="20"/>
        </w:rPr>
        <w:t>this Lease terminates, the Tenant will return all keys to the unit to the Owner. There will be a charge for lost keys and for keys not returned.</w:t>
      </w:r>
    </w:p>
    <w:p>
      <w:pPr>
        <w:pStyle w:val="8"/>
        <w:numPr>
          <w:ilvl w:val="2"/>
          <w:numId w:val="1"/>
        </w:numPr>
        <w:tabs>
          <w:tab w:val="left" w:pos="1313"/>
          <w:tab w:val="left" w:pos="1314"/>
        </w:tabs>
        <w:spacing w:line="360" w:lineRule="auto"/>
        <w:ind w:right="389" w:firstLine="0"/>
        <w:rPr>
          <w:sz w:val="20"/>
        </w:rPr>
      </w:pPr>
      <w:r>
        <w:rPr>
          <w:sz w:val="20"/>
        </w:rPr>
        <w:t xml:space="preserve">Restrictions on Alterations. The Tenant shall not make or allow to be made any alterations, improvements, or additions to the unit </w:t>
      </w:r>
      <w:r>
        <w:rPr>
          <w:color w:val="0000FF"/>
          <w:sz w:val="20"/>
        </w:rPr>
        <w:t xml:space="preserve">without </w:t>
      </w:r>
      <w:r>
        <w:rPr>
          <w:sz w:val="20"/>
        </w:rPr>
        <w:t>the prior written consent of the Owner, including without limitation, the</w:t>
      </w:r>
      <w:r>
        <w:rPr>
          <w:spacing w:val="-3"/>
          <w:sz w:val="20"/>
        </w:rPr>
        <w:t xml:space="preserve"> </w:t>
      </w:r>
      <w:r>
        <w:rPr>
          <w:sz w:val="20"/>
        </w:rPr>
        <w:t>following:</w:t>
      </w:r>
    </w:p>
    <w:p>
      <w:pPr>
        <w:pStyle w:val="8"/>
        <w:numPr>
          <w:ilvl w:val="0"/>
          <w:numId w:val="2"/>
        </w:numPr>
        <w:tabs>
          <w:tab w:val="left" w:pos="1600"/>
          <w:tab w:val="left" w:pos="1602"/>
        </w:tabs>
        <w:spacing w:line="360" w:lineRule="auto"/>
        <w:ind w:right="811" w:hanging="719"/>
        <w:rPr>
          <w:sz w:val="20"/>
        </w:rPr>
      </w:pPr>
      <w:r>
        <w:rPr>
          <w:sz w:val="20"/>
        </w:rPr>
        <w:t>change or remove any part of the appliances, fixtures, mechanical systems, furnishings,</w:t>
      </w:r>
      <w:r>
        <w:rPr>
          <w:spacing w:val="-30"/>
          <w:sz w:val="20"/>
        </w:rPr>
        <w:t xml:space="preserve"> </w:t>
      </w:r>
      <w:r>
        <w:rPr>
          <w:sz w:val="20"/>
        </w:rPr>
        <w:t>or equipment in the</w:t>
      </w:r>
      <w:r>
        <w:rPr>
          <w:spacing w:val="-2"/>
          <w:sz w:val="20"/>
        </w:rPr>
        <w:t xml:space="preserve"> </w:t>
      </w:r>
      <w:r>
        <w:rPr>
          <w:sz w:val="20"/>
        </w:rPr>
        <w:t>unit;</w:t>
      </w:r>
    </w:p>
    <w:p>
      <w:pPr>
        <w:pStyle w:val="8"/>
        <w:numPr>
          <w:ilvl w:val="0"/>
          <w:numId w:val="2"/>
        </w:numPr>
        <w:tabs>
          <w:tab w:val="left" w:pos="1599"/>
          <w:tab w:val="left" w:pos="1600"/>
        </w:tabs>
        <w:ind w:hanging="720"/>
        <w:rPr>
          <w:sz w:val="20"/>
        </w:rPr>
      </w:pPr>
      <w:r>
        <w:rPr>
          <w:sz w:val="20"/>
        </w:rPr>
        <w:t>paint or install wallpaper or contact paper in the</w:t>
      </w:r>
      <w:r>
        <w:rPr>
          <w:spacing w:val="-15"/>
          <w:sz w:val="20"/>
        </w:rPr>
        <w:t xml:space="preserve"> </w:t>
      </w:r>
      <w:r>
        <w:rPr>
          <w:sz w:val="20"/>
        </w:rPr>
        <w:t>unit;</w:t>
      </w:r>
    </w:p>
    <w:p>
      <w:pPr>
        <w:pStyle w:val="8"/>
        <w:numPr>
          <w:ilvl w:val="0"/>
          <w:numId w:val="2"/>
        </w:numPr>
        <w:tabs>
          <w:tab w:val="left" w:pos="1600"/>
          <w:tab w:val="left" w:pos="1601"/>
        </w:tabs>
        <w:spacing w:before="114" w:line="360" w:lineRule="auto"/>
        <w:ind w:right="598" w:hanging="720"/>
        <w:rPr>
          <w:sz w:val="20"/>
        </w:rPr>
      </w:pPr>
      <w:r>
        <w:rPr>
          <w:sz w:val="20"/>
        </w:rPr>
        <w:t>attach</w:t>
      </w:r>
      <w:r>
        <w:rPr>
          <w:spacing w:val="-4"/>
          <w:sz w:val="20"/>
        </w:rPr>
        <w:t xml:space="preserve"> </w:t>
      </w:r>
      <w:r>
        <w:rPr>
          <w:sz w:val="20"/>
        </w:rPr>
        <w:t>awnings,</w:t>
      </w:r>
      <w:r>
        <w:rPr>
          <w:spacing w:val="-3"/>
          <w:sz w:val="20"/>
        </w:rPr>
        <w:t xml:space="preserve"> </w:t>
      </w:r>
      <w:r>
        <w:rPr>
          <w:sz w:val="20"/>
        </w:rPr>
        <w:t>ceiling</w:t>
      </w:r>
      <w:r>
        <w:rPr>
          <w:spacing w:val="-4"/>
          <w:sz w:val="20"/>
        </w:rPr>
        <w:t xml:space="preserve"> </w:t>
      </w:r>
      <w:r>
        <w:rPr>
          <w:sz w:val="20"/>
        </w:rPr>
        <w:t>fans,</w:t>
      </w:r>
      <w:r>
        <w:rPr>
          <w:spacing w:val="-6"/>
          <w:sz w:val="20"/>
        </w:rPr>
        <w:t xml:space="preserve"> </w:t>
      </w:r>
      <w:r>
        <w:rPr>
          <w:sz w:val="20"/>
        </w:rPr>
        <w:t>window</w:t>
      </w:r>
      <w:r>
        <w:rPr>
          <w:spacing w:val="-5"/>
          <w:sz w:val="20"/>
        </w:rPr>
        <w:t xml:space="preserve"> </w:t>
      </w:r>
      <w:r>
        <w:rPr>
          <w:sz w:val="20"/>
        </w:rPr>
        <w:t>guards,</w:t>
      </w:r>
      <w:r>
        <w:rPr>
          <w:spacing w:val="-4"/>
          <w:sz w:val="20"/>
        </w:rPr>
        <w:t xml:space="preserve"> </w:t>
      </w:r>
      <w:r>
        <w:rPr>
          <w:sz w:val="20"/>
        </w:rPr>
        <w:t>radio</w:t>
      </w:r>
      <w:r>
        <w:rPr>
          <w:spacing w:val="-3"/>
          <w:sz w:val="20"/>
        </w:rPr>
        <w:t xml:space="preserve"> </w:t>
      </w:r>
      <w:r>
        <w:rPr>
          <w:sz w:val="20"/>
        </w:rPr>
        <w:t>aerials</w:t>
      </w:r>
      <w:r>
        <w:rPr>
          <w:spacing w:val="-5"/>
          <w:sz w:val="20"/>
        </w:rPr>
        <w:t xml:space="preserve"> </w:t>
      </w:r>
      <w:r>
        <w:rPr>
          <w:sz w:val="20"/>
        </w:rPr>
        <w:t>or</w:t>
      </w:r>
      <w:r>
        <w:rPr>
          <w:spacing w:val="-4"/>
          <w:sz w:val="20"/>
        </w:rPr>
        <w:t xml:space="preserve"> </w:t>
      </w:r>
      <w:r>
        <w:rPr>
          <w:sz w:val="20"/>
        </w:rPr>
        <w:t>CB</w:t>
      </w:r>
      <w:r>
        <w:rPr>
          <w:spacing w:val="-5"/>
          <w:sz w:val="20"/>
        </w:rPr>
        <w:t xml:space="preserve"> </w:t>
      </w:r>
      <w:r>
        <w:rPr>
          <w:sz w:val="20"/>
        </w:rPr>
        <w:t>and</w:t>
      </w:r>
      <w:r>
        <w:rPr>
          <w:spacing w:val="-2"/>
          <w:sz w:val="20"/>
        </w:rPr>
        <w:t xml:space="preserve"> </w:t>
      </w:r>
      <w:r>
        <w:rPr>
          <w:sz w:val="20"/>
        </w:rPr>
        <w:t>television</w:t>
      </w:r>
      <w:r>
        <w:rPr>
          <w:spacing w:val="-2"/>
          <w:sz w:val="20"/>
        </w:rPr>
        <w:t xml:space="preserve"> </w:t>
      </w:r>
      <w:r>
        <w:rPr>
          <w:sz w:val="20"/>
        </w:rPr>
        <w:t>antennas</w:t>
      </w:r>
      <w:r>
        <w:rPr>
          <w:spacing w:val="-4"/>
          <w:sz w:val="20"/>
        </w:rPr>
        <w:t xml:space="preserve"> </w:t>
      </w:r>
      <w:r>
        <w:rPr>
          <w:sz w:val="20"/>
        </w:rPr>
        <w:t>and transmitters to the</w:t>
      </w:r>
      <w:r>
        <w:rPr>
          <w:spacing w:val="-2"/>
          <w:sz w:val="20"/>
        </w:rPr>
        <w:t xml:space="preserve"> </w:t>
      </w:r>
      <w:r>
        <w:rPr>
          <w:sz w:val="20"/>
        </w:rPr>
        <w:t>unit;</w:t>
      </w:r>
    </w:p>
    <w:p>
      <w:pPr>
        <w:pStyle w:val="8"/>
        <w:numPr>
          <w:ilvl w:val="0"/>
          <w:numId w:val="2"/>
        </w:numPr>
        <w:tabs>
          <w:tab w:val="left" w:pos="1599"/>
          <w:tab w:val="left" w:pos="1600"/>
        </w:tabs>
        <w:ind w:hanging="720"/>
        <w:rPr>
          <w:sz w:val="20"/>
        </w:rPr>
      </w:pPr>
      <w:r>
        <w:rPr>
          <w:sz w:val="20"/>
        </w:rPr>
        <w:t>attach any shelves, screen doors, or other permanent improvements in the</w:t>
      </w:r>
      <w:r>
        <w:rPr>
          <w:spacing w:val="-10"/>
          <w:sz w:val="20"/>
        </w:rPr>
        <w:t xml:space="preserve"> </w:t>
      </w:r>
      <w:r>
        <w:rPr>
          <w:sz w:val="20"/>
        </w:rPr>
        <w:t>unit;</w:t>
      </w:r>
    </w:p>
    <w:p>
      <w:pPr>
        <w:pStyle w:val="8"/>
        <w:numPr>
          <w:ilvl w:val="0"/>
          <w:numId w:val="2"/>
        </w:numPr>
        <w:tabs>
          <w:tab w:val="left" w:pos="1599"/>
          <w:tab w:val="left" w:pos="1601"/>
        </w:tabs>
        <w:spacing w:before="116"/>
        <w:ind w:left="1600" w:hanging="720"/>
        <w:rPr>
          <w:sz w:val="20"/>
        </w:rPr>
      </w:pPr>
      <w:r>
        <w:rPr>
          <w:sz w:val="20"/>
        </w:rPr>
        <w:t>install heaters, air conditioners or waterbeds in the</w:t>
      </w:r>
      <w:r>
        <w:rPr>
          <w:spacing w:val="-10"/>
          <w:sz w:val="20"/>
        </w:rPr>
        <w:t xml:space="preserve"> </w:t>
      </w:r>
      <w:r>
        <w:rPr>
          <w:sz w:val="20"/>
        </w:rPr>
        <w:t>unit;</w:t>
      </w:r>
    </w:p>
    <w:p>
      <w:pPr>
        <w:pStyle w:val="8"/>
        <w:numPr>
          <w:ilvl w:val="0"/>
          <w:numId w:val="2"/>
        </w:numPr>
        <w:tabs>
          <w:tab w:val="left" w:pos="1599"/>
          <w:tab w:val="left" w:pos="1600"/>
        </w:tabs>
        <w:spacing w:before="114"/>
        <w:ind w:hanging="720"/>
        <w:rPr>
          <w:sz w:val="20"/>
        </w:rPr>
      </w:pPr>
      <w:r>
        <w:rPr>
          <w:sz w:val="20"/>
        </w:rPr>
        <w:t>place any aerials, antennas, satellite dishes or other electrical connections on the unit;</w:t>
      </w:r>
      <w:r>
        <w:rPr>
          <w:spacing w:val="-22"/>
          <w:sz w:val="20"/>
        </w:rPr>
        <w:t xml:space="preserve"> </w:t>
      </w:r>
      <w:r>
        <w:rPr>
          <w:sz w:val="20"/>
        </w:rPr>
        <w:t>or</w:t>
      </w:r>
    </w:p>
    <w:p>
      <w:pPr>
        <w:pStyle w:val="8"/>
        <w:numPr>
          <w:ilvl w:val="0"/>
          <w:numId w:val="2"/>
        </w:numPr>
        <w:tabs>
          <w:tab w:val="left" w:pos="1599"/>
          <w:tab w:val="left" w:pos="1600"/>
          <w:tab w:val="left" w:pos="2101"/>
          <w:tab w:val="left" w:pos="6478"/>
        </w:tabs>
        <w:spacing w:before="116" w:line="360" w:lineRule="auto"/>
        <w:ind w:left="879" w:right="828" w:firstLine="0"/>
        <w:rPr>
          <w:sz w:val="20"/>
        </w:rPr>
      </w:pPr>
      <w:r>
        <w:rPr>
          <w:sz w:val="20"/>
          <w:u w:val="single"/>
        </w:rPr>
        <w:t xml:space="preserve"> </w:t>
      </w:r>
      <w:r>
        <w:rPr>
          <w:sz w:val="20"/>
          <w:u w:val="single"/>
        </w:rPr>
        <w:tab/>
      </w:r>
      <w:r>
        <w:rPr>
          <w:sz w:val="20"/>
        </w:rPr>
        <w:t xml:space="preserve"> Gas grills and propane tanks are not</w:t>
      </w:r>
      <w:r>
        <w:rPr>
          <w:spacing w:val="-17"/>
          <w:sz w:val="20"/>
        </w:rPr>
        <w:t xml:space="preserve"> </w:t>
      </w:r>
      <w:r>
        <w:rPr>
          <w:sz w:val="20"/>
        </w:rPr>
        <w:t>allowed</w:t>
      </w:r>
      <w:r>
        <w:rPr>
          <w:spacing w:val="-3"/>
          <w:sz w:val="20"/>
        </w:rPr>
        <w:t xml:space="preserve"> </w:t>
      </w:r>
      <w:r>
        <w:rPr>
          <w:sz w:val="20"/>
        </w:rPr>
        <w:t>or</w:t>
      </w:r>
      <w:r>
        <w:rPr>
          <w:sz w:val="20"/>
          <w:u w:val="single"/>
        </w:rPr>
        <w:t xml:space="preserve"> </w:t>
      </w:r>
      <w:r>
        <w:rPr>
          <w:sz w:val="20"/>
          <w:u w:val="single"/>
        </w:rPr>
        <w:tab/>
      </w:r>
      <w:r>
        <w:rPr>
          <w:sz w:val="20"/>
        </w:rPr>
        <w:t>Tenant may use gas grills or barbecues on balconies or within five feet of</w:t>
      </w:r>
      <w:r>
        <w:rPr>
          <w:spacing w:val="-11"/>
          <w:sz w:val="20"/>
        </w:rPr>
        <w:t xml:space="preserve"> </w:t>
      </w:r>
      <w:r>
        <w:rPr>
          <w:sz w:val="20"/>
        </w:rPr>
        <w:t>structures.</w:t>
      </w:r>
    </w:p>
    <w:p>
      <w:pPr>
        <w:pStyle w:val="8"/>
        <w:numPr>
          <w:ilvl w:val="2"/>
          <w:numId w:val="1"/>
        </w:numPr>
        <w:tabs>
          <w:tab w:val="left" w:pos="1313"/>
          <w:tab w:val="left" w:pos="1314"/>
        </w:tabs>
        <w:spacing w:line="360" w:lineRule="auto"/>
        <w:ind w:left="879" w:right="156" w:firstLine="0"/>
        <w:rPr>
          <w:sz w:val="20"/>
        </w:rPr>
      </w:pPr>
      <w:r>
        <w:rPr>
          <w:sz w:val="20"/>
        </w:rPr>
        <w:t xml:space="preserve">Common Areas. The grounds, sidewalks, entrance, hall, passages, stairways and other common areas shall not be obstructed by Tenant or used by Tenant for any other purpose other than those of ingress and egress from the unit. This provision applies to Tenant's household members and guests. </w:t>
      </w:r>
      <w:r>
        <w:rPr>
          <w:color w:val="0000FF"/>
          <w:sz w:val="20"/>
        </w:rPr>
        <w:t>In the event</w:t>
      </w:r>
      <w:r>
        <w:rPr>
          <w:spacing w:val="-31"/>
          <w:sz w:val="20"/>
        </w:rPr>
        <w:t xml:space="preserve"> </w:t>
      </w:r>
      <w:r>
        <w:rPr>
          <w:sz w:val="20"/>
        </w:rPr>
        <w:t>the</w:t>
      </w:r>
    </w:p>
    <w:p>
      <w:pPr>
        <w:spacing w:line="360" w:lineRule="auto"/>
        <w:rPr>
          <w:sz w:val="20"/>
        </w:rPr>
        <w:sectPr>
          <w:pgSz w:w="12240" w:h="15840"/>
          <w:pgMar w:top="1360" w:right="1340" w:bottom="980" w:left="1280" w:header="0" w:footer="788" w:gutter="0"/>
          <w:cols w:space="720" w:num="1"/>
        </w:sectPr>
      </w:pPr>
    </w:p>
    <w:p>
      <w:pPr>
        <w:pStyle w:val="3"/>
        <w:spacing w:before="77" w:line="360" w:lineRule="auto"/>
        <w:ind w:left="879" w:right="334"/>
      </w:pPr>
      <w:r>
        <w:t xml:space="preserve">Owner receives a monetary fine by a municipality for the Tenant's personal possessions being in the common areas in violation of a municipal ordinance, Tenant shall be responsible to reimburse Owner for said fine. Failure to reimburse Owner </w:t>
      </w:r>
      <w:r>
        <w:rPr>
          <w:color w:val="auto"/>
        </w:rPr>
        <w:t xml:space="preserve">within </w:t>
      </w:r>
      <w:r>
        <w:t xml:space="preserve">thirty (30) days of demand for payment from Owner </w:t>
      </w:r>
      <w:r>
        <w:rPr>
          <w:color w:val="0000FF"/>
        </w:rPr>
        <w:t xml:space="preserve">shall </w:t>
      </w:r>
      <w:r>
        <w:t>constitute a lease violation and Tenant shall be subject to eviction.</w:t>
      </w:r>
    </w:p>
    <w:p>
      <w:pPr>
        <w:pStyle w:val="8"/>
        <w:numPr>
          <w:ilvl w:val="2"/>
          <w:numId w:val="1"/>
        </w:numPr>
        <w:tabs>
          <w:tab w:val="left" w:pos="1264"/>
        </w:tabs>
        <w:spacing w:line="360" w:lineRule="auto"/>
        <w:ind w:right="160" w:firstLine="0"/>
        <w:rPr>
          <w:sz w:val="20"/>
        </w:rPr>
      </w:pPr>
      <w:r>
        <w:rPr>
          <w:sz w:val="20"/>
        </w:rPr>
        <w:t>Insurance. Tenant shall do nothing to increase or create extra insurance premiums or insurance risk at or around the premises. Tenant shall protect Tenant</w:t>
      </w:r>
      <w:r>
        <w:rPr>
          <w:rFonts w:hint="eastAsia" w:eastAsia="宋体"/>
          <w:sz w:val="20"/>
          <w:lang w:eastAsia="zh-CN"/>
        </w:rPr>
        <w:t>'</w:t>
      </w:r>
      <w:r>
        <w:rPr>
          <w:sz w:val="20"/>
        </w:rPr>
        <w:t>s personal property with adequate personal property insurance. It is the intention of this Lease that the Owner shall insure the unit and the Tenant shall insure Tenant</w:t>
      </w:r>
      <w:r>
        <w:rPr>
          <w:rFonts w:hint="eastAsia" w:eastAsia="宋体"/>
          <w:sz w:val="20"/>
          <w:lang w:eastAsia="zh-CN"/>
        </w:rPr>
        <w:t>'</w:t>
      </w:r>
      <w:r>
        <w:rPr>
          <w:sz w:val="20"/>
        </w:rPr>
        <w:t>s own property. Owner shall not be responsible for any loss to Tenant's possessions unless caused by the negligence of the Owner. The Tenant shall be responsible for Tenant</w:t>
      </w:r>
      <w:r>
        <w:rPr>
          <w:rFonts w:hint="eastAsia" w:eastAsia="宋体"/>
          <w:sz w:val="20"/>
          <w:lang w:eastAsia="zh-CN"/>
        </w:rPr>
        <w:t>'</w:t>
      </w:r>
      <w:r>
        <w:rPr>
          <w:sz w:val="20"/>
        </w:rPr>
        <w:t>s negligent conduct and the negligent conduct of Tenant</w:t>
      </w:r>
      <w:r>
        <w:rPr>
          <w:rFonts w:hint="eastAsia" w:eastAsia="宋体"/>
          <w:sz w:val="20"/>
          <w:lang w:eastAsia="zh-CN"/>
        </w:rPr>
        <w:t>'</w:t>
      </w:r>
      <w:r>
        <w:rPr>
          <w:sz w:val="20"/>
        </w:rPr>
        <w:t>s household and guests. In the event Tenant resides in an apartment above the ground level and there is an outdoor deck or porch attached, Tenant shall not have any gatherings on this area that results in this area being</w:t>
      </w:r>
      <w:r>
        <w:rPr>
          <w:spacing w:val="-5"/>
          <w:sz w:val="20"/>
        </w:rPr>
        <w:t xml:space="preserve"> </w:t>
      </w:r>
      <w:r>
        <w:rPr>
          <w:sz w:val="20"/>
        </w:rPr>
        <w:t>overcrowded.</w:t>
      </w:r>
    </w:p>
    <w:p>
      <w:pPr>
        <w:pStyle w:val="8"/>
        <w:numPr>
          <w:ilvl w:val="2"/>
          <w:numId w:val="1"/>
        </w:numPr>
        <w:tabs>
          <w:tab w:val="left" w:pos="1264"/>
          <w:tab w:val="left" w:pos="3151"/>
          <w:tab w:val="left" w:pos="4517"/>
        </w:tabs>
        <w:ind w:left="1263" w:hanging="383"/>
        <w:rPr>
          <w:sz w:val="20"/>
        </w:rPr>
      </w:pPr>
      <w:r>
        <w:rPr>
          <w:sz w:val="20"/>
        </w:rPr>
        <w:t>Pets:</w:t>
      </w:r>
      <w:r>
        <w:rPr>
          <w:spacing w:val="47"/>
          <w:sz w:val="20"/>
        </w:rPr>
        <w:t xml:space="preserve"> </w:t>
      </w:r>
      <w:r>
        <w:rPr>
          <w:sz w:val="20"/>
        </w:rPr>
        <w:t>Tenant</w:t>
      </w:r>
      <w:r>
        <w:rPr>
          <w:spacing w:val="-2"/>
          <w:sz w:val="20"/>
        </w:rPr>
        <w:t xml:space="preserve"> </w:t>
      </w:r>
      <w:r>
        <w:rPr>
          <w:sz w:val="20"/>
        </w:rPr>
        <w:t>may</w:t>
      </w:r>
      <w:r>
        <w:rPr>
          <w:sz w:val="20"/>
          <w:u w:val="single"/>
        </w:rPr>
        <w:t xml:space="preserve"> </w:t>
      </w:r>
      <w:r>
        <w:rPr>
          <w:sz w:val="20"/>
          <w:u w:val="single"/>
        </w:rPr>
        <w:tab/>
      </w:r>
      <w:r>
        <w:rPr>
          <w:sz w:val="20"/>
        </w:rPr>
        <w:t>or</w:t>
      </w:r>
      <w:r>
        <w:rPr>
          <w:spacing w:val="-2"/>
          <w:sz w:val="20"/>
        </w:rPr>
        <w:t xml:space="preserve"> </w:t>
      </w:r>
      <w:r>
        <w:rPr>
          <w:sz w:val="20"/>
        </w:rPr>
        <w:t>may</w:t>
      </w:r>
      <w:r>
        <w:rPr>
          <w:spacing w:val="-1"/>
          <w:sz w:val="20"/>
        </w:rPr>
        <w:t xml:space="preserve"> </w:t>
      </w:r>
      <w:r>
        <w:rPr>
          <w:sz w:val="20"/>
        </w:rPr>
        <w:t>not</w:t>
      </w:r>
      <w:r>
        <w:rPr>
          <w:sz w:val="20"/>
          <w:u w:val="single"/>
        </w:rPr>
        <w:t xml:space="preserve"> </w:t>
      </w:r>
      <w:r>
        <w:rPr>
          <w:sz w:val="20"/>
          <w:u w:val="single"/>
        </w:rPr>
        <w:tab/>
      </w:r>
      <w:r>
        <w:rPr>
          <w:sz w:val="20"/>
        </w:rPr>
        <w:t>keep a pet(s) on the premises. Owner</w:t>
      </w:r>
      <w:r>
        <w:rPr>
          <w:rFonts w:hint="eastAsia" w:eastAsia="宋体"/>
          <w:sz w:val="20"/>
          <w:lang w:eastAsia="zh-CN"/>
        </w:rPr>
        <w:t>'</w:t>
      </w:r>
      <w:r>
        <w:rPr>
          <w:sz w:val="20"/>
        </w:rPr>
        <w:t>s pet</w:t>
      </w:r>
      <w:r>
        <w:rPr>
          <w:spacing w:val="-12"/>
          <w:sz w:val="20"/>
        </w:rPr>
        <w:t xml:space="preserve"> </w:t>
      </w:r>
      <w:r>
        <w:rPr>
          <w:sz w:val="20"/>
        </w:rPr>
        <w:t>policy:</w:t>
      </w:r>
    </w:p>
    <w:p>
      <w:pPr>
        <w:pStyle w:val="3"/>
        <w:spacing w:before="10"/>
        <w:rPr>
          <w:sz w:val="25"/>
        </w:rPr>
      </w:pPr>
      <w:r>
        <w:pict>
          <v:line id="_x0000_s1042" o:spid="_x0000_s1042" o:spt="20" style="position:absolute;left:0pt;margin-left:108pt;margin-top:17.05pt;height:0pt;width:410pt;mso-position-horizontal-relative:page;mso-wrap-distance-bottom:0pt;mso-wrap-distance-top:0pt;z-index:-251642880;mso-width-relative:page;mso-height-relative:page;" coordsize="21600,21600">
            <v:path arrowok="t"/>
            <v:fill focussize="0,0"/>
            <v:stroke weight="0.400787401574803pt"/>
            <v:imagedata o:title=""/>
            <o:lock v:ext="edit"/>
            <w10:wrap type="topAndBottom"/>
          </v:line>
        </w:pict>
      </w:r>
      <w:r>
        <w:pict>
          <v:line id="_x0000_s1041" o:spid="_x0000_s1041" o:spt="20" style="position:absolute;left:0pt;margin-left:108pt;margin-top:34.3pt;height:0pt;width:410pt;mso-position-horizontal-relative:page;mso-wrap-distance-bottom:0pt;mso-wrap-distance-top:0pt;z-index:-251641856;mso-width-relative:page;mso-height-relative:page;" coordsize="21600,21600">
            <v:path arrowok="t"/>
            <v:fill focussize="0,0"/>
            <v:stroke weight="0.400787401574803pt"/>
            <v:imagedata o:title=""/>
            <o:lock v:ext="edit"/>
            <w10:wrap type="topAndBottom"/>
          </v:line>
        </w:pict>
      </w:r>
    </w:p>
    <w:p>
      <w:pPr>
        <w:pStyle w:val="3"/>
        <w:spacing w:before="5"/>
        <w:rPr>
          <w:sz w:val="23"/>
        </w:rPr>
      </w:pPr>
    </w:p>
    <w:p>
      <w:pPr>
        <w:pStyle w:val="3"/>
        <w:spacing w:before="85"/>
        <w:ind w:left="880"/>
      </w:pPr>
      <w:r>
        <w:t xml:space="preserve">Owner may or may not require a pet deposit </w:t>
      </w:r>
      <w:r>
        <w:rPr>
          <w:color w:val="0000FF"/>
        </w:rPr>
        <w:t xml:space="preserve">if </w:t>
      </w:r>
      <w:r>
        <w:t>pets are allowed at the unit.</w:t>
      </w:r>
    </w:p>
    <w:p>
      <w:pPr>
        <w:pStyle w:val="8"/>
        <w:numPr>
          <w:ilvl w:val="2"/>
          <w:numId w:val="1"/>
        </w:numPr>
        <w:tabs>
          <w:tab w:val="left" w:pos="1264"/>
        </w:tabs>
        <w:spacing w:before="116" w:line="360" w:lineRule="auto"/>
        <w:ind w:right="345" w:firstLine="0"/>
        <w:rPr>
          <w:sz w:val="20"/>
        </w:rPr>
      </w:pPr>
      <w:r>
        <w:rPr>
          <w:sz w:val="20"/>
        </w:rPr>
        <w:t>Noise. Tenant agrees not to allow on his premises any excessive noise or other activity, which materially disturbs the peace and quiet of other Tenants in the building. Owner agrees to prevent other Tenants and other persons in the building or common areas from similarly disturbing Tenant</w:t>
      </w:r>
      <w:r>
        <w:rPr>
          <w:rFonts w:hint="eastAsia" w:eastAsia="宋体"/>
          <w:sz w:val="20"/>
          <w:lang w:eastAsia="zh-CN"/>
        </w:rPr>
        <w:t>'</w:t>
      </w:r>
      <w:r>
        <w:rPr>
          <w:sz w:val="20"/>
        </w:rPr>
        <w:t>s peace and quiet. Tenant acknowledges that Tenant is responsible for the conduct of the members of the household and for all</w:t>
      </w:r>
      <w:r>
        <w:rPr>
          <w:spacing w:val="-3"/>
          <w:sz w:val="20"/>
        </w:rPr>
        <w:t xml:space="preserve"> </w:t>
      </w:r>
      <w:r>
        <w:rPr>
          <w:sz w:val="20"/>
        </w:rPr>
        <w:t>guests.</w:t>
      </w:r>
    </w:p>
    <w:p>
      <w:pPr>
        <w:pStyle w:val="8"/>
        <w:numPr>
          <w:ilvl w:val="2"/>
          <w:numId w:val="1"/>
        </w:numPr>
        <w:tabs>
          <w:tab w:val="left" w:pos="1264"/>
          <w:tab w:val="left" w:pos="3452"/>
          <w:tab w:val="left" w:pos="4742"/>
          <w:tab w:val="left" w:pos="8984"/>
        </w:tabs>
        <w:spacing w:line="360" w:lineRule="auto"/>
        <w:ind w:right="633" w:firstLine="0"/>
        <w:rPr>
          <w:sz w:val="20"/>
        </w:rPr>
      </w:pPr>
      <w:r>
        <w:pict>
          <v:shape id="_x0000_s1040" o:spid="_x0000_s1040" o:spt="202" type="#_x0000_t202" style="position:absolute;left:0pt;margin-left:219.15pt;margin-top:0.4pt;height:11.1pt;width:15pt;mso-position-horizontal-relative:page;z-index:-251656192;mso-width-relative:page;mso-height-relative:page;" filled="f" stroked="f" coordsize="21600,21600">
            <v:path/>
            <v:fill on="f" focussize="0,0"/>
            <v:stroke on="f" joinstyle="miter"/>
            <v:imagedata o:title=""/>
            <o:lock v:ext="edit"/>
            <v:textbox inset="0mm,0mm,0mm,0mm">
              <w:txbxContent>
                <w:p>
                  <w:pPr>
                    <w:pStyle w:val="3"/>
                    <w:spacing w:line="222" w:lineRule="exact"/>
                  </w:pPr>
                  <w:r>
                    <w:t>___</w:t>
                  </w:r>
                </w:p>
              </w:txbxContent>
            </v:textbox>
          </v:shape>
        </w:pict>
      </w:r>
      <w:r>
        <w:pict>
          <v:shape id="_x0000_s1039" o:spid="_x0000_s1039" o:spt="202" type="#_x0000_t202" style="position:absolute;left:0pt;margin-left:283.6pt;margin-top:0.4pt;height:11.1pt;width:15.05pt;mso-position-horizontal-relative:page;z-index:-251655168;mso-width-relative:page;mso-height-relative:page;" filled="f" stroked="f" coordsize="21600,21600">
            <v:path/>
            <v:fill on="f" focussize="0,0"/>
            <v:stroke on="f" joinstyle="miter"/>
            <v:imagedata o:title=""/>
            <o:lock v:ext="edit"/>
            <v:textbox inset="0mm,0mm,0mm,0mm">
              <w:txbxContent>
                <w:p>
                  <w:pPr>
                    <w:pStyle w:val="3"/>
                    <w:spacing w:line="222" w:lineRule="exact"/>
                  </w:pPr>
                  <w:r>
                    <w:t>___</w:t>
                  </w:r>
                </w:p>
              </w:txbxContent>
            </v:textbox>
          </v:shape>
        </w:pict>
      </w:r>
      <w:r>
        <w:rPr>
          <w:sz w:val="20"/>
        </w:rPr>
        <w:t xml:space="preserve">Parking: </w:t>
      </w:r>
      <w:r>
        <w:rPr>
          <w:spacing w:val="47"/>
          <w:sz w:val="20"/>
        </w:rPr>
        <w:t xml:space="preserve"> </w:t>
      </w:r>
      <w:r>
        <w:rPr>
          <w:sz w:val="20"/>
        </w:rPr>
        <w:t>Owner</w:t>
      </w:r>
      <w:r>
        <w:rPr>
          <w:spacing w:val="-1"/>
          <w:sz w:val="20"/>
        </w:rPr>
        <w:t xml:space="preserve"> </w:t>
      </w:r>
      <w:r>
        <w:rPr>
          <w:sz w:val="20"/>
        </w:rPr>
        <w:t>does</w:t>
      </w:r>
      <w:r>
        <w:rPr>
          <w:sz w:val="20"/>
        </w:rPr>
        <w:tab/>
      </w:r>
      <w:r>
        <w:rPr>
          <w:sz w:val="20"/>
        </w:rPr>
        <w:t>or</w:t>
      </w:r>
      <w:r>
        <w:rPr>
          <w:spacing w:val="-1"/>
          <w:sz w:val="20"/>
        </w:rPr>
        <w:t xml:space="preserve"> </w:t>
      </w:r>
      <w:r>
        <w:rPr>
          <w:sz w:val="20"/>
        </w:rPr>
        <w:t>does</w:t>
      </w:r>
      <w:r>
        <w:rPr>
          <w:spacing w:val="-2"/>
          <w:sz w:val="20"/>
        </w:rPr>
        <w:t xml:space="preserve"> </w:t>
      </w:r>
      <w:r>
        <w:rPr>
          <w:sz w:val="20"/>
        </w:rPr>
        <w:t>not</w:t>
      </w:r>
      <w:r>
        <w:rPr>
          <w:sz w:val="20"/>
        </w:rPr>
        <w:tab/>
      </w:r>
      <w:r>
        <w:rPr>
          <w:sz w:val="20"/>
        </w:rPr>
        <w:t>provide parking at the unit. If parking is provided, Owner</w:t>
      </w:r>
      <w:r>
        <w:rPr>
          <w:rFonts w:hint="eastAsia" w:eastAsia="宋体"/>
          <w:sz w:val="20"/>
          <w:lang w:eastAsia="zh-CN"/>
        </w:rPr>
        <w:t>'</w:t>
      </w:r>
      <w:r>
        <w:rPr>
          <w:sz w:val="20"/>
        </w:rPr>
        <w:t>s parking policy is as</w:t>
      </w:r>
      <w:r>
        <w:rPr>
          <w:spacing w:val="-18"/>
          <w:sz w:val="20"/>
        </w:rPr>
        <w:t xml:space="preserve"> </w:t>
      </w:r>
      <w:r>
        <w:rPr>
          <w:sz w:val="20"/>
        </w:rPr>
        <w:t xml:space="preserve">follows: </w:t>
      </w:r>
      <w:r>
        <w:rPr>
          <w:spacing w:val="-1"/>
          <w:sz w:val="20"/>
        </w:rPr>
        <w:t xml:space="preserve"> </w:t>
      </w:r>
      <w:r>
        <w:rPr>
          <w:sz w:val="20"/>
          <w:u w:val="single"/>
        </w:rPr>
        <w:t xml:space="preserve"> </w:t>
      </w:r>
      <w:r>
        <w:rPr>
          <w:sz w:val="20"/>
          <w:u w:val="single"/>
        </w:rPr>
        <w:tab/>
      </w:r>
      <w:r>
        <w:rPr>
          <w:sz w:val="20"/>
          <w:u w:val="single"/>
        </w:rPr>
        <w:tab/>
      </w:r>
    </w:p>
    <w:p>
      <w:pPr>
        <w:pStyle w:val="3"/>
        <w:spacing w:before="10"/>
        <w:rPr>
          <w:sz w:val="15"/>
        </w:rPr>
      </w:pPr>
      <w:r>
        <w:pict>
          <v:line id="_x0000_s1038" o:spid="_x0000_s1038" o:spt="20" style="position:absolute;left:0pt;margin-left:108pt;margin-top:11.3pt;height:0pt;width:400.1pt;mso-position-horizontal-relative:page;mso-wrap-distance-bottom:0pt;mso-wrap-distance-top:0pt;z-index:-251640832;mso-width-relative:page;mso-height-relative:page;" coordsize="21600,21600">
            <v:path arrowok="t"/>
            <v:fill focussize="0,0"/>
            <v:stroke weight="0.400787401574803pt"/>
            <v:imagedata o:title=""/>
            <o:lock v:ext="edit"/>
            <w10:wrap type="topAndBottom"/>
          </v:line>
        </w:pict>
      </w:r>
    </w:p>
    <w:p>
      <w:pPr>
        <w:pStyle w:val="3"/>
        <w:spacing w:before="85" w:line="360" w:lineRule="auto"/>
        <w:ind w:left="880" w:right="661"/>
      </w:pPr>
      <w:r>
        <w:t xml:space="preserve">Further, </w:t>
      </w:r>
      <w:r>
        <w:rPr>
          <w:color w:val="0000FF"/>
        </w:rPr>
        <w:t xml:space="preserve">if </w:t>
      </w:r>
      <w:r>
        <w:t>parking is allowed Tenant shall not repair, wash, change the oil or otherwise maintain any vehicles, boats or other recreational vehicles on the property.</w:t>
      </w:r>
    </w:p>
    <w:p>
      <w:pPr>
        <w:pStyle w:val="8"/>
        <w:numPr>
          <w:ilvl w:val="2"/>
          <w:numId w:val="1"/>
        </w:numPr>
        <w:tabs>
          <w:tab w:val="left" w:pos="1264"/>
        </w:tabs>
        <w:spacing w:line="360" w:lineRule="auto"/>
        <w:ind w:right="162" w:firstLine="0"/>
        <w:rPr>
          <w:sz w:val="20"/>
        </w:rPr>
      </w:pPr>
      <w:r>
        <w:rPr>
          <w:sz w:val="20"/>
        </w:rPr>
        <w:t xml:space="preserve">Guest Policy: Tenant shall be allowed to have guests/visitors stay overnight for </w:t>
      </w:r>
      <w:r>
        <w:rPr>
          <w:color w:val="0000FF"/>
          <w:sz w:val="20"/>
        </w:rPr>
        <w:t xml:space="preserve">up </w:t>
      </w:r>
      <w:r>
        <w:rPr>
          <w:sz w:val="20"/>
        </w:rPr>
        <w:t>to 14 days in a one year period and it does not matter whether these 14 days run consecutively or</w:t>
      </w:r>
      <w:r>
        <w:rPr>
          <w:spacing w:val="-16"/>
          <w:sz w:val="20"/>
        </w:rPr>
        <w:t xml:space="preserve"> </w:t>
      </w:r>
      <w:r>
        <w:rPr>
          <w:sz w:val="20"/>
        </w:rPr>
        <w:t>not.</w:t>
      </w:r>
    </w:p>
    <w:p>
      <w:pPr>
        <w:pStyle w:val="2"/>
        <w:numPr>
          <w:ilvl w:val="0"/>
          <w:numId w:val="1"/>
        </w:numPr>
        <w:tabs>
          <w:tab w:val="left" w:pos="559"/>
          <w:tab w:val="left" w:pos="560"/>
        </w:tabs>
        <w:ind w:left="559" w:hanging="399"/>
      </w:pPr>
      <w:r>
        <w:t>Termination of</w:t>
      </w:r>
      <w:r>
        <w:rPr>
          <w:spacing w:val="-2"/>
        </w:rPr>
        <w:t xml:space="preserve"> </w:t>
      </w:r>
      <w:r>
        <w:t>Lease.</w:t>
      </w:r>
    </w:p>
    <w:p>
      <w:pPr>
        <w:pStyle w:val="8"/>
        <w:numPr>
          <w:ilvl w:val="1"/>
          <w:numId w:val="1"/>
        </w:numPr>
        <w:tabs>
          <w:tab w:val="left" w:pos="882"/>
        </w:tabs>
        <w:spacing w:before="116"/>
        <w:ind w:left="881" w:hanging="321"/>
        <w:rPr>
          <w:b/>
          <w:sz w:val="20"/>
        </w:rPr>
      </w:pPr>
      <w:r>
        <w:rPr>
          <w:b/>
          <w:sz w:val="20"/>
        </w:rPr>
        <w:t>Termination of</w:t>
      </w:r>
      <w:r>
        <w:rPr>
          <w:b/>
          <w:spacing w:val="-2"/>
          <w:sz w:val="20"/>
        </w:rPr>
        <w:t xml:space="preserve"> </w:t>
      </w:r>
      <w:r>
        <w:rPr>
          <w:b/>
          <w:sz w:val="20"/>
        </w:rPr>
        <w:t>lease.</w:t>
      </w:r>
    </w:p>
    <w:p>
      <w:pPr>
        <w:pStyle w:val="3"/>
        <w:spacing w:before="112"/>
        <w:ind w:left="880"/>
      </w:pPr>
      <w:r>
        <w:t>The lease terminates if:</w:t>
      </w:r>
    </w:p>
    <w:p>
      <w:pPr>
        <w:pStyle w:val="8"/>
        <w:numPr>
          <w:ilvl w:val="2"/>
          <w:numId w:val="1"/>
        </w:numPr>
        <w:tabs>
          <w:tab w:val="left" w:pos="1214"/>
        </w:tabs>
        <w:spacing w:before="115"/>
        <w:ind w:left="1213" w:hanging="333"/>
        <w:rPr>
          <w:sz w:val="20"/>
        </w:rPr>
      </w:pPr>
      <w:r>
        <w:rPr>
          <w:sz w:val="20"/>
        </w:rPr>
        <w:t>The Owner terminates the tenancy as provided</w:t>
      </w:r>
      <w:r>
        <w:rPr>
          <w:spacing w:val="-6"/>
          <w:sz w:val="20"/>
        </w:rPr>
        <w:t xml:space="preserve"> </w:t>
      </w:r>
      <w:r>
        <w:rPr>
          <w:sz w:val="20"/>
        </w:rPr>
        <w:t>herein;</w:t>
      </w:r>
    </w:p>
    <w:p>
      <w:pPr>
        <w:pStyle w:val="8"/>
        <w:numPr>
          <w:ilvl w:val="2"/>
          <w:numId w:val="1"/>
        </w:numPr>
        <w:tabs>
          <w:tab w:val="left" w:pos="1213"/>
        </w:tabs>
        <w:spacing w:before="115" w:line="360" w:lineRule="auto"/>
        <w:ind w:right="374" w:firstLine="0"/>
        <w:rPr>
          <w:sz w:val="20"/>
        </w:rPr>
      </w:pPr>
      <w:r>
        <w:rPr>
          <w:sz w:val="20"/>
        </w:rPr>
        <w:t xml:space="preserve">The Tenant terminates the lease with a minimum of </w:t>
      </w:r>
      <w:r>
        <w:rPr>
          <w:color w:val="0000FF"/>
          <w:sz w:val="20"/>
        </w:rPr>
        <w:t xml:space="preserve">thirty </w:t>
      </w:r>
      <w:r>
        <w:rPr>
          <w:sz w:val="20"/>
        </w:rPr>
        <w:t>(30) calendar days written notice (one full rental period), but not more than sixty (60) days (two full rental periods), after the initial term;</w:t>
      </w:r>
      <w:r>
        <w:rPr>
          <w:spacing w:val="-34"/>
          <w:sz w:val="20"/>
        </w:rPr>
        <w:t xml:space="preserve"> </w:t>
      </w:r>
      <w:r>
        <w:rPr>
          <w:sz w:val="20"/>
        </w:rPr>
        <w:t>or</w:t>
      </w:r>
    </w:p>
    <w:p>
      <w:pPr>
        <w:pStyle w:val="8"/>
        <w:numPr>
          <w:ilvl w:val="2"/>
          <w:numId w:val="1"/>
        </w:numPr>
        <w:tabs>
          <w:tab w:val="left" w:pos="1214"/>
        </w:tabs>
        <w:ind w:left="1213" w:hanging="333"/>
        <w:rPr>
          <w:sz w:val="20"/>
        </w:rPr>
      </w:pPr>
      <w:r>
        <w:rPr>
          <w:sz w:val="20"/>
        </w:rPr>
        <w:t>The Owner and the Tenant agree to terminate the</w:t>
      </w:r>
      <w:r>
        <w:rPr>
          <w:spacing w:val="-6"/>
          <w:sz w:val="20"/>
        </w:rPr>
        <w:t xml:space="preserve"> </w:t>
      </w:r>
      <w:r>
        <w:rPr>
          <w:sz w:val="20"/>
        </w:rPr>
        <w:t>lease.</w:t>
      </w:r>
    </w:p>
    <w:p>
      <w:pPr>
        <w:pStyle w:val="2"/>
        <w:numPr>
          <w:ilvl w:val="0"/>
          <w:numId w:val="1"/>
        </w:numPr>
        <w:tabs>
          <w:tab w:val="left" w:pos="559"/>
          <w:tab w:val="left" w:pos="560"/>
        </w:tabs>
        <w:spacing w:before="118"/>
        <w:ind w:left="559" w:hanging="400"/>
      </w:pPr>
      <w:r>
        <w:t>Termination of Tenancy by</w:t>
      </w:r>
      <w:r>
        <w:rPr>
          <w:spacing w:val="-3"/>
        </w:rPr>
        <w:t xml:space="preserve"> </w:t>
      </w:r>
      <w:r>
        <w:t>Owner.</w:t>
      </w:r>
    </w:p>
    <w:p>
      <w:pPr>
        <w:pStyle w:val="8"/>
        <w:numPr>
          <w:ilvl w:val="1"/>
          <w:numId w:val="1"/>
        </w:numPr>
        <w:tabs>
          <w:tab w:val="left" w:pos="878"/>
        </w:tabs>
        <w:spacing w:before="114"/>
        <w:ind w:left="877" w:hanging="285"/>
        <w:rPr>
          <w:b/>
          <w:sz w:val="20"/>
        </w:rPr>
      </w:pPr>
      <w:r>
        <w:rPr>
          <w:b/>
          <w:sz w:val="20"/>
        </w:rPr>
        <w:t>Grounds.</w:t>
      </w:r>
    </w:p>
    <w:p>
      <w:pPr>
        <w:rPr>
          <w:sz w:val="20"/>
        </w:rPr>
        <w:sectPr>
          <w:pgSz w:w="12240" w:h="15840"/>
          <w:pgMar w:top="1360" w:right="1340" w:bottom="980" w:left="1280" w:header="0" w:footer="788" w:gutter="0"/>
          <w:cols w:space="720" w:num="1"/>
        </w:sectPr>
      </w:pPr>
    </w:p>
    <w:p>
      <w:pPr>
        <w:pStyle w:val="8"/>
        <w:numPr>
          <w:ilvl w:val="0"/>
          <w:numId w:val="3"/>
        </w:numPr>
        <w:tabs>
          <w:tab w:val="left" w:pos="1084"/>
        </w:tabs>
        <w:spacing w:before="77" w:line="360" w:lineRule="auto"/>
        <w:ind w:right="137" w:firstLine="0"/>
        <w:jc w:val="left"/>
        <w:rPr>
          <w:sz w:val="20"/>
        </w:rPr>
      </w:pPr>
      <w:r>
        <w:rPr>
          <w:sz w:val="20"/>
        </w:rPr>
        <w:t>During the initial term of the lease or any extension thereof, the Owner may terminate the tenancy on the following</w:t>
      </w:r>
      <w:r>
        <w:rPr>
          <w:spacing w:val="-2"/>
          <w:sz w:val="20"/>
        </w:rPr>
        <w:t xml:space="preserve"> </w:t>
      </w:r>
      <w:r>
        <w:rPr>
          <w:sz w:val="20"/>
        </w:rPr>
        <w:t>grounds:</w:t>
      </w:r>
    </w:p>
    <w:p>
      <w:pPr>
        <w:pStyle w:val="8"/>
        <w:numPr>
          <w:ilvl w:val="1"/>
          <w:numId w:val="3"/>
        </w:numPr>
        <w:tabs>
          <w:tab w:val="left" w:pos="1600"/>
          <w:tab w:val="left" w:pos="1601"/>
        </w:tabs>
        <w:ind w:hanging="472"/>
        <w:rPr>
          <w:sz w:val="20"/>
        </w:rPr>
      </w:pPr>
      <w:r>
        <w:rPr>
          <w:sz w:val="20"/>
        </w:rPr>
        <w:t>Serious or repeated violations of the terms and conditions of the</w:t>
      </w:r>
      <w:r>
        <w:rPr>
          <w:spacing w:val="-12"/>
          <w:sz w:val="20"/>
        </w:rPr>
        <w:t xml:space="preserve"> </w:t>
      </w:r>
      <w:r>
        <w:rPr>
          <w:sz w:val="20"/>
        </w:rPr>
        <w:t>lease;</w:t>
      </w:r>
    </w:p>
    <w:p>
      <w:pPr>
        <w:pStyle w:val="8"/>
        <w:numPr>
          <w:ilvl w:val="1"/>
          <w:numId w:val="3"/>
        </w:numPr>
        <w:tabs>
          <w:tab w:val="left" w:pos="1599"/>
          <w:tab w:val="left" w:pos="1600"/>
        </w:tabs>
        <w:spacing w:before="114" w:line="360" w:lineRule="auto"/>
        <w:ind w:right="168" w:hanging="450"/>
        <w:rPr>
          <w:sz w:val="20"/>
        </w:rPr>
      </w:pPr>
      <w:r>
        <w:rPr>
          <w:sz w:val="20"/>
        </w:rPr>
        <w:t>Violation of Federal, State, or local law that imposes obligations on the Tenant in connection with the occupancy or use of the contract unit and the</w:t>
      </w:r>
      <w:r>
        <w:rPr>
          <w:spacing w:val="-9"/>
          <w:sz w:val="20"/>
        </w:rPr>
        <w:t xml:space="preserve"> </w:t>
      </w:r>
      <w:r>
        <w:rPr>
          <w:sz w:val="20"/>
        </w:rPr>
        <w:t>premises;</w:t>
      </w:r>
    </w:p>
    <w:p>
      <w:pPr>
        <w:pStyle w:val="8"/>
        <w:numPr>
          <w:ilvl w:val="1"/>
          <w:numId w:val="3"/>
        </w:numPr>
        <w:tabs>
          <w:tab w:val="left" w:pos="1599"/>
          <w:tab w:val="left" w:pos="1600"/>
        </w:tabs>
        <w:ind w:left="1599" w:hanging="449"/>
        <w:rPr>
          <w:sz w:val="20"/>
        </w:rPr>
      </w:pPr>
      <w:r>
        <w:rPr>
          <w:sz w:val="20"/>
        </w:rPr>
        <w:t>Criminal activity (as provided in paragraph</w:t>
      </w:r>
      <w:r>
        <w:rPr>
          <w:spacing w:val="-4"/>
          <w:sz w:val="20"/>
        </w:rPr>
        <w:t xml:space="preserve"> </w:t>
      </w:r>
      <w:r>
        <w:rPr>
          <w:sz w:val="20"/>
        </w:rPr>
        <w:t>b);</w:t>
      </w:r>
    </w:p>
    <w:p>
      <w:pPr>
        <w:pStyle w:val="8"/>
        <w:numPr>
          <w:ilvl w:val="1"/>
          <w:numId w:val="3"/>
        </w:numPr>
        <w:tabs>
          <w:tab w:val="left" w:pos="1599"/>
          <w:tab w:val="left" w:pos="1600"/>
        </w:tabs>
        <w:spacing w:before="116"/>
        <w:ind w:left="1599" w:hanging="449"/>
        <w:rPr>
          <w:sz w:val="20"/>
        </w:rPr>
      </w:pPr>
      <w:r>
        <w:rPr>
          <w:sz w:val="20"/>
        </w:rPr>
        <w:t>Non-payment of rent or repeated failure to pay rent in a timely</w:t>
      </w:r>
      <w:r>
        <w:rPr>
          <w:spacing w:val="-10"/>
          <w:sz w:val="20"/>
        </w:rPr>
        <w:t xml:space="preserve"> </w:t>
      </w:r>
      <w:r>
        <w:rPr>
          <w:sz w:val="20"/>
        </w:rPr>
        <w:t>manner;</w:t>
      </w:r>
    </w:p>
    <w:p>
      <w:pPr>
        <w:pStyle w:val="8"/>
        <w:numPr>
          <w:ilvl w:val="1"/>
          <w:numId w:val="3"/>
        </w:numPr>
        <w:tabs>
          <w:tab w:val="left" w:pos="1599"/>
          <w:tab w:val="left" w:pos="1600"/>
        </w:tabs>
        <w:spacing w:before="114" w:line="360" w:lineRule="auto"/>
        <w:ind w:right="510" w:hanging="450"/>
        <w:rPr>
          <w:sz w:val="20"/>
        </w:rPr>
      </w:pPr>
      <w:r>
        <w:rPr>
          <w:sz w:val="20"/>
        </w:rPr>
        <w:t>Any misrepresentation or false statement of information on Tenant</w:t>
      </w:r>
      <w:r>
        <w:rPr>
          <w:rFonts w:hint="eastAsia" w:eastAsia="宋体"/>
          <w:sz w:val="20"/>
          <w:lang w:eastAsia="zh-CN"/>
        </w:rPr>
        <w:t>'</w:t>
      </w:r>
      <w:r>
        <w:rPr>
          <w:sz w:val="20"/>
        </w:rPr>
        <w:t>s application regardless of whether intentional or</w:t>
      </w:r>
      <w:r>
        <w:rPr>
          <w:spacing w:val="-6"/>
          <w:sz w:val="20"/>
        </w:rPr>
        <w:t xml:space="preserve"> </w:t>
      </w:r>
      <w:r>
        <w:rPr>
          <w:sz w:val="20"/>
        </w:rPr>
        <w:t>negligent;</w:t>
      </w:r>
    </w:p>
    <w:p>
      <w:pPr>
        <w:pStyle w:val="8"/>
        <w:numPr>
          <w:ilvl w:val="1"/>
          <w:numId w:val="3"/>
        </w:numPr>
        <w:tabs>
          <w:tab w:val="left" w:pos="1599"/>
          <w:tab w:val="left" w:pos="1601"/>
        </w:tabs>
        <w:spacing w:before="1"/>
        <w:ind w:hanging="451"/>
        <w:rPr>
          <w:sz w:val="20"/>
        </w:rPr>
      </w:pPr>
      <w:r>
        <w:rPr>
          <w:sz w:val="20"/>
        </w:rPr>
        <w:t>Interfering with the management of the</w:t>
      </w:r>
      <w:r>
        <w:rPr>
          <w:spacing w:val="-5"/>
          <w:sz w:val="20"/>
        </w:rPr>
        <w:t xml:space="preserve"> </w:t>
      </w:r>
      <w:r>
        <w:rPr>
          <w:sz w:val="20"/>
        </w:rPr>
        <w:t>property;</w:t>
      </w:r>
    </w:p>
    <w:p>
      <w:pPr>
        <w:pStyle w:val="8"/>
        <w:numPr>
          <w:ilvl w:val="1"/>
          <w:numId w:val="3"/>
        </w:numPr>
        <w:tabs>
          <w:tab w:val="left" w:pos="1600"/>
          <w:tab w:val="left" w:pos="1601"/>
        </w:tabs>
        <w:spacing w:before="115"/>
        <w:ind w:hanging="450"/>
        <w:rPr>
          <w:sz w:val="20"/>
        </w:rPr>
      </w:pPr>
      <w:r>
        <w:rPr>
          <w:sz w:val="20"/>
        </w:rPr>
        <w:t>Causing an undue financial burden on the property;</w:t>
      </w:r>
      <w:r>
        <w:rPr>
          <w:spacing w:val="-10"/>
          <w:sz w:val="20"/>
        </w:rPr>
        <w:t xml:space="preserve"> </w:t>
      </w:r>
      <w:r>
        <w:rPr>
          <w:sz w:val="20"/>
        </w:rPr>
        <w:t>or</w:t>
      </w:r>
    </w:p>
    <w:p>
      <w:pPr>
        <w:pStyle w:val="8"/>
        <w:numPr>
          <w:ilvl w:val="1"/>
          <w:numId w:val="3"/>
        </w:numPr>
        <w:tabs>
          <w:tab w:val="left" w:pos="1599"/>
          <w:tab w:val="left" w:pos="1601"/>
        </w:tabs>
        <w:spacing w:before="115"/>
        <w:ind w:hanging="450"/>
        <w:rPr>
          <w:sz w:val="20"/>
        </w:rPr>
      </w:pPr>
      <w:r>
        <w:rPr>
          <w:sz w:val="20"/>
        </w:rPr>
        <w:t>Other good cause (as provided in paragraph</w:t>
      </w:r>
      <w:r>
        <w:rPr>
          <w:spacing w:val="-5"/>
          <w:sz w:val="20"/>
        </w:rPr>
        <w:t xml:space="preserve"> </w:t>
      </w:r>
      <w:r>
        <w:rPr>
          <w:sz w:val="20"/>
        </w:rPr>
        <w:t>c).</w:t>
      </w:r>
    </w:p>
    <w:p>
      <w:pPr>
        <w:pStyle w:val="8"/>
        <w:numPr>
          <w:ilvl w:val="0"/>
          <w:numId w:val="3"/>
        </w:numPr>
        <w:tabs>
          <w:tab w:val="left" w:pos="1150"/>
        </w:tabs>
        <w:spacing w:before="115"/>
        <w:ind w:left="1149" w:hanging="272"/>
        <w:jc w:val="left"/>
        <w:rPr>
          <w:sz w:val="20"/>
        </w:rPr>
      </w:pPr>
      <w:r>
        <w:rPr>
          <w:sz w:val="20"/>
        </w:rPr>
        <w:t>The requirement to terminate tenancy for such</w:t>
      </w:r>
      <w:r>
        <w:rPr>
          <w:spacing w:val="-6"/>
          <w:sz w:val="20"/>
        </w:rPr>
        <w:t xml:space="preserve"> </w:t>
      </w:r>
      <w:r>
        <w:rPr>
          <w:sz w:val="20"/>
        </w:rPr>
        <w:t>grounds:</w:t>
      </w:r>
    </w:p>
    <w:p>
      <w:pPr>
        <w:pStyle w:val="8"/>
        <w:numPr>
          <w:ilvl w:val="1"/>
          <w:numId w:val="3"/>
        </w:numPr>
        <w:tabs>
          <w:tab w:val="left" w:pos="1600"/>
          <w:tab w:val="left" w:pos="1601"/>
        </w:tabs>
        <w:spacing w:before="115"/>
        <w:ind w:hanging="450"/>
        <w:rPr>
          <w:sz w:val="20"/>
        </w:rPr>
      </w:pPr>
      <w:r>
        <w:rPr>
          <w:sz w:val="20"/>
        </w:rPr>
        <w:t>Applies during the term of the lease, including the initial term and any extension term;</w:t>
      </w:r>
      <w:r>
        <w:rPr>
          <w:spacing w:val="-22"/>
          <w:sz w:val="20"/>
        </w:rPr>
        <w:t xml:space="preserve"> </w:t>
      </w:r>
      <w:r>
        <w:rPr>
          <w:sz w:val="20"/>
        </w:rPr>
        <w:t>and</w:t>
      </w:r>
    </w:p>
    <w:p>
      <w:pPr>
        <w:pStyle w:val="8"/>
        <w:numPr>
          <w:ilvl w:val="1"/>
          <w:numId w:val="3"/>
        </w:numPr>
        <w:tabs>
          <w:tab w:val="left" w:pos="1600"/>
          <w:tab w:val="left" w:pos="1601"/>
        </w:tabs>
        <w:spacing w:before="115" w:line="360" w:lineRule="auto"/>
        <w:ind w:right="310" w:hanging="450"/>
        <w:rPr>
          <w:sz w:val="20"/>
        </w:rPr>
      </w:pPr>
      <w:r>
        <w:rPr>
          <w:sz w:val="20"/>
        </w:rPr>
        <w:t>Does not apply if the Owner terminates the tenancy at the end of the initial term, or at the end of any successive definite</w:t>
      </w:r>
      <w:r>
        <w:rPr>
          <w:spacing w:val="-2"/>
          <w:sz w:val="20"/>
        </w:rPr>
        <w:t xml:space="preserve"> </w:t>
      </w:r>
      <w:r>
        <w:rPr>
          <w:sz w:val="20"/>
        </w:rPr>
        <w:t>term.</w:t>
      </w:r>
    </w:p>
    <w:p>
      <w:pPr>
        <w:pStyle w:val="8"/>
        <w:numPr>
          <w:ilvl w:val="0"/>
          <w:numId w:val="3"/>
        </w:numPr>
        <w:tabs>
          <w:tab w:val="left" w:pos="1152"/>
        </w:tabs>
        <w:spacing w:before="1" w:line="360" w:lineRule="auto"/>
        <w:ind w:left="1150" w:right="195" w:hanging="357"/>
        <w:jc w:val="left"/>
        <w:rPr>
          <w:sz w:val="20"/>
        </w:rPr>
      </w:pPr>
      <w:r>
        <w:rPr>
          <w:sz w:val="20"/>
        </w:rPr>
        <w:t xml:space="preserve">After the initial term, the Owner may terminate the lease for no cause upon a minimum of thirty (30) days </w:t>
      </w:r>
      <w:r>
        <w:rPr>
          <w:color w:val="0000FF"/>
          <w:sz w:val="20"/>
        </w:rPr>
        <w:t xml:space="preserve">if </w:t>
      </w:r>
      <w:r>
        <w:rPr>
          <w:sz w:val="20"/>
        </w:rPr>
        <w:t>the Tenant has resided in the unit for less that two (2) years and sixty (60) days written notice to Tenant if the Tenant has resided in the unit for two (2) or more</w:t>
      </w:r>
      <w:r>
        <w:rPr>
          <w:spacing w:val="-14"/>
          <w:sz w:val="20"/>
        </w:rPr>
        <w:t xml:space="preserve"> </w:t>
      </w:r>
      <w:r>
        <w:rPr>
          <w:sz w:val="20"/>
        </w:rPr>
        <w:t>years.</w:t>
      </w:r>
    </w:p>
    <w:p>
      <w:pPr>
        <w:pStyle w:val="2"/>
        <w:numPr>
          <w:ilvl w:val="1"/>
          <w:numId w:val="1"/>
        </w:numPr>
        <w:tabs>
          <w:tab w:val="left" w:pos="853"/>
        </w:tabs>
        <w:ind w:left="852" w:hanging="260"/>
      </w:pPr>
      <w:r>
        <w:t>Criminal</w:t>
      </w:r>
      <w:r>
        <w:rPr>
          <w:spacing w:val="-2"/>
        </w:rPr>
        <w:t xml:space="preserve"> </w:t>
      </w:r>
      <w:r>
        <w:t>activity.</w:t>
      </w:r>
    </w:p>
    <w:p>
      <w:pPr>
        <w:pStyle w:val="3"/>
        <w:spacing w:before="113" w:line="360" w:lineRule="auto"/>
        <w:ind w:left="880" w:right="1154" w:firstLine="12"/>
      </w:pPr>
      <w:r>
        <w:t>Any of the following types of criminal activity by the Tenant, any member of the household, a guest or another person under the Tenant</w:t>
      </w:r>
      <w:r>
        <w:rPr>
          <w:rFonts w:hint="eastAsia" w:eastAsia="宋体"/>
          <w:lang w:eastAsia="zh-CN"/>
        </w:rPr>
        <w:t>'</w:t>
      </w:r>
      <w:r>
        <w:t>s control shall be cause for termination of tenancy.</w:t>
      </w:r>
    </w:p>
    <w:p>
      <w:pPr>
        <w:pStyle w:val="8"/>
        <w:numPr>
          <w:ilvl w:val="2"/>
          <w:numId w:val="1"/>
        </w:numPr>
        <w:tabs>
          <w:tab w:val="left" w:pos="1151"/>
        </w:tabs>
        <w:spacing w:line="360" w:lineRule="auto"/>
        <w:ind w:left="1150" w:right="298" w:hanging="270"/>
        <w:rPr>
          <w:sz w:val="20"/>
        </w:rPr>
      </w:pPr>
      <w:r>
        <w:rPr>
          <w:sz w:val="20"/>
        </w:rPr>
        <w:t xml:space="preserve">Any activity including criminal activity that threatens the health, safety or right to peaceful enjoyment of the premises by other residents </w:t>
      </w:r>
      <w:r>
        <w:rPr>
          <w:i/>
          <w:sz w:val="20"/>
        </w:rPr>
        <w:t>(including conduct/actions against the Owner and/or property management staff and/or any agents of</w:t>
      </w:r>
      <w:r>
        <w:rPr>
          <w:i/>
          <w:spacing w:val="-8"/>
          <w:sz w:val="20"/>
        </w:rPr>
        <w:t xml:space="preserve"> </w:t>
      </w:r>
      <w:r>
        <w:rPr>
          <w:i/>
          <w:sz w:val="20"/>
        </w:rPr>
        <w:t>Owner)</w:t>
      </w:r>
      <w:r>
        <w:rPr>
          <w:sz w:val="20"/>
        </w:rPr>
        <w:t>;</w:t>
      </w:r>
    </w:p>
    <w:p>
      <w:pPr>
        <w:pStyle w:val="8"/>
        <w:numPr>
          <w:ilvl w:val="2"/>
          <w:numId w:val="1"/>
        </w:numPr>
        <w:tabs>
          <w:tab w:val="left" w:pos="1151"/>
        </w:tabs>
        <w:spacing w:line="360" w:lineRule="auto"/>
        <w:ind w:left="1150" w:right="298" w:hanging="270"/>
        <w:rPr>
          <w:sz w:val="20"/>
        </w:rPr>
      </w:pPr>
      <w:r>
        <w:rPr>
          <w:sz w:val="20"/>
        </w:rPr>
        <w:t>Any activity including criminal activity that threatens the health, safety or right to peaceful enjoyment of their residences by persons residing in the immediate vicinity of the</w:t>
      </w:r>
      <w:r>
        <w:rPr>
          <w:spacing w:val="-13"/>
          <w:sz w:val="20"/>
        </w:rPr>
        <w:t xml:space="preserve"> </w:t>
      </w:r>
      <w:r>
        <w:rPr>
          <w:sz w:val="20"/>
        </w:rPr>
        <w:t>premises;</w:t>
      </w:r>
    </w:p>
    <w:p>
      <w:pPr>
        <w:pStyle w:val="8"/>
        <w:numPr>
          <w:ilvl w:val="2"/>
          <w:numId w:val="1"/>
        </w:numPr>
        <w:tabs>
          <w:tab w:val="left" w:pos="1213"/>
        </w:tabs>
        <w:ind w:left="1212" w:hanging="332"/>
        <w:rPr>
          <w:sz w:val="20"/>
        </w:rPr>
      </w:pPr>
      <w:r>
        <w:rPr>
          <w:sz w:val="20"/>
        </w:rPr>
        <w:t>Any violent criminal activity on or off the</w:t>
      </w:r>
      <w:r>
        <w:rPr>
          <w:spacing w:val="-5"/>
          <w:sz w:val="20"/>
        </w:rPr>
        <w:t xml:space="preserve"> </w:t>
      </w:r>
      <w:r>
        <w:rPr>
          <w:sz w:val="20"/>
        </w:rPr>
        <w:t>premises;</w:t>
      </w:r>
    </w:p>
    <w:p>
      <w:pPr>
        <w:pStyle w:val="8"/>
        <w:numPr>
          <w:ilvl w:val="2"/>
          <w:numId w:val="1"/>
        </w:numPr>
        <w:tabs>
          <w:tab w:val="left" w:pos="1213"/>
        </w:tabs>
        <w:spacing w:before="115"/>
        <w:ind w:left="1212" w:hanging="332"/>
        <w:rPr>
          <w:sz w:val="20"/>
        </w:rPr>
      </w:pPr>
      <w:r>
        <w:rPr>
          <w:sz w:val="20"/>
        </w:rPr>
        <w:t>Any drug-related criminal activity on or off the</w:t>
      </w:r>
      <w:r>
        <w:rPr>
          <w:spacing w:val="-4"/>
          <w:sz w:val="20"/>
        </w:rPr>
        <w:t xml:space="preserve"> </w:t>
      </w:r>
      <w:r>
        <w:rPr>
          <w:sz w:val="20"/>
        </w:rPr>
        <w:t>premises;</w:t>
      </w:r>
    </w:p>
    <w:p>
      <w:pPr>
        <w:pStyle w:val="8"/>
        <w:numPr>
          <w:ilvl w:val="2"/>
          <w:numId w:val="1"/>
        </w:numPr>
        <w:tabs>
          <w:tab w:val="left" w:pos="1214"/>
        </w:tabs>
        <w:spacing w:before="115"/>
        <w:ind w:left="1213" w:hanging="333"/>
        <w:rPr>
          <w:sz w:val="20"/>
        </w:rPr>
      </w:pPr>
      <w:r>
        <w:rPr>
          <w:sz w:val="20"/>
        </w:rPr>
        <w:t>Any other activity which impairs the physical or social environment of the</w:t>
      </w:r>
      <w:r>
        <w:rPr>
          <w:spacing w:val="-16"/>
          <w:sz w:val="20"/>
        </w:rPr>
        <w:t xml:space="preserve"> </w:t>
      </w:r>
      <w:r>
        <w:rPr>
          <w:sz w:val="20"/>
        </w:rPr>
        <w:t>premises.</w:t>
      </w:r>
    </w:p>
    <w:p>
      <w:pPr>
        <w:pStyle w:val="8"/>
        <w:numPr>
          <w:ilvl w:val="2"/>
          <w:numId w:val="1"/>
        </w:numPr>
        <w:tabs>
          <w:tab w:val="left" w:pos="1214"/>
        </w:tabs>
        <w:spacing w:before="115"/>
        <w:ind w:left="1213" w:hanging="333"/>
        <w:rPr>
          <w:sz w:val="20"/>
        </w:rPr>
      </w:pPr>
      <w:r>
        <w:rPr>
          <w:sz w:val="20"/>
        </w:rPr>
        <w:t>Illegal use or possession of a controlled substance;</w:t>
      </w:r>
      <w:r>
        <w:rPr>
          <w:spacing w:val="-9"/>
          <w:sz w:val="20"/>
        </w:rPr>
        <w:t xml:space="preserve"> </w:t>
      </w:r>
      <w:r>
        <w:rPr>
          <w:sz w:val="20"/>
        </w:rPr>
        <w:t>or</w:t>
      </w:r>
    </w:p>
    <w:p>
      <w:pPr>
        <w:pStyle w:val="8"/>
        <w:numPr>
          <w:ilvl w:val="2"/>
          <w:numId w:val="1"/>
        </w:numPr>
        <w:tabs>
          <w:tab w:val="left" w:pos="1214"/>
        </w:tabs>
        <w:spacing w:before="116" w:line="357" w:lineRule="auto"/>
        <w:ind w:left="1210" w:right="1524" w:hanging="330"/>
        <w:rPr>
          <w:sz w:val="20"/>
        </w:rPr>
      </w:pPr>
      <w:r>
        <w:rPr>
          <w:sz w:val="20"/>
        </w:rPr>
        <w:t>Abuse of alcohol that threatens the health, safety or right to peaceful enjoyment of the premises by other</w:t>
      </w:r>
      <w:r>
        <w:rPr>
          <w:spacing w:val="-3"/>
          <w:sz w:val="20"/>
        </w:rPr>
        <w:t xml:space="preserve"> </w:t>
      </w:r>
      <w:r>
        <w:rPr>
          <w:sz w:val="20"/>
        </w:rPr>
        <w:t>residents;</w:t>
      </w:r>
    </w:p>
    <w:p>
      <w:pPr>
        <w:pStyle w:val="8"/>
        <w:numPr>
          <w:ilvl w:val="2"/>
          <w:numId w:val="1"/>
        </w:numPr>
        <w:tabs>
          <w:tab w:val="left" w:pos="1214"/>
        </w:tabs>
        <w:spacing w:before="3"/>
        <w:ind w:left="1213" w:hanging="333"/>
        <w:rPr>
          <w:sz w:val="20"/>
        </w:rPr>
      </w:pPr>
      <w:r>
        <w:rPr>
          <w:sz w:val="20"/>
        </w:rPr>
        <w:t>Interference with management of</w:t>
      </w:r>
      <w:r>
        <w:rPr>
          <w:spacing w:val="-2"/>
          <w:sz w:val="20"/>
        </w:rPr>
        <w:t xml:space="preserve"> </w:t>
      </w:r>
      <w:r>
        <w:rPr>
          <w:sz w:val="20"/>
        </w:rPr>
        <w:t>property.</w:t>
      </w:r>
    </w:p>
    <w:p>
      <w:pPr>
        <w:pStyle w:val="8"/>
        <w:numPr>
          <w:ilvl w:val="2"/>
          <w:numId w:val="1"/>
        </w:numPr>
        <w:tabs>
          <w:tab w:val="left" w:pos="1154"/>
        </w:tabs>
        <w:spacing w:before="114" w:line="360" w:lineRule="auto"/>
        <w:ind w:left="1153" w:right="518" w:hanging="273"/>
        <w:jc w:val="both"/>
        <w:rPr>
          <w:sz w:val="20"/>
        </w:rPr>
      </w:pPr>
      <w:r>
        <w:rPr>
          <w:sz w:val="20"/>
        </w:rPr>
        <w:t>Criminal activity directly relating to domestic violence, dating violence, sexual assault or stalking engaged in by a member of a Tenant</w:t>
      </w:r>
      <w:r>
        <w:rPr>
          <w:rFonts w:hint="eastAsia" w:eastAsia="宋体"/>
          <w:sz w:val="20"/>
          <w:lang w:eastAsia="zh-CN"/>
        </w:rPr>
        <w:t>'</w:t>
      </w:r>
      <w:r>
        <w:rPr>
          <w:sz w:val="20"/>
        </w:rPr>
        <w:t>s household or any guest or other person under the Tenant</w:t>
      </w:r>
      <w:r>
        <w:rPr>
          <w:rFonts w:hint="eastAsia" w:eastAsia="宋体"/>
          <w:sz w:val="20"/>
          <w:lang w:eastAsia="zh-CN"/>
        </w:rPr>
        <w:t>'</w:t>
      </w:r>
      <w:r>
        <w:rPr>
          <w:sz w:val="20"/>
        </w:rPr>
        <w:t>s control shall not be cause for eviction for the Tenant or immediate family member of the Tenant</w:t>
      </w:r>
      <w:r>
        <w:rPr>
          <w:rFonts w:hint="eastAsia" w:eastAsia="宋体"/>
          <w:sz w:val="20"/>
          <w:lang w:eastAsia="zh-CN"/>
        </w:rPr>
        <w:t>'</w:t>
      </w:r>
      <w:r>
        <w:rPr>
          <w:sz w:val="20"/>
        </w:rPr>
        <w:t>s household who is a victim of domestic violence, dating violence, sexual assault or stalking and as</w:t>
      </w:r>
      <w:r>
        <w:rPr>
          <w:spacing w:val="-32"/>
          <w:sz w:val="20"/>
        </w:rPr>
        <w:t xml:space="preserve"> </w:t>
      </w:r>
      <w:r>
        <w:rPr>
          <w:sz w:val="20"/>
        </w:rPr>
        <w:t>a</w:t>
      </w:r>
    </w:p>
    <w:p>
      <w:pPr>
        <w:spacing w:line="360" w:lineRule="auto"/>
        <w:jc w:val="both"/>
        <w:rPr>
          <w:sz w:val="20"/>
        </w:rPr>
        <w:sectPr>
          <w:pgSz w:w="12240" w:h="15840"/>
          <w:pgMar w:top="1360" w:right="1340" w:bottom="980" w:left="1280" w:header="0" w:footer="788" w:gutter="0"/>
          <w:cols w:space="720" w:num="1"/>
        </w:sectPr>
      </w:pPr>
    </w:p>
    <w:p>
      <w:pPr>
        <w:pStyle w:val="3"/>
        <w:spacing w:before="77" w:line="360" w:lineRule="auto"/>
        <w:ind w:left="1153" w:right="371"/>
      </w:pPr>
      <w:r>
        <w:t xml:space="preserve">result Tenant victim could not control or prevent the criminal activity. </w:t>
      </w:r>
    </w:p>
    <w:p>
      <w:pPr>
        <w:pStyle w:val="3"/>
        <w:spacing w:line="360" w:lineRule="auto"/>
        <w:ind w:left="880" w:right="144"/>
      </w:pPr>
      <w:r>
        <w:t xml:space="preserve">The Owner may terminate the tenancy for criminal activity in accordance with this section </w:t>
      </w:r>
      <w:r>
        <w:rPr>
          <w:color w:val="0000FF"/>
        </w:rPr>
        <w:t xml:space="preserve">if </w:t>
      </w:r>
      <w:r>
        <w:t>the Owner determines that the household member/guest has committed the criminal activity, regardless of whether the household member/guest has been arrested or convicted for such activity.</w:t>
      </w:r>
    </w:p>
    <w:p>
      <w:pPr>
        <w:pStyle w:val="3"/>
        <w:spacing w:line="230" w:lineRule="exact"/>
        <w:ind w:left="880"/>
      </w:pPr>
      <w:r>
        <w:t xml:space="preserve">In addition, the Owner may terminate the tenancy </w:t>
      </w:r>
      <w:r>
        <w:rPr>
          <w:color w:val="0000FF"/>
        </w:rPr>
        <w:t xml:space="preserve">if </w:t>
      </w:r>
      <w:r>
        <w:t>any member of the household is:</w:t>
      </w:r>
    </w:p>
    <w:p>
      <w:pPr>
        <w:pStyle w:val="8"/>
        <w:numPr>
          <w:ilvl w:val="0"/>
          <w:numId w:val="4"/>
        </w:numPr>
        <w:tabs>
          <w:tab w:val="left" w:pos="1240"/>
        </w:tabs>
        <w:spacing w:before="115" w:line="360" w:lineRule="auto"/>
        <w:ind w:right="483" w:hanging="359"/>
        <w:rPr>
          <w:sz w:val="20"/>
        </w:rPr>
      </w:pPr>
      <w:r>
        <w:rPr>
          <w:sz w:val="20"/>
        </w:rPr>
        <w:t>Fleeing</w:t>
      </w:r>
      <w:r>
        <w:rPr>
          <w:spacing w:val="-3"/>
          <w:sz w:val="20"/>
        </w:rPr>
        <w:t xml:space="preserve"> </w:t>
      </w:r>
      <w:r>
        <w:rPr>
          <w:sz w:val="20"/>
        </w:rPr>
        <w:t>to</w:t>
      </w:r>
      <w:r>
        <w:rPr>
          <w:spacing w:val="-1"/>
          <w:sz w:val="20"/>
        </w:rPr>
        <w:t xml:space="preserve"> </w:t>
      </w:r>
      <w:r>
        <w:rPr>
          <w:sz w:val="20"/>
        </w:rPr>
        <w:t>avoid</w:t>
      </w:r>
      <w:r>
        <w:rPr>
          <w:spacing w:val="-4"/>
          <w:sz w:val="20"/>
        </w:rPr>
        <w:t xml:space="preserve"> </w:t>
      </w:r>
      <w:r>
        <w:rPr>
          <w:sz w:val="20"/>
        </w:rPr>
        <w:t>prosecution,</w:t>
      </w:r>
      <w:r>
        <w:rPr>
          <w:spacing w:val="-3"/>
          <w:sz w:val="20"/>
        </w:rPr>
        <w:t xml:space="preserve"> </w:t>
      </w:r>
      <w:r>
        <w:rPr>
          <w:sz w:val="20"/>
        </w:rPr>
        <w:t>or</w:t>
      </w:r>
      <w:r>
        <w:rPr>
          <w:spacing w:val="-4"/>
          <w:sz w:val="20"/>
        </w:rPr>
        <w:t xml:space="preserve"> </w:t>
      </w:r>
      <w:r>
        <w:rPr>
          <w:sz w:val="20"/>
        </w:rPr>
        <w:t>custody</w:t>
      </w:r>
      <w:r>
        <w:rPr>
          <w:spacing w:val="-4"/>
          <w:sz w:val="20"/>
        </w:rPr>
        <w:t xml:space="preserve"> </w:t>
      </w:r>
      <w:r>
        <w:rPr>
          <w:sz w:val="20"/>
        </w:rPr>
        <w:t>or</w:t>
      </w:r>
      <w:r>
        <w:rPr>
          <w:spacing w:val="-2"/>
          <w:sz w:val="20"/>
        </w:rPr>
        <w:t xml:space="preserve"> </w:t>
      </w:r>
      <w:r>
        <w:rPr>
          <w:sz w:val="20"/>
        </w:rPr>
        <w:t>confinement</w:t>
      </w:r>
      <w:r>
        <w:rPr>
          <w:spacing w:val="-3"/>
          <w:sz w:val="20"/>
        </w:rPr>
        <w:t xml:space="preserve"> </w:t>
      </w:r>
      <w:r>
        <w:rPr>
          <w:sz w:val="20"/>
        </w:rPr>
        <w:t>after</w:t>
      </w:r>
      <w:r>
        <w:rPr>
          <w:spacing w:val="-2"/>
          <w:sz w:val="20"/>
        </w:rPr>
        <w:t xml:space="preserve"> </w:t>
      </w:r>
      <w:r>
        <w:rPr>
          <w:sz w:val="20"/>
        </w:rPr>
        <w:t>conviction,</w:t>
      </w:r>
      <w:r>
        <w:rPr>
          <w:spacing w:val="-5"/>
          <w:sz w:val="20"/>
        </w:rPr>
        <w:t xml:space="preserve"> </w:t>
      </w:r>
      <w:r>
        <w:rPr>
          <w:sz w:val="20"/>
        </w:rPr>
        <w:t>for</w:t>
      </w:r>
      <w:r>
        <w:rPr>
          <w:spacing w:val="-2"/>
          <w:sz w:val="20"/>
        </w:rPr>
        <w:t xml:space="preserve"> </w:t>
      </w:r>
      <w:r>
        <w:rPr>
          <w:sz w:val="20"/>
        </w:rPr>
        <w:t>a</w:t>
      </w:r>
      <w:r>
        <w:rPr>
          <w:spacing w:val="-3"/>
          <w:sz w:val="20"/>
        </w:rPr>
        <w:t xml:space="preserve"> </w:t>
      </w:r>
      <w:r>
        <w:rPr>
          <w:sz w:val="20"/>
        </w:rPr>
        <w:t>crime,</w:t>
      </w:r>
      <w:r>
        <w:rPr>
          <w:spacing w:val="-2"/>
          <w:sz w:val="20"/>
        </w:rPr>
        <w:t xml:space="preserve"> </w:t>
      </w:r>
      <w:r>
        <w:rPr>
          <w:sz w:val="20"/>
        </w:rPr>
        <w:t>or</w:t>
      </w:r>
      <w:r>
        <w:rPr>
          <w:spacing w:val="-4"/>
          <w:sz w:val="20"/>
        </w:rPr>
        <w:t xml:space="preserve"> </w:t>
      </w:r>
      <w:r>
        <w:rPr>
          <w:sz w:val="20"/>
        </w:rPr>
        <w:t>attempt</w:t>
      </w:r>
      <w:r>
        <w:rPr>
          <w:spacing w:val="-2"/>
          <w:sz w:val="20"/>
        </w:rPr>
        <w:t xml:space="preserve"> </w:t>
      </w:r>
      <w:r>
        <w:rPr>
          <w:sz w:val="20"/>
        </w:rPr>
        <w:t>to commit a crime, that is a felony under the laws of the place from which the individual flees;</w:t>
      </w:r>
      <w:r>
        <w:rPr>
          <w:spacing w:val="-35"/>
          <w:sz w:val="20"/>
        </w:rPr>
        <w:t xml:space="preserve"> </w:t>
      </w:r>
      <w:r>
        <w:rPr>
          <w:sz w:val="20"/>
        </w:rPr>
        <w:t>or</w:t>
      </w:r>
    </w:p>
    <w:p>
      <w:pPr>
        <w:pStyle w:val="8"/>
        <w:numPr>
          <w:ilvl w:val="0"/>
          <w:numId w:val="4"/>
        </w:numPr>
        <w:tabs>
          <w:tab w:val="left" w:pos="1240"/>
        </w:tabs>
        <w:rPr>
          <w:sz w:val="20"/>
        </w:rPr>
      </w:pPr>
      <w:r>
        <w:rPr>
          <w:sz w:val="20"/>
        </w:rPr>
        <w:t>Violating a condition of probation or parole under Federal or State</w:t>
      </w:r>
      <w:r>
        <w:rPr>
          <w:spacing w:val="-12"/>
          <w:sz w:val="20"/>
        </w:rPr>
        <w:t xml:space="preserve"> </w:t>
      </w:r>
      <w:r>
        <w:rPr>
          <w:sz w:val="20"/>
        </w:rPr>
        <w:t>law.</w:t>
      </w:r>
    </w:p>
    <w:p>
      <w:pPr>
        <w:pStyle w:val="2"/>
        <w:numPr>
          <w:ilvl w:val="1"/>
          <w:numId w:val="1"/>
        </w:numPr>
        <w:tabs>
          <w:tab w:val="left" w:pos="880"/>
        </w:tabs>
        <w:spacing w:before="117"/>
        <w:ind w:left="879"/>
      </w:pPr>
      <w:r>
        <w:t>Other good cause for termination of</w:t>
      </w:r>
      <w:r>
        <w:rPr>
          <w:spacing w:val="-3"/>
        </w:rPr>
        <w:t xml:space="preserve"> </w:t>
      </w:r>
      <w:r>
        <w:t>tenancy.</w:t>
      </w:r>
    </w:p>
    <w:p>
      <w:pPr>
        <w:pStyle w:val="8"/>
        <w:numPr>
          <w:ilvl w:val="2"/>
          <w:numId w:val="1"/>
        </w:numPr>
        <w:tabs>
          <w:tab w:val="left" w:pos="1241"/>
        </w:tabs>
        <w:spacing w:before="113" w:line="360" w:lineRule="auto"/>
        <w:ind w:left="1239" w:right="670" w:hanging="359"/>
        <w:rPr>
          <w:sz w:val="20"/>
        </w:rPr>
      </w:pPr>
      <w:r>
        <w:rPr>
          <w:sz w:val="20"/>
        </w:rPr>
        <w:t>During</w:t>
      </w:r>
      <w:r>
        <w:rPr>
          <w:spacing w:val="-2"/>
          <w:sz w:val="20"/>
        </w:rPr>
        <w:t xml:space="preserve"> </w:t>
      </w:r>
      <w:r>
        <w:rPr>
          <w:sz w:val="20"/>
        </w:rPr>
        <w:t>the</w:t>
      </w:r>
      <w:r>
        <w:rPr>
          <w:spacing w:val="-2"/>
          <w:sz w:val="20"/>
        </w:rPr>
        <w:t xml:space="preserve"> </w:t>
      </w:r>
      <w:r>
        <w:rPr>
          <w:sz w:val="20"/>
        </w:rPr>
        <w:t>first</w:t>
      </w:r>
      <w:r>
        <w:rPr>
          <w:spacing w:val="-2"/>
          <w:sz w:val="20"/>
        </w:rPr>
        <w:t xml:space="preserve"> </w:t>
      </w:r>
      <w:r>
        <w:rPr>
          <w:sz w:val="20"/>
        </w:rPr>
        <w:t>year</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initial</w:t>
      </w:r>
      <w:r>
        <w:rPr>
          <w:spacing w:val="-2"/>
          <w:sz w:val="20"/>
        </w:rPr>
        <w:t xml:space="preserve"> </w:t>
      </w:r>
      <w:r>
        <w:rPr>
          <w:sz w:val="20"/>
        </w:rPr>
        <w:t>lease</w:t>
      </w:r>
      <w:r>
        <w:rPr>
          <w:spacing w:val="-2"/>
          <w:sz w:val="20"/>
        </w:rPr>
        <w:t xml:space="preserve"> </w:t>
      </w:r>
      <w:r>
        <w:rPr>
          <w:sz w:val="20"/>
        </w:rPr>
        <w:t>term</w:t>
      </w:r>
      <w:r>
        <w:rPr>
          <w:spacing w:val="-4"/>
          <w:sz w:val="20"/>
        </w:rPr>
        <w:t xml:space="preserve"> </w:t>
      </w:r>
      <w:r>
        <w:rPr>
          <w:sz w:val="20"/>
        </w:rPr>
        <w:t>or</w:t>
      </w:r>
      <w:r>
        <w:rPr>
          <w:spacing w:val="-3"/>
          <w:sz w:val="20"/>
        </w:rPr>
        <w:t xml:space="preserve"> </w:t>
      </w:r>
      <w:r>
        <w:rPr>
          <w:sz w:val="20"/>
        </w:rPr>
        <w:t>anytime</w:t>
      </w:r>
      <w:r>
        <w:rPr>
          <w:spacing w:val="-3"/>
          <w:sz w:val="20"/>
        </w:rPr>
        <w:t xml:space="preserve"> </w:t>
      </w:r>
      <w:r>
        <w:rPr>
          <w:sz w:val="20"/>
        </w:rPr>
        <w:t>during</w:t>
      </w:r>
      <w:r>
        <w:rPr>
          <w:spacing w:val="-2"/>
          <w:sz w:val="20"/>
        </w:rPr>
        <w:t xml:space="preserve"> </w:t>
      </w:r>
      <w:r>
        <w:rPr>
          <w:sz w:val="20"/>
        </w:rPr>
        <w:t>the</w:t>
      </w:r>
      <w:r>
        <w:rPr>
          <w:spacing w:val="-2"/>
          <w:sz w:val="20"/>
        </w:rPr>
        <w:t xml:space="preserve"> </w:t>
      </w:r>
      <w:r>
        <w:rPr>
          <w:sz w:val="20"/>
        </w:rPr>
        <w:t>tenancy,</w:t>
      </w:r>
      <w:r>
        <w:rPr>
          <w:spacing w:val="-2"/>
          <w:sz w:val="20"/>
        </w:rPr>
        <w:t xml:space="preserve"> </w:t>
      </w:r>
      <w:r>
        <w:rPr>
          <w:sz w:val="20"/>
        </w:rPr>
        <w:t>other</w:t>
      </w:r>
      <w:r>
        <w:rPr>
          <w:spacing w:val="-3"/>
          <w:sz w:val="20"/>
        </w:rPr>
        <w:t xml:space="preserve"> </w:t>
      </w:r>
      <w:r>
        <w:rPr>
          <w:sz w:val="20"/>
        </w:rPr>
        <w:t>good</w:t>
      </w:r>
      <w:r>
        <w:rPr>
          <w:spacing w:val="-3"/>
          <w:sz w:val="20"/>
        </w:rPr>
        <w:t xml:space="preserve"> </w:t>
      </w:r>
      <w:r>
        <w:rPr>
          <w:sz w:val="20"/>
        </w:rPr>
        <w:t>cause</w:t>
      </w:r>
      <w:r>
        <w:rPr>
          <w:spacing w:val="-3"/>
          <w:sz w:val="20"/>
        </w:rPr>
        <w:t xml:space="preserve"> </w:t>
      </w:r>
      <w:r>
        <w:rPr>
          <w:sz w:val="20"/>
        </w:rPr>
        <w:t>for termination of tenancy must be something the family did or failed to</w:t>
      </w:r>
      <w:r>
        <w:rPr>
          <w:spacing w:val="-15"/>
          <w:sz w:val="20"/>
        </w:rPr>
        <w:t xml:space="preserve"> </w:t>
      </w:r>
      <w:r>
        <w:rPr>
          <w:sz w:val="20"/>
        </w:rPr>
        <w:t>do.</w:t>
      </w:r>
    </w:p>
    <w:p>
      <w:pPr>
        <w:pStyle w:val="8"/>
        <w:numPr>
          <w:ilvl w:val="2"/>
          <w:numId w:val="1"/>
        </w:numPr>
        <w:tabs>
          <w:tab w:val="left" w:pos="1241"/>
        </w:tabs>
        <w:spacing w:line="360" w:lineRule="auto"/>
        <w:ind w:left="1239" w:right="245" w:hanging="359"/>
        <w:rPr>
          <w:sz w:val="20"/>
        </w:rPr>
      </w:pPr>
      <w:r>
        <w:rPr>
          <w:sz w:val="20"/>
        </w:rPr>
        <w:t>During the initial term of the lease or during any extension term, other good cause includes, but is not limited to:</w:t>
      </w:r>
    </w:p>
    <w:p>
      <w:pPr>
        <w:pStyle w:val="8"/>
        <w:numPr>
          <w:ilvl w:val="3"/>
          <w:numId w:val="1"/>
        </w:numPr>
        <w:tabs>
          <w:tab w:val="left" w:pos="1601"/>
        </w:tabs>
        <w:spacing w:before="1"/>
        <w:ind w:hanging="360"/>
        <w:rPr>
          <w:sz w:val="20"/>
        </w:rPr>
      </w:pPr>
      <w:r>
        <w:rPr>
          <w:sz w:val="20"/>
        </w:rPr>
        <w:t>Disturbance of</w:t>
      </w:r>
      <w:r>
        <w:rPr>
          <w:spacing w:val="-3"/>
          <w:sz w:val="20"/>
        </w:rPr>
        <w:t xml:space="preserve"> </w:t>
      </w:r>
      <w:r>
        <w:rPr>
          <w:sz w:val="20"/>
        </w:rPr>
        <w:t>neighbors,</w:t>
      </w:r>
    </w:p>
    <w:p>
      <w:pPr>
        <w:pStyle w:val="8"/>
        <w:numPr>
          <w:ilvl w:val="3"/>
          <w:numId w:val="1"/>
        </w:numPr>
        <w:tabs>
          <w:tab w:val="left" w:pos="1601"/>
        </w:tabs>
        <w:spacing w:before="114"/>
        <w:ind w:hanging="360"/>
        <w:rPr>
          <w:sz w:val="20"/>
        </w:rPr>
      </w:pPr>
      <w:r>
        <w:rPr>
          <w:sz w:val="20"/>
        </w:rPr>
        <w:t>Destruction of</w:t>
      </w:r>
      <w:r>
        <w:rPr>
          <w:spacing w:val="-3"/>
          <w:sz w:val="20"/>
        </w:rPr>
        <w:t xml:space="preserve"> </w:t>
      </w:r>
      <w:r>
        <w:rPr>
          <w:sz w:val="20"/>
        </w:rPr>
        <w:t>property,</w:t>
      </w:r>
    </w:p>
    <w:p>
      <w:pPr>
        <w:pStyle w:val="8"/>
        <w:numPr>
          <w:ilvl w:val="3"/>
          <w:numId w:val="1"/>
        </w:numPr>
        <w:tabs>
          <w:tab w:val="left" w:pos="1612"/>
        </w:tabs>
        <w:spacing w:before="116"/>
        <w:ind w:left="1611" w:hanging="371"/>
        <w:rPr>
          <w:sz w:val="20"/>
        </w:rPr>
      </w:pPr>
      <w:r>
        <w:rPr>
          <w:sz w:val="20"/>
        </w:rPr>
        <w:t>Failure to maintain utilities or wasting utilities provided by the</w:t>
      </w:r>
      <w:r>
        <w:rPr>
          <w:spacing w:val="-12"/>
          <w:sz w:val="20"/>
        </w:rPr>
        <w:t xml:space="preserve"> </w:t>
      </w:r>
      <w:r>
        <w:rPr>
          <w:sz w:val="20"/>
        </w:rPr>
        <w:t>Owner,</w:t>
      </w:r>
    </w:p>
    <w:p>
      <w:pPr>
        <w:pStyle w:val="8"/>
        <w:numPr>
          <w:ilvl w:val="3"/>
          <w:numId w:val="1"/>
        </w:numPr>
        <w:tabs>
          <w:tab w:val="left" w:pos="1623"/>
        </w:tabs>
        <w:spacing w:before="114" w:line="360" w:lineRule="auto"/>
        <w:ind w:left="1599" w:right="646" w:hanging="360"/>
        <w:rPr>
          <w:sz w:val="20"/>
        </w:rPr>
      </w:pPr>
      <w:r>
        <w:rPr>
          <w:sz w:val="20"/>
        </w:rPr>
        <w:t>Allowing persons not named on the lease to reside in the unit without Owner</w:t>
      </w:r>
      <w:r>
        <w:rPr>
          <w:rFonts w:hint="eastAsia" w:eastAsia="宋体"/>
          <w:sz w:val="20"/>
          <w:lang w:eastAsia="zh-CN"/>
        </w:rPr>
        <w:t>'</w:t>
      </w:r>
      <w:r>
        <w:rPr>
          <w:sz w:val="20"/>
        </w:rPr>
        <w:t>s prior written consent,</w:t>
      </w:r>
      <w:r>
        <w:rPr>
          <w:spacing w:val="-1"/>
          <w:sz w:val="20"/>
        </w:rPr>
        <w:t xml:space="preserve"> </w:t>
      </w:r>
      <w:r>
        <w:rPr>
          <w:sz w:val="20"/>
        </w:rPr>
        <w:t>or</w:t>
      </w:r>
    </w:p>
    <w:p>
      <w:pPr>
        <w:pStyle w:val="8"/>
        <w:numPr>
          <w:ilvl w:val="3"/>
          <w:numId w:val="1"/>
        </w:numPr>
        <w:tabs>
          <w:tab w:val="left" w:pos="1600"/>
        </w:tabs>
        <w:spacing w:line="360" w:lineRule="auto"/>
        <w:ind w:left="1599" w:right="325" w:hanging="360"/>
        <w:rPr>
          <w:sz w:val="20"/>
        </w:rPr>
      </w:pPr>
      <w:r>
        <w:rPr>
          <w:sz w:val="20"/>
        </w:rPr>
        <w:t>Living or housekeeping habits that cause damage or present safety concerns to the Tenant, other residents</w:t>
      </w:r>
      <w:r>
        <w:rPr>
          <w:spacing w:val="-3"/>
          <w:sz w:val="20"/>
        </w:rPr>
        <w:t xml:space="preserve"> </w:t>
      </w:r>
      <w:r>
        <w:rPr>
          <w:sz w:val="20"/>
        </w:rPr>
        <w:t>or</w:t>
      </w:r>
      <w:r>
        <w:rPr>
          <w:spacing w:val="-2"/>
          <w:sz w:val="20"/>
        </w:rPr>
        <w:t xml:space="preserve"> </w:t>
      </w:r>
      <w:r>
        <w:rPr>
          <w:sz w:val="20"/>
        </w:rPr>
        <w:t>to</w:t>
      </w:r>
      <w:r>
        <w:rPr>
          <w:spacing w:val="-3"/>
          <w:sz w:val="20"/>
        </w:rPr>
        <w:t xml:space="preserve"> </w:t>
      </w:r>
      <w:r>
        <w:rPr>
          <w:sz w:val="20"/>
        </w:rPr>
        <w:t>the</w:t>
      </w:r>
      <w:r>
        <w:rPr>
          <w:spacing w:val="-2"/>
          <w:sz w:val="20"/>
        </w:rPr>
        <w:t xml:space="preserve"> </w:t>
      </w:r>
      <w:r>
        <w:rPr>
          <w:sz w:val="20"/>
        </w:rPr>
        <w:t>unit</w:t>
      </w:r>
      <w:r>
        <w:rPr>
          <w:spacing w:val="-2"/>
          <w:sz w:val="20"/>
        </w:rPr>
        <w:t xml:space="preserve"> </w:t>
      </w:r>
      <w:r>
        <w:rPr>
          <w:sz w:val="20"/>
        </w:rPr>
        <w:t>or</w:t>
      </w:r>
      <w:r>
        <w:rPr>
          <w:spacing w:val="-3"/>
          <w:sz w:val="20"/>
        </w:rPr>
        <w:t xml:space="preserve"> </w:t>
      </w:r>
      <w:r>
        <w:rPr>
          <w:sz w:val="20"/>
        </w:rPr>
        <w:t>premises</w:t>
      </w:r>
      <w:r>
        <w:rPr>
          <w:spacing w:val="-2"/>
          <w:sz w:val="20"/>
        </w:rPr>
        <w:t xml:space="preserve"> </w:t>
      </w:r>
      <w:r>
        <w:rPr>
          <w:sz w:val="20"/>
        </w:rPr>
        <w:t>or</w:t>
      </w:r>
      <w:r>
        <w:rPr>
          <w:spacing w:val="-2"/>
          <w:sz w:val="20"/>
        </w:rPr>
        <w:t xml:space="preserve"> </w:t>
      </w:r>
      <w:r>
        <w:rPr>
          <w:sz w:val="20"/>
        </w:rPr>
        <w:t>that</w:t>
      </w:r>
      <w:r>
        <w:rPr>
          <w:spacing w:val="-2"/>
          <w:sz w:val="20"/>
        </w:rPr>
        <w:t xml:space="preserve"> </w:t>
      </w:r>
      <w:r>
        <w:rPr>
          <w:sz w:val="20"/>
        </w:rPr>
        <w:t>may</w:t>
      </w:r>
      <w:r>
        <w:rPr>
          <w:spacing w:val="-3"/>
          <w:sz w:val="20"/>
        </w:rPr>
        <w:t xml:space="preserve"> </w:t>
      </w:r>
      <w:r>
        <w:rPr>
          <w:sz w:val="20"/>
        </w:rPr>
        <w:t>otherwise</w:t>
      </w:r>
      <w:r>
        <w:rPr>
          <w:spacing w:val="-3"/>
          <w:sz w:val="20"/>
        </w:rPr>
        <w:t xml:space="preserve"> </w:t>
      </w:r>
      <w:r>
        <w:rPr>
          <w:sz w:val="20"/>
        </w:rPr>
        <w:t>result</w:t>
      </w:r>
      <w:r>
        <w:rPr>
          <w:spacing w:val="-3"/>
          <w:sz w:val="20"/>
        </w:rPr>
        <w:t xml:space="preserve"> </w:t>
      </w:r>
      <w:r>
        <w:rPr>
          <w:sz w:val="20"/>
        </w:rPr>
        <w:t>in</w:t>
      </w:r>
      <w:r>
        <w:rPr>
          <w:spacing w:val="-1"/>
          <w:sz w:val="20"/>
        </w:rPr>
        <w:t xml:space="preserve"> </w:t>
      </w:r>
      <w:r>
        <w:rPr>
          <w:sz w:val="20"/>
        </w:rPr>
        <w:t>minimum</w:t>
      </w:r>
      <w:r>
        <w:rPr>
          <w:spacing w:val="-3"/>
          <w:sz w:val="20"/>
        </w:rPr>
        <w:t xml:space="preserve"> </w:t>
      </w:r>
      <w:r>
        <w:rPr>
          <w:sz w:val="20"/>
        </w:rPr>
        <w:t>housing</w:t>
      </w:r>
      <w:r>
        <w:rPr>
          <w:spacing w:val="-3"/>
          <w:sz w:val="20"/>
        </w:rPr>
        <w:t xml:space="preserve"> </w:t>
      </w:r>
      <w:r>
        <w:rPr>
          <w:sz w:val="20"/>
        </w:rPr>
        <w:t>violations.</w:t>
      </w:r>
    </w:p>
    <w:p>
      <w:pPr>
        <w:pStyle w:val="8"/>
        <w:numPr>
          <w:ilvl w:val="3"/>
          <w:numId w:val="1"/>
        </w:numPr>
        <w:tabs>
          <w:tab w:val="left" w:pos="1590"/>
        </w:tabs>
        <w:spacing w:before="1" w:line="360" w:lineRule="auto"/>
        <w:ind w:left="1599" w:right="222" w:hanging="360"/>
        <w:rPr>
          <w:sz w:val="20"/>
        </w:rPr>
      </w:pPr>
      <w:r>
        <w:rPr>
          <w:sz w:val="20"/>
        </w:rPr>
        <w:t xml:space="preserve">An incident or incidents of actual or threatened domestic violence, dating violence, sexual assault or stalking will </w:t>
      </w:r>
      <w:r>
        <w:rPr>
          <w:sz w:val="20"/>
          <w:u w:val="single"/>
        </w:rPr>
        <w:t>not</w:t>
      </w:r>
      <w:r>
        <w:rPr>
          <w:sz w:val="20"/>
        </w:rPr>
        <w:t xml:space="preserve"> be construed as serious or repeated violations of the lease by the victim or threatened victim of that violence and will not be good cause for terminating a lease held by the victim of such</w:t>
      </w:r>
      <w:r>
        <w:rPr>
          <w:spacing w:val="-4"/>
          <w:sz w:val="20"/>
        </w:rPr>
        <w:t xml:space="preserve"> </w:t>
      </w:r>
      <w:r>
        <w:rPr>
          <w:sz w:val="20"/>
        </w:rPr>
        <w:t>violence.</w:t>
      </w:r>
    </w:p>
    <w:p>
      <w:pPr>
        <w:pStyle w:val="2"/>
        <w:numPr>
          <w:ilvl w:val="1"/>
          <w:numId w:val="1"/>
        </w:numPr>
        <w:tabs>
          <w:tab w:val="left" w:pos="881"/>
        </w:tabs>
        <w:spacing w:before="1"/>
      </w:pPr>
      <w:r>
        <w:t>Eviction by court</w:t>
      </w:r>
      <w:r>
        <w:rPr>
          <w:spacing w:val="-2"/>
        </w:rPr>
        <w:t xml:space="preserve"> </w:t>
      </w:r>
      <w:r>
        <w:t>action.</w:t>
      </w:r>
    </w:p>
    <w:p>
      <w:pPr>
        <w:pStyle w:val="3"/>
        <w:spacing w:before="113"/>
        <w:ind w:left="880"/>
      </w:pPr>
      <w:r>
        <w:t>The Owner may only evict the Tenant from the contract unit by instituting a court action.</w:t>
      </w:r>
    </w:p>
    <w:p>
      <w:pPr>
        <w:pStyle w:val="2"/>
        <w:numPr>
          <w:ilvl w:val="0"/>
          <w:numId w:val="1"/>
        </w:numPr>
        <w:tabs>
          <w:tab w:val="left" w:pos="592"/>
          <w:tab w:val="left" w:pos="593"/>
        </w:tabs>
        <w:spacing w:before="117"/>
        <w:ind w:left="592" w:hanging="432"/>
      </w:pPr>
      <w:r>
        <w:t>Owner Termination</w:t>
      </w:r>
      <w:r>
        <w:rPr>
          <w:spacing w:val="-2"/>
        </w:rPr>
        <w:t xml:space="preserve"> </w:t>
      </w:r>
      <w:r>
        <w:t>Notice.</w:t>
      </w:r>
    </w:p>
    <w:p>
      <w:pPr>
        <w:pStyle w:val="8"/>
        <w:numPr>
          <w:ilvl w:val="1"/>
          <w:numId w:val="1"/>
        </w:numPr>
        <w:tabs>
          <w:tab w:val="left" w:pos="880"/>
        </w:tabs>
        <w:spacing w:before="115"/>
        <w:ind w:left="879" w:hanging="287"/>
        <w:rPr>
          <w:b/>
          <w:sz w:val="20"/>
        </w:rPr>
      </w:pPr>
      <w:r>
        <w:rPr>
          <w:b/>
          <w:sz w:val="20"/>
        </w:rPr>
        <w:t>Notice of</w:t>
      </w:r>
      <w:r>
        <w:rPr>
          <w:b/>
          <w:spacing w:val="-3"/>
          <w:sz w:val="20"/>
        </w:rPr>
        <w:t xml:space="preserve"> </w:t>
      </w:r>
      <w:r>
        <w:rPr>
          <w:b/>
          <w:sz w:val="20"/>
        </w:rPr>
        <w:t>grounds.</w:t>
      </w:r>
    </w:p>
    <w:p>
      <w:pPr>
        <w:pStyle w:val="3"/>
        <w:spacing w:before="113" w:line="360" w:lineRule="auto"/>
        <w:ind w:left="880" w:right="1477"/>
      </w:pPr>
      <w:r>
        <w:t>The Owner must give the Tenant a notice that specifies the grounds for termination of tenancy. The notice of grounds must be given at or before commencement of the eviction</w:t>
      </w:r>
    </w:p>
    <w:p>
      <w:pPr>
        <w:pStyle w:val="3"/>
        <w:ind w:left="880"/>
      </w:pPr>
      <w:r>
        <w:t>action. The notice of grounds may be included in, or may be combined with, any Owner eviction</w:t>
      </w:r>
    </w:p>
    <w:p>
      <w:pPr>
        <w:pStyle w:val="3"/>
        <w:spacing w:before="115" w:line="360" w:lineRule="auto"/>
        <w:ind w:left="880" w:right="174"/>
      </w:pPr>
      <w:r>
        <w:t>notice to the Tenant. Owner eviction notice means a notice to vacate, or a complaint used under State or local law to commence an eviction action.</w:t>
      </w:r>
    </w:p>
    <w:p>
      <w:pPr>
        <w:spacing w:line="360" w:lineRule="auto"/>
        <w:sectPr>
          <w:pgSz w:w="12240" w:h="15840"/>
          <w:pgMar w:top="1360" w:right="1340" w:bottom="980" w:left="1280" w:header="0" w:footer="788" w:gutter="0"/>
          <w:cols w:space="720" w:num="1"/>
        </w:sectPr>
      </w:pPr>
    </w:p>
    <w:p>
      <w:pPr>
        <w:pStyle w:val="2"/>
        <w:numPr>
          <w:ilvl w:val="0"/>
          <w:numId w:val="1"/>
        </w:numPr>
        <w:tabs>
          <w:tab w:val="left" w:pos="591"/>
          <w:tab w:val="left" w:pos="593"/>
        </w:tabs>
        <w:spacing w:before="79"/>
        <w:ind w:left="592" w:hanging="432"/>
      </w:pPr>
      <w:r>
        <w:t>Security</w:t>
      </w:r>
      <w:r>
        <w:rPr>
          <w:spacing w:val="-2"/>
        </w:rPr>
        <w:t xml:space="preserve"> </w:t>
      </w:r>
      <w:r>
        <w:t>Deposit.</w:t>
      </w:r>
    </w:p>
    <w:p>
      <w:pPr>
        <w:pStyle w:val="8"/>
        <w:numPr>
          <w:ilvl w:val="1"/>
          <w:numId w:val="1"/>
        </w:numPr>
        <w:tabs>
          <w:tab w:val="left" w:pos="880"/>
          <w:tab w:val="left" w:pos="2853"/>
        </w:tabs>
        <w:spacing w:before="112" w:line="360" w:lineRule="auto"/>
        <w:ind w:right="487"/>
        <w:rPr>
          <w:sz w:val="20"/>
        </w:rPr>
      </w:pPr>
      <w:r>
        <w:rPr>
          <w:sz w:val="20"/>
        </w:rPr>
        <w:t>The Owner may collect a security deposit from the Tenant equal to the initial month</w:t>
      </w:r>
      <w:r>
        <w:rPr>
          <w:rFonts w:hint="eastAsia" w:eastAsia="宋体"/>
          <w:sz w:val="20"/>
          <w:lang w:eastAsia="zh-CN"/>
        </w:rPr>
        <w:t>'</w:t>
      </w:r>
      <w:r>
        <w:rPr>
          <w:sz w:val="20"/>
        </w:rPr>
        <w:t>s rent. Owner has collected</w:t>
      </w:r>
      <w:r>
        <w:rPr>
          <w:spacing w:val="-3"/>
          <w:sz w:val="20"/>
        </w:rPr>
        <w:t xml:space="preserve"> </w:t>
      </w:r>
      <w:r>
        <w:rPr>
          <w:sz w:val="20"/>
        </w:rPr>
        <w:t>$</w:t>
      </w:r>
      <w:r>
        <w:rPr>
          <w:sz w:val="20"/>
          <w:u w:val="single"/>
        </w:rPr>
        <w:t xml:space="preserve"> </w:t>
      </w:r>
      <w:r>
        <w:rPr>
          <w:sz w:val="20"/>
          <w:u w:val="single"/>
        </w:rPr>
        <w:tab/>
      </w:r>
      <w:r>
        <w:rPr>
          <w:sz w:val="20"/>
        </w:rPr>
        <w:t>from the Tenant to be applied toward Tenant</w:t>
      </w:r>
      <w:r>
        <w:rPr>
          <w:rFonts w:hint="eastAsia" w:eastAsia="宋体"/>
          <w:sz w:val="20"/>
          <w:lang w:eastAsia="zh-CN"/>
        </w:rPr>
        <w:t>'</w:t>
      </w:r>
      <w:r>
        <w:rPr>
          <w:sz w:val="20"/>
        </w:rPr>
        <w:t>s security</w:t>
      </w:r>
      <w:r>
        <w:rPr>
          <w:spacing w:val="-10"/>
          <w:sz w:val="20"/>
        </w:rPr>
        <w:t xml:space="preserve"> </w:t>
      </w:r>
      <w:r>
        <w:rPr>
          <w:sz w:val="20"/>
        </w:rPr>
        <w:t>deposit.</w:t>
      </w:r>
    </w:p>
    <w:p>
      <w:pPr>
        <w:pStyle w:val="8"/>
        <w:numPr>
          <w:ilvl w:val="1"/>
          <w:numId w:val="1"/>
        </w:numPr>
        <w:tabs>
          <w:tab w:val="left" w:pos="880"/>
        </w:tabs>
        <w:spacing w:line="360" w:lineRule="auto"/>
        <w:ind w:left="879" w:right="111" w:hanging="287"/>
        <w:rPr>
          <w:sz w:val="20"/>
        </w:rPr>
      </w:pPr>
      <w:r>
        <w:rPr>
          <w:color w:val="0000FF"/>
          <w:sz w:val="20"/>
          <w:szCs w:val="22"/>
        </w:rPr>
        <w:t xml:space="preserve">When </w:t>
      </w:r>
      <w:r>
        <w:rPr>
          <w:sz w:val="20"/>
        </w:rPr>
        <w:t>the Tenant moves out of the contract unit, the Owner, subject to State and local law, may use the security deposit, including any interest on the deposit (if applicable), in accordance with the Lease, as reimbursement for any unpaid Tenant rent, unpaid utilities, damages to the unit beyond normal wear and tear, unreturned keys, late fees, returned check fees, expenses to remove rubbish or store articles abandoned by Tenant or other amounts that the Tenant owes under the</w:t>
      </w:r>
      <w:r>
        <w:rPr>
          <w:spacing w:val="-14"/>
          <w:sz w:val="20"/>
        </w:rPr>
        <w:t xml:space="preserve"> </w:t>
      </w:r>
      <w:r>
        <w:rPr>
          <w:sz w:val="20"/>
        </w:rPr>
        <w:t>Lease.</w:t>
      </w:r>
    </w:p>
    <w:p>
      <w:pPr>
        <w:pStyle w:val="8"/>
        <w:numPr>
          <w:ilvl w:val="1"/>
          <w:numId w:val="1"/>
        </w:numPr>
        <w:tabs>
          <w:tab w:val="left" w:pos="880"/>
        </w:tabs>
        <w:spacing w:before="1" w:line="360" w:lineRule="auto"/>
        <w:ind w:left="879" w:right="262"/>
        <w:rPr>
          <w:sz w:val="20"/>
        </w:rPr>
      </w:pPr>
      <w:r>
        <w:rPr>
          <w:sz w:val="20"/>
        </w:rPr>
        <w:t xml:space="preserve">The Owner must give the Tenant a list of all items charged against the security deposit, and the amount of each item. After deducting the amount, if any, used to reimburse the Owner, the Owner must promptly refund the full amount of the unused balance to the Tenant </w:t>
      </w:r>
      <w:r>
        <w:rPr>
          <w:color w:val="0000FF"/>
          <w:sz w:val="20"/>
        </w:rPr>
        <w:t xml:space="preserve">within </w:t>
      </w:r>
      <w:r>
        <w:rPr>
          <w:sz w:val="20"/>
        </w:rPr>
        <w:t>fourteen (14) days from the date on which the Tenant is known or is reasonably believed to have vacated or abandoned the</w:t>
      </w:r>
      <w:r>
        <w:rPr>
          <w:spacing w:val="-26"/>
          <w:sz w:val="20"/>
        </w:rPr>
        <w:t xml:space="preserve"> </w:t>
      </w:r>
      <w:r>
        <w:rPr>
          <w:sz w:val="20"/>
        </w:rPr>
        <w:t>unit.</w:t>
      </w:r>
    </w:p>
    <w:p>
      <w:pPr>
        <w:pStyle w:val="8"/>
        <w:numPr>
          <w:ilvl w:val="0"/>
          <w:numId w:val="5"/>
        </w:numPr>
        <w:tabs>
          <w:tab w:val="left" w:pos="879"/>
          <w:tab w:val="left" w:pos="880"/>
        </w:tabs>
        <w:spacing w:line="360" w:lineRule="auto"/>
        <w:ind w:right="434"/>
        <w:rPr>
          <w:sz w:val="20"/>
        </w:rPr>
      </w:pPr>
      <w:r>
        <w:rPr>
          <w:color w:val="0000FF"/>
          <w:sz w:val="20"/>
        </w:rPr>
        <w:t xml:space="preserve">If </w:t>
      </w:r>
      <w:r>
        <w:rPr>
          <w:sz w:val="20"/>
        </w:rPr>
        <w:t>the security deposit is not sufficient to cover the amounts the Tenant owes under the lease, the Owner may collect the balance from the</w:t>
      </w:r>
      <w:r>
        <w:rPr>
          <w:spacing w:val="-6"/>
          <w:sz w:val="20"/>
        </w:rPr>
        <w:t xml:space="preserve"> </w:t>
      </w:r>
      <w:r>
        <w:rPr>
          <w:sz w:val="20"/>
        </w:rPr>
        <w:t>Tenant.</w:t>
      </w:r>
    </w:p>
    <w:p>
      <w:pPr>
        <w:pStyle w:val="8"/>
        <w:numPr>
          <w:ilvl w:val="0"/>
          <w:numId w:val="5"/>
        </w:numPr>
        <w:tabs>
          <w:tab w:val="left" w:pos="879"/>
          <w:tab w:val="left" w:pos="880"/>
        </w:tabs>
        <w:spacing w:line="360" w:lineRule="auto"/>
        <w:ind w:right="300"/>
        <w:rPr>
          <w:sz w:val="20"/>
        </w:rPr>
      </w:pPr>
      <w:r>
        <w:rPr>
          <w:color w:val="0000FF"/>
          <w:sz w:val="20"/>
        </w:rPr>
        <w:t xml:space="preserve">If </w:t>
      </w:r>
      <w:r>
        <w:rPr>
          <w:sz w:val="20"/>
        </w:rPr>
        <w:t xml:space="preserve">more than one person is named as the Tenant, such persons agree that they will work out the details of dividing any security deposit refund among themselves. The Owner may pay a security deposit refund to any adult person named as the Tenant. Owner shall not and is not obligated to return a security deposit or any portion thereof </w:t>
      </w:r>
      <w:r>
        <w:rPr>
          <w:color w:val="0000FF"/>
          <w:sz w:val="20"/>
        </w:rPr>
        <w:t xml:space="preserve">until </w:t>
      </w:r>
      <w:r>
        <w:rPr>
          <w:sz w:val="20"/>
        </w:rPr>
        <w:t>the last named Tenant on the lease has vacated the</w:t>
      </w:r>
      <w:r>
        <w:rPr>
          <w:spacing w:val="-15"/>
          <w:sz w:val="20"/>
        </w:rPr>
        <w:t xml:space="preserve"> </w:t>
      </w:r>
      <w:r>
        <w:rPr>
          <w:sz w:val="20"/>
        </w:rPr>
        <w:t>unit.</w:t>
      </w:r>
    </w:p>
    <w:p>
      <w:pPr>
        <w:pStyle w:val="8"/>
        <w:numPr>
          <w:ilvl w:val="0"/>
          <w:numId w:val="5"/>
        </w:numPr>
        <w:tabs>
          <w:tab w:val="left" w:pos="879"/>
          <w:tab w:val="left" w:pos="880"/>
        </w:tabs>
        <w:rPr>
          <w:sz w:val="20"/>
        </w:rPr>
      </w:pPr>
      <w:r>
        <w:rPr>
          <w:sz w:val="20"/>
        </w:rPr>
        <w:t>The security deposit shall not be used for the last month's</w:t>
      </w:r>
      <w:r>
        <w:rPr>
          <w:spacing w:val="-11"/>
          <w:sz w:val="20"/>
        </w:rPr>
        <w:t xml:space="preserve"> </w:t>
      </w:r>
      <w:r>
        <w:rPr>
          <w:sz w:val="20"/>
        </w:rPr>
        <w:t>rent.</w:t>
      </w:r>
    </w:p>
    <w:p>
      <w:pPr>
        <w:pStyle w:val="2"/>
        <w:numPr>
          <w:ilvl w:val="0"/>
          <w:numId w:val="1"/>
        </w:numPr>
        <w:tabs>
          <w:tab w:val="left" w:pos="591"/>
          <w:tab w:val="left" w:pos="592"/>
        </w:tabs>
        <w:spacing w:before="117"/>
        <w:ind w:left="591" w:hanging="432"/>
      </w:pPr>
      <w:r>
        <w:t>Mandatory</w:t>
      </w:r>
      <w:r>
        <w:rPr>
          <w:spacing w:val="-2"/>
        </w:rPr>
        <w:t xml:space="preserve"> </w:t>
      </w:r>
      <w:r>
        <w:t>Recycling.</w:t>
      </w:r>
    </w:p>
    <w:p>
      <w:pPr>
        <w:pStyle w:val="3"/>
        <w:spacing w:before="113" w:line="360" w:lineRule="auto"/>
        <w:ind w:left="159" w:right="174" w:firstLine="432"/>
      </w:pPr>
      <w:r>
        <w:t xml:space="preserve">In jurisdictions, for example, Burlington, where recycling is mandatory, Tenant shall comply with the applicable ordinances and regulations on mandatory recycling. Tenant shall sort and separate recyclable materials from all other solid waste and place recyclables in proper recycling containers provided. </w:t>
      </w:r>
      <w:r>
        <w:rPr>
          <w:color w:val="0000FF"/>
        </w:rPr>
        <w:t xml:space="preserve">If </w:t>
      </w:r>
      <w:r>
        <w:t>the local jurisdiction finds that Tenant has violated any provisions of the recycling laws, Tenant shall pay all costs, expenses, fines, penalties or other damages imposed upon Owner or Tenant by reason of Tenant's failure to comply with the law. Tenant agrees to indemnify the Owner accordingly.</w:t>
      </w:r>
    </w:p>
    <w:p>
      <w:pPr>
        <w:pStyle w:val="2"/>
        <w:numPr>
          <w:ilvl w:val="0"/>
          <w:numId w:val="1"/>
        </w:numPr>
        <w:tabs>
          <w:tab w:val="left" w:pos="592"/>
        </w:tabs>
        <w:ind w:left="591" w:hanging="432"/>
      </w:pPr>
      <w:r>
        <w:t>Prohibition of</w:t>
      </w:r>
      <w:r>
        <w:rPr>
          <w:spacing w:val="-2"/>
        </w:rPr>
        <w:t xml:space="preserve"> </w:t>
      </w:r>
      <w:r>
        <w:t>Discrimination.</w:t>
      </w:r>
    </w:p>
    <w:p>
      <w:pPr>
        <w:pStyle w:val="3"/>
        <w:spacing w:before="113" w:line="360" w:lineRule="auto"/>
        <w:ind w:left="159" w:right="447" w:firstLine="432"/>
      </w:pPr>
      <w:r>
        <w:t>In accordance with applicable equal opportunity statutes, executive orders, and regulations, the Owner must not discriminate against any person because of race, color, religion, sex, sexual orientation, national origin, age, familial status, disability or because a person intends to occupy the unit with one or more minor children, or because a person is a recipient of public assistance in connection with the</w:t>
      </w:r>
      <w:r>
        <w:rPr>
          <w:spacing w:val="-15"/>
        </w:rPr>
        <w:t xml:space="preserve"> </w:t>
      </w:r>
      <w:r>
        <w:t>lease.</w:t>
      </w:r>
    </w:p>
    <w:p>
      <w:pPr>
        <w:pStyle w:val="2"/>
        <w:numPr>
          <w:ilvl w:val="0"/>
          <w:numId w:val="1"/>
        </w:numPr>
        <w:tabs>
          <w:tab w:val="left" w:pos="591"/>
        </w:tabs>
        <w:spacing w:before="3"/>
        <w:ind w:left="590" w:hanging="431"/>
      </w:pPr>
      <w:r>
        <w:t>Written</w:t>
      </w:r>
      <w:r>
        <w:rPr>
          <w:spacing w:val="-1"/>
        </w:rPr>
        <w:t xml:space="preserve"> </w:t>
      </w:r>
      <w:r>
        <w:t>Notices.</w:t>
      </w:r>
    </w:p>
    <w:p>
      <w:pPr>
        <w:pStyle w:val="3"/>
        <w:spacing w:before="112" w:line="360" w:lineRule="auto"/>
        <w:ind w:left="159" w:right="1477" w:firstLine="432"/>
      </w:pPr>
      <w:r>
        <w:rPr>
          <w:color w:val="0000FF"/>
        </w:rPr>
        <w:t xml:space="preserve">When </w:t>
      </w:r>
      <w:r>
        <w:t>this lease requires any notice by the Tenant or Owner, the notice must be in writing and delivered either personally or by first class mail.</w:t>
      </w:r>
    </w:p>
    <w:p>
      <w:pPr>
        <w:pStyle w:val="3"/>
        <w:tabs>
          <w:tab w:val="left" w:pos="7888"/>
        </w:tabs>
        <w:spacing w:line="360" w:lineRule="auto"/>
        <w:ind w:left="159" w:right="1667"/>
      </w:pPr>
      <w:r>
        <w:t>Notice to the Owner shall be</w:t>
      </w:r>
      <w:r>
        <w:rPr>
          <w:spacing w:val="-11"/>
        </w:rPr>
        <w:t xml:space="preserve"> </w:t>
      </w:r>
      <w:r>
        <w:t>sent</w:t>
      </w:r>
      <w:r>
        <w:rPr>
          <w:spacing w:val="-2"/>
        </w:rPr>
        <w:t xml:space="preserve"> </w:t>
      </w:r>
      <w:r>
        <w:t>to:</w:t>
      </w:r>
      <w:r>
        <w:rPr>
          <w:u w:val="single"/>
        </w:rPr>
        <w:t xml:space="preserve"> </w:t>
      </w:r>
      <w:r>
        <w:rPr>
          <w:u w:val="single"/>
        </w:rPr>
        <w:tab/>
      </w:r>
      <w:r>
        <w:t>. Notice to the Tenant shall be</w:t>
      </w:r>
      <w:r>
        <w:rPr>
          <w:spacing w:val="-13"/>
        </w:rPr>
        <w:t xml:space="preserve"> </w:t>
      </w:r>
      <w:r>
        <w:t>sent</w:t>
      </w:r>
      <w:r>
        <w:rPr>
          <w:spacing w:val="-2"/>
        </w:rPr>
        <w:t xml:space="preserve"> </w:t>
      </w:r>
      <w:r>
        <w:t>to:</w:t>
      </w:r>
      <w:r>
        <w:rPr>
          <w:u w:val="single"/>
        </w:rPr>
        <w:t xml:space="preserve"> </w:t>
      </w:r>
      <w:r>
        <w:rPr>
          <w:u w:val="single"/>
        </w:rPr>
        <w:tab/>
      </w:r>
      <w:r>
        <w:rPr>
          <w:spacing w:val="-18"/>
        </w:rPr>
        <w:t>.</w:t>
      </w:r>
    </w:p>
    <w:p>
      <w:pPr>
        <w:pStyle w:val="2"/>
        <w:numPr>
          <w:ilvl w:val="0"/>
          <w:numId w:val="1"/>
        </w:numPr>
        <w:tabs>
          <w:tab w:val="left" w:pos="591"/>
        </w:tabs>
        <w:ind w:left="590" w:hanging="431"/>
      </w:pPr>
      <w:r>
        <w:t>Lead-based Paint</w:t>
      </w:r>
      <w:r>
        <w:rPr>
          <w:spacing w:val="-2"/>
        </w:rPr>
        <w:t xml:space="preserve"> </w:t>
      </w:r>
      <w:r>
        <w:t>Disclosure.</w:t>
      </w:r>
    </w:p>
    <w:p>
      <w:pPr>
        <w:sectPr>
          <w:pgSz w:w="12240" w:h="15840"/>
          <w:pgMar w:top="1360" w:right="1340" w:bottom="980" w:left="1280" w:header="0" w:footer="788" w:gutter="0"/>
          <w:cols w:space="720" w:num="1"/>
        </w:sectPr>
      </w:pPr>
    </w:p>
    <w:p>
      <w:pPr>
        <w:pStyle w:val="3"/>
        <w:spacing w:before="77" w:line="360" w:lineRule="auto"/>
        <w:ind w:left="160" w:right="437" w:firstLine="450"/>
      </w:pPr>
      <w:r>
        <w:t xml:space="preserve">Housing built before 1978 may contain lead-based paint. Lead paint, paint chips and dust can cause health hazards of not managed properly. Lead exposure is especially harmful to young children and pregnant women. </w:t>
      </w:r>
      <w:r>
        <w:rPr>
          <w:color w:val="0000FF"/>
        </w:rPr>
        <w:t xml:space="preserve">Before </w:t>
      </w:r>
      <w:r>
        <w:t>renting pre-1978 housing, owners must disclose the presence of lead-based paint hazards in the dwelling. Renters must also receive a federally-approved pamphlet on lead poisoning prevention.</w:t>
      </w:r>
    </w:p>
    <w:p>
      <w:pPr>
        <w:pStyle w:val="3"/>
        <w:ind w:left="1213"/>
        <w:rPr>
          <w:rFonts w:ascii="TimesNewRomanPS-BoldItalicMT"/>
          <w:b/>
          <w:i/>
        </w:rPr>
      </w:pPr>
      <w:r>
        <w:pict>
          <v:shape id="_x0000_s1037" o:spid="_x0000_s1037" o:spt="202" type="#_x0000_t202" style="position:absolute;left:0pt;margin-left:108pt;margin-top:0.4pt;height:11.1pt;width:11.7pt;mso-position-horizontal-relative:page;z-index:-251654144;mso-width-relative:page;mso-height-relative:page;" filled="f" stroked="f" coordsize="21600,21600">
            <v:path/>
            <v:fill on="f" focussize="0,0"/>
            <v:stroke on="f" joinstyle="miter"/>
            <v:imagedata o:title=""/>
            <o:lock v:ext="edit"/>
            <v:textbox inset="0mm,0mm,0mm,0mm">
              <w:txbxContent>
                <w:p>
                  <w:pPr>
                    <w:pStyle w:val="3"/>
                    <w:spacing w:line="222" w:lineRule="exact"/>
                  </w:pPr>
                  <w:r>
                    <w:t xml:space="preserve">( </w:t>
                  </w:r>
                  <w:r>
                    <w:rPr>
                      <w:spacing w:val="-20"/>
                    </w:rPr>
                    <w:t>)</w:t>
                  </w:r>
                </w:p>
              </w:txbxContent>
            </v:textbox>
          </v:shape>
        </w:pict>
      </w:r>
      <w:r>
        <w:t xml:space="preserve">Disclosure of Information on Lead-Based Paint and/or Lead-Based Paint Hazards is applicable and </w:t>
      </w:r>
      <w:r>
        <w:rPr>
          <w:rFonts w:ascii="TimesNewRomanPS-BoldItalicMT"/>
          <w:b/>
          <w:i/>
        </w:rPr>
        <w:t>is</w:t>
      </w:r>
    </w:p>
    <w:p>
      <w:pPr>
        <w:pStyle w:val="3"/>
        <w:spacing w:before="114"/>
        <w:ind w:left="160"/>
      </w:pPr>
      <w:r>
        <w:t>attached to this lease.</w:t>
      </w:r>
    </w:p>
    <w:p>
      <w:pPr>
        <w:pStyle w:val="3"/>
        <w:spacing w:before="116" w:line="360" w:lineRule="auto"/>
        <w:ind w:left="609" w:right="152" w:firstLine="111"/>
      </w:pPr>
      <w:r>
        <w:pict>
          <v:shape id="_x0000_s1036" o:spid="_x0000_s1036" o:spt="202" type="#_x0000_t202" style="position:absolute;left:0pt;margin-left:108pt;margin-top:6.2pt;height:11.1pt;width:11.7pt;mso-position-horizontal-relative:page;z-index:-251653120;mso-width-relative:page;mso-height-relative:page;" filled="f" stroked="f" coordsize="21600,21600">
            <v:path/>
            <v:fill on="f" focussize="0,0"/>
            <v:stroke on="f" joinstyle="miter"/>
            <v:imagedata o:title=""/>
            <o:lock v:ext="edit"/>
            <v:textbox inset="0mm,0mm,0mm,0mm">
              <w:txbxContent>
                <w:p>
                  <w:pPr>
                    <w:pStyle w:val="3"/>
                    <w:spacing w:line="222" w:lineRule="exact"/>
                  </w:pPr>
                  <w:r>
                    <w:t xml:space="preserve">( </w:t>
                  </w:r>
                  <w:r>
                    <w:rPr>
                      <w:spacing w:val="-20"/>
                    </w:rPr>
                    <w:t>)</w:t>
                  </w:r>
                </w:p>
              </w:txbxContent>
            </v:textbox>
          </v:shape>
        </w:pict>
      </w:r>
      <w:r>
        <w:t xml:space="preserve">          Disclosure of Information on Lead-Based Paint and/or Lead-Based Paint Hazards </w:t>
      </w:r>
      <w:r>
        <w:rPr>
          <w:rFonts w:ascii="TimesNewRomanPS-BoldItalicMT"/>
          <w:b/>
          <w:i/>
        </w:rPr>
        <w:t xml:space="preserve">is not </w:t>
      </w:r>
      <w:r>
        <w:t>applicable and is attached to this lease.</w:t>
      </w:r>
    </w:p>
    <w:p>
      <w:pPr>
        <w:pStyle w:val="2"/>
        <w:numPr>
          <w:ilvl w:val="0"/>
          <w:numId w:val="1"/>
        </w:numPr>
        <w:tabs>
          <w:tab w:val="left" w:pos="610"/>
        </w:tabs>
        <w:ind w:left="609" w:hanging="450"/>
      </w:pPr>
      <w:r>
        <w:t>Joint &amp; Several</w:t>
      </w:r>
      <w:r>
        <w:rPr>
          <w:spacing w:val="-5"/>
        </w:rPr>
        <w:t xml:space="preserve"> </w:t>
      </w:r>
      <w:r>
        <w:t>Liability.</w:t>
      </w:r>
    </w:p>
    <w:p>
      <w:pPr>
        <w:pStyle w:val="3"/>
        <w:spacing w:before="112" w:line="360" w:lineRule="auto"/>
        <w:ind w:left="159" w:right="88" w:firstLine="450"/>
      </w:pPr>
      <w:r>
        <w:rPr>
          <w:color w:val="0000FF"/>
        </w:rPr>
        <w:t xml:space="preserve">If </w:t>
      </w:r>
      <w:r>
        <w:t>more than one person is named as the Tenant herein, the obligations and liabilities of such persons hereunder shall be joint and several.</w:t>
      </w:r>
    </w:p>
    <w:p>
      <w:pPr>
        <w:pStyle w:val="2"/>
        <w:numPr>
          <w:ilvl w:val="0"/>
          <w:numId w:val="1"/>
        </w:numPr>
        <w:tabs>
          <w:tab w:val="left" w:pos="610"/>
          <w:tab w:val="left" w:pos="611"/>
        </w:tabs>
        <w:spacing w:before="3"/>
        <w:ind w:left="610" w:hanging="451"/>
      </w:pPr>
      <w:r>
        <w:t>Severability.</w:t>
      </w:r>
    </w:p>
    <w:p>
      <w:pPr>
        <w:pStyle w:val="3"/>
        <w:spacing w:before="113" w:line="360" w:lineRule="auto"/>
        <w:ind w:left="159" w:right="382" w:firstLine="500"/>
      </w:pPr>
      <w:r>
        <w:rPr>
          <w:color w:val="0000FF"/>
        </w:rPr>
        <w:t xml:space="preserve">If </w:t>
      </w:r>
      <w:r>
        <w:t>any provision of this lease or the application thereof to any person or circumstances shall be invalid or unenforceable to any extent, the remainder of this lease and the application of such provisions to other persons or circumstances shall not be affected thereby and shall be enforced to the greatest extent permitted by law.</w:t>
      </w:r>
    </w:p>
    <w:p>
      <w:pPr>
        <w:pStyle w:val="2"/>
        <w:numPr>
          <w:ilvl w:val="0"/>
          <w:numId w:val="1"/>
        </w:numPr>
        <w:tabs>
          <w:tab w:val="left" w:pos="611"/>
          <w:tab w:val="left" w:pos="612"/>
        </w:tabs>
        <w:ind w:left="611" w:hanging="452"/>
      </w:pPr>
      <w:r>
        <w:t>Waiver.</w:t>
      </w:r>
    </w:p>
    <w:p>
      <w:pPr>
        <w:pStyle w:val="3"/>
        <w:spacing w:before="113" w:line="360" w:lineRule="auto"/>
        <w:ind w:left="159" w:right="171" w:firstLine="500"/>
      </w:pPr>
      <w:r>
        <w:t>No failure or delay by Owner to enforce any term of this lease shall be deemed a waiver. The acceptance of rental payments or partial rental payments shall not waive Owner</w:t>
      </w:r>
      <w:r>
        <w:rPr>
          <w:rFonts w:hint="eastAsia" w:eastAsia="宋体"/>
          <w:lang w:eastAsia="zh-CN"/>
        </w:rPr>
        <w:t>'</w:t>
      </w:r>
      <w:r>
        <w:t>s right to enforce any term of this lease, including but not limited to, the Owner</w:t>
      </w:r>
      <w:r>
        <w:rPr>
          <w:rFonts w:hint="eastAsia" w:eastAsia="宋体"/>
          <w:lang w:eastAsia="zh-CN"/>
        </w:rPr>
        <w:t>'</w:t>
      </w:r>
      <w:r>
        <w:t>s right to pursue its remedies for non-payment of rent.</w:t>
      </w:r>
    </w:p>
    <w:p>
      <w:pPr>
        <w:pStyle w:val="2"/>
        <w:numPr>
          <w:ilvl w:val="0"/>
          <w:numId w:val="1"/>
        </w:numPr>
        <w:tabs>
          <w:tab w:val="left" w:pos="610"/>
        </w:tabs>
        <w:ind w:left="609" w:hanging="450"/>
      </w:pPr>
      <w:r>
        <w:t>Attorney</w:t>
      </w:r>
      <w:r>
        <w:rPr>
          <w:rFonts w:hint="eastAsia" w:eastAsia="宋体"/>
          <w:lang w:eastAsia="zh-CN"/>
        </w:rPr>
        <w:t>'</w:t>
      </w:r>
      <w:r>
        <w:t>s</w:t>
      </w:r>
      <w:r>
        <w:rPr>
          <w:spacing w:val="-1"/>
        </w:rPr>
        <w:t xml:space="preserve"> </w:t>
      </w:r>
      <w:r>
        <w:t>Fees.</w:t>
      </w:r>
    </w:p>
    <w:p>
      <w:pPr>
        <w:pStyle w:val="3"/>
        <w:spacing w:before="113" w:line="360" w:lineRule="auto"/>
        <w:ind w:left="160" w:right="116" w:firstLine="449"/>
      </w:pPr>
      <w:r>
        <w:rPr>
          <w:color w:val="0000FF"/>
        </w:rPr>
        <w:t xml:space="preserve">If </w:t>
      </w:r>
      <w:r>
        <w:t>the Tenant acts in violation of this lease, the Owner shall be entitled to collect reasonable attorney</w:t>
      </w:r>
      <w:r>
        <w:rPr>
          <w:rFonts w:hint="eastAsia" w:eastAsia="宋体"/>
          <w:lang w:eastAsia="zh-CN"/>
        </w:rPr>
        <w:t>'</w:t>
      </w:r>
      <w:r>
        <w:t>s fees and other costs and expenses from the Tenant, if successful in its action to enforce the lease. Violation of any of the provisions of this lease shall be grounds for termination of the lease and eviction.</w:t>
      </w:r>
    </w:p>
    <w:p>
      <w:pPr>
        <w:pStyle w:val="2"/>
        <w:numPr>
          <w:ilvl w:val="0"/>
          <w:numId w:val="1"/>
        </w:numPr>
        <w:tabs>
          <w:tab w:val="left" w:pos="593"/>
        </w:tabs>
        <w:ind w:left="592" w:hanging="432"/>
      </w:pPr>
      <w:r>
        <w:t>Surrender of Unit; Breaking of</w:t>
      </w:r>
      <w:r>
        <w:rPr>
          <w:spacing w:val="-4"/>
        </w:rPr>
        <w:t xml:space="preserve"> </w:t>
      </w:r>
      <w:r>
        <w:t>Lease.</w:t>
      </w:r>
    </w:p>
    <w:p>
      <w:pPr>
        <w:pStyle w:val="3"/>
        <w:spacing w:before="112"/>
        <w:ind w:left="592"/>
      </w:pPr>
      <w:r>
        <w:t>If the Tenant vacates the unit prior to the expiration of the initial term (i.e. breaks the lease), Tenant shall</w:t>
      </w:r>
    </w:p>
    <w:p>
      <w:pPr>
        <w:pStyle w:val="3"/>
        <w:spacing w:before="116" w:line="360" w:lineRule="auto"/>
        <w:ind w:left="159" w:right="125"/>
      </w:pPr>
      <w:r>
        <w:t xml:space="preserve">be liable to pay Owner for all reasonable costs incurred by Owner in turning over the unit (cleaning the unit, carpets, painting, etc.), advertising costs incurred by Owner to re-let the unit and for any rent lost until such time as a new tenant is found for the unit. Tenant's security deposit shall be made available to cover part or all of these consequential damages that may be incurred by the Owner because of Tenant's breach of the lease. If the Tenant fails to give full and </w:t>
      </w:r>
      <w:r>
        <w:rPr>
          <w:color w:val="0000FF"/>
        </w:rPr>
        <w:t xml:space="preserve">proper </w:t>
      </w:r>
      <w:r>
        <w:t>thirty (30) days written notice (60 days notice required in Burlington) to Owner that Tenant is vacating-Tenant shall forfeit Tenant's full security</w:t>
      </w:r>
      <w:r>
        <w:rPr>
          <w:spacing w:val="-6"/>
        </w:rPr>
        <w:t xml:space="preserve"> </w:t>
      </w:r>
      <w:r>
        <w:t>deposit.</w:t>
      </w:r>
    </w:p>
    <w:p>
      <w:pPr>
        <w:pStyle w:val="2"/>
        <w:spacing w:before="3" w:line="360" w:lineRule="auto"/>
        <w:ind w:left="159" w:right="174" w:firstLine="0"/>
      </w:pPr>
      <w:r>
        <w:t>SIGNATURES: Owner hereby grants, demises and lets to Tenant, and Tenant hereby takes and lets from Owner, the unit described above, on the terms, covenants and conditions set forth herein. By the Tenant's signature below, Tenant acknowledges that all provisions of this Lease have been read and are understood and that said parties agree to be bound by the terms and conditions of this Lease and any additional documents, rules, policies and regulations attached or incorporated by reference. All adult members of the household must sign this Lease.</w:t>
      </w:r>
    </w:p>
    <w:p>
      <w:pPr>
        <w:spacing w:line="360" w:lineRule="auto"/>
        <w:sectPr>
          <w:pgSz w:w="12240" w:h="15840"/>
          <w:pgMar w:top="1360" w:right="1340" w:bottom="980" w:left="1280" w:header="0" w:footer="788" w:gutter="0"/>
          <w:cols w:space="720" w:num="1"/>
        </w:sectPr>
      </w:pPr>
    </w:p>
    <w:p>
      <w:pPr>
        <w:pStyle w:val="3"/>
        <w:spacing w:before="9"/>
        <w:rPr>
          <w:b/>
          <w:sz w:val="13"/>
        </w:rPr>
      </w:pPr>
    </w:p>
    <w:p>
      <w:pPr>
        <w:tabs>
          <w:tab w:val="left" w:pos="4475"/>
        </w:tabs>
        <w:spacing w:line="20" w:lineRule="exact"/>
        <w:ind w:left="156"/>
        <w:rPr>
          <w:sz w:val="2"/>
        </w:rPr>
      </w:pPr>
      <w:r>
        <w:rPr>
          <w:sz w:val="2"/>
        </w:rPr>
        <w:pict>
          <v:group id="_x0000_s1034" o:spid="_x0000_s1034" o:spt="203" style="height:0.45pt;width:75pt;" coordsize="1500,9">
            <o:lock v:ext="edit"/>
            <v:line id="_x0000_s1035" o:spid="_x0000_s1035" o:spt="20" style="position:absolute;left:0;top:4;height:0;width:1500;" coordsize="21600,21600">
              <v:path arrowok="t"/>
              <v:fill focussize="0,0"/>
              <v:stroke weight="0.400787401574803pt"/>
              <v:imagedata o:title=""/>
              <o:lock v:ext="edit"/>
            </v:line>
            <w10:wrap type="none"/>
            <w10:anchorlock/>
          </v:group>
        </w:pict>
      </w:r>
      <w:r>
        <w:rPr>
          <w:sz w:val="2"/>
        </w:rPr>
        <w:tab/>
      </w:r>
      <w:r>
        <w:rPr>
          <w:sz w:val="2"/>
        </w:rPr>
        <w:pict>
          <v:group id="_x0000_s1032" o:spid="_x0000_s1032" o:spt="203" style="height:0.45pt;width:145.05pt;" coordsize="2901,9">
            <o:lock v:ext="edit"/>
            <v:line id="_x0000_s1033" o:spid="_x0000_s1033" o:spt="20" style="position:absolute;left:0;top:4;height:0;width:2901;" coordsize="21600,21600">
              <v:path arrowok="t"/>
              <v:fill focussize="0,0"/>
              <v:stroke weight="0.400787401574803pt"/>
              <v:imagedata o:title=""/>
              <o:lock v:ext="edit"/>
            </v:line>
            <w10:wrap type="none"/>
            <w10:anchorlock/>
          </v:group>
        </w:pict>
      </w:r>
    </w:p>
    <w:p>
      <w:pPr>
        <w:pStyle w:val="3"/>
        <w:tabs>
          <w:tab w:val="left" w:pos="4480"/>
        </w:tabs>
        <w:spacing w:before="40"/>
        <w:ind w:left="160"/>
      </w:pPr>
      <w:r>
        <w:t>Date</w:t>
      </w:r>
      <w:r>
        <w:tab/>
      </w:r>
      <w:r>
        <w:t>Adult</w:t>
      </w:r>
      <w:r>
        <w:rPr>
          <w:spacing w:val="-5"/>
        </w:rPr>
        <w:t xml:space="preserve"> </w:t>
      </w:r>
      <w:r>
        <w:t>Tenant</w:t>
      </w:r>
    </w:p>
    <w:p>
      <w:pPr>
        <w:pStyle w:val="3"/>
      </w:pPr>
    </w:p>
    <w:p>
      <w:pPr>
        <w:pStyle w:val="3"/>
      </w:pPr>
    </w:p>
    <w:p>
      <w:pPr>
        <w:pStyle w:val="3"/>
        <w:spacing w:before="10"/>
        <w:rPr>
          <w:sz w:val="15"/>
        </w:rPr>
      </w:pPr>
      <w:r>
        <w:pict>
          <v:line id="_x0000_s1031" o:spid="_x0000_s1031" o:spt="20" style="position:absolute;left:0pt;margin-left:72pt;margin-top:11.3pt;height:0pt;width:79.95pt;mso-position-horizontal-relative:page;mso-wrap-distance-bottom:0pt;mso-wrap-distance-top:0pt;z-index:-251639808;mso-width-relative:page;mso-height-relative:page;" coordsize="21600,21600">
            <v:path arrowok="t"/>
            <v:fill focussize="0,0"/>
            <v:stroke weight="0.400787401574803pt"/>
            <v:imagedata o:title=""/>
            <o:lock v:ext="edit"/>
            <w10:wrap type="topAndBottom"/>
          </v:line>
        </w:pict>
      </w:r>
      <w:r>
        <w:pict>
          <v:line id="_x0000_s1030" o:spid="_x0000_s1030" o:spt="20" style="position:absolute;left:0pt;margin-left:288pt;margin-top:11.3pt;height:0pt;width:145pt;mso-position-horizontal-relative:page;mso-wrap-distance-bottom:0pt;mso-wrap-distance-top:0pt;z-index:-251638784;mso-width-relative:page;mso-height-relative:page;" coordsize="21600,21600">
            <v:path arrowok="t"/>
            <v:fill focussize="0,0"/>
            <v:stroke weight="0.400787401574803pt"/>
            <v:imagedata o:title=""/>
            <o:lock v:ext="edit"/>
            <w10:wrap type="topAndBottom"/>
          </v:line>
        </w:pict>
      </w:r>
    </w:p>
    <w:p>
      <w:pPr>
        <w:pStyle w:val="3"/>
        <w:tabs>
          <w:tab w:val="left" w:pos="4480"/>
        </w:tabs>
        <w:spacing w:before="120" w:line="200" w:lineRule="exact"/>
        <w:ind w:left="160"/>
      </w:pPr>
      <w:r>
        <w:t>Date</w:t>
      </w:r>
      <w:r>
        <w:tab/>
      </w:r>
      <w:r>
        <w:t>Adult</w:t>
      </w:r>
      <w:r>
        <w:rPr>
          <w:spacing w:val="-5"/>
        </w:rPr>
        <w:t xml:space="preserve"> </w:t>
      </w:r>
      <w:r>
        <w:t>Tenant</w:t>
      </w:r>
    </w:p>
    <w:p>
      <w:pPr>
        <w:pStyle w:val="3"/>
      </w:pPr>
    </w:p>
    <w:p>
      <w:pPr>
        <w:pStyle w:val="3"/>
      </w:pPr>
    </w:p>
    <w:p>
      <w:pPr>
        <w:pStyle w:val="3"/>
        <w:spacing w:before="4"/>
        <w:rPr>
          <w:sz w:val="23"/>
        </w:rPr>
      </w:pPr>
    </w:p>
    <w:p>
      <w:pPr>
        <w:tabs>
          <w:tab w:val="left" w:pos="4475"/>
        </w:tabs>
        <w:spacing w:line="20" w:lineRule="exact"/>
        <w:ind w:left="156"/>
        <w:rPr>
          <w:sz w:val="2"/>
        </w:rPr>
      </w:pPr>
      <w:r>
        <w:rPr>
          <w:sz w:val="2"/>
        </w:rPr>
        <w:pict>
          <v:group id="_x0000_s1028" o:spid="_x0000_s1028" o:spt="203" style="height:0.45pt;width:79.7pt;" coordsize="1594,9">
            <o:lock v:ext="edit"/>
            <v:line id="_x0000_s1029" o:spid="_x0000_s1029" o:spt="20" style="position:absolute;left:0;top:4;height:0;width:1594;" coordsize="21600,21600">
              <v:path arrowok="t"/>
              <v:fill focussize="0,0"/>
              <v:stroke weight="0.400787401574803pt"/>
              <v:imagedata o:title=""/>
              <o:lock v:ext="edit"/>
            </v:line>
            <w10:wrap type="none"/>
            <w10:anchorlock/>
          </v:group>
        </w:pict>
      </w:r>
      <w:r>
        <w:rPr>
          <w:sz w:val="2"/>
        </w:rPr>
        <w:tab/>
      </w:r>
      <w:r>
        <w:rPr>
          <w:sz w:val="2"/>
        </w:rPr>
        <w:pict>
          <v:group id="_x0000_s1026" o:spid="_x0000_s1026" o:spt="203" style="height:0.45pt;width:145.05pt;" coordsize="2901,9">
            <o:lock v:ext="edit"/>
            <v:line id="_x0000_s1027" o:spid="_x0000_s1027" o:spt="20" style="position:absolute;left:0;top:4;height:0;width:2901;" coordsize="21600,21600">
              <v:path arrowok="t"/>
              <v:fill focussize="0,0"/>
              <v:stroke weight="0.400787401574803pt"/>
              <v:imagedata o:title=""/>
              <o:lock v:ext="edit"/>
            </v:line>
            <w10:wrap type="none"/>
            <w10:anchorlock/>
          </v:group>
        </w:pict>
      </w:r>
    </w:p>
    <w:p>
      <w:pPr>
        <w:spacing w:line="20" w:lineRule="exact"/>
        <w:rPr>
          <w:sz w:val="2"/>
        </w:rPr>
        <w:sectPr>
          <w:pgSz w:w="12240" w:h="15840"/>
          <w:pgMar w:top="1500" w:right="1340" w:bottom="980" w:left="1280" w:header="0" w:footer="788" w:gutter="0"/>
          <w:cols w:space="720" w:num="1"/>
        </w:sectPr>
      </w:pPr>
    </w:p>
    <w:p>
      <w:pPr>
        <w:pStyle w:val="3"/>
        <w:spacing w:before="40" w:line="217" w:lineRule="exact"/>
        <w:ind w:left="160"/>
      </w:pPr>
      <w:bookmarkStart w:id="0" w:name="_GoBack"/>
      <w:r>
        <w:t>Date</w:t>
      </w:r>
    </w:p>
    <w:p>
      <w:pPr>
        <w:pStyle w:val="3"/>
        <w:spacing w:before="40" w:line="217" w:lineRule="exact"/>
        <w:ind w:left="160"/>
      </w:pPr>
      <w:r>
        <w:br w:type="column"/>
      </w:r>
      <w:r>
        <w:t>Owner</w:t>
      </w:r>
    </w:p>
    <w:p>
      <w:pPr>
        <w:pStyle w:val="3"/>
        <w:ind w:left="160"/>
      </w:pPr>
      <w:r>
        <w:t>By: Duly authorized agent</w:t>
      </w:r>
    </w:p>
    <w:p>
      <w:pPr>
        <w:sectPr>
          <w:type w:val="continuous"/>
          <w:pgSz w:w="12240" w:h="15840"/>
          <w:pgMar w:top="1380" w:right="1340" w:bottom="280" w:left="1280" w:header="720" w:footer="720" w:gutter="0"/>
          <w:cols w:equalWidth="0" w:num="2">
            <w:col w:w="579" w:space="3741"/>
            <w:col w:w="5300"/>
          </w:cols>
        </w:sectPr>
      </w:pPr>
    </w:p>
    <w:bookmarkEnd w:id="0"/>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spacing w:before="90"/>
        <w:rPr>
          <w:i/>
          <w:sz w:val="24"/>
        </w:rPr>
      </w:pPr>
    </w:p>
    <w:sectPr>
      <w:type w:val="continuous"/>
      <w:pgSz w:w="12240" w:h="15840"/>
      <w:pgMar w:top="1380" w:right="1340" w:bottom="280" w:left="12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NewRomanPS-BoldItalicMT">
    <w:altName w:val="Times New Roman"/>
    <w:panose1 w:val="020B0604020202020204"/>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69504" behindDoc="0" locked="0" layoutInCell="1" allowOverlap="1">
          <wp:simplePos x="0" y="0"/>
          <wp:positionH relativeFrom="column">
            <wp:posOffset>1905</wp:posOffset>
          </wp:positionH>
          <wp:positionV relativeFrom="paragraph">
            <wp:posOffset>86995</wp:posOffset>
          </wp:positionV>
          <wp:extent cx="253365" cy="274320"/>
          <wp:effectExtent l="0" t="0" r="0" b="0"/>
          <wp:wrapNone/>
          <wp:docPr id="28" name="Picture 28" descr="A picture containing object, clock&#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object, clock&#10;&#10;Description automatically generated"/>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53433" cy="27432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pPr>
    <w:r>
      <w:pict>
        <v:shape id="_x0000_s2049" o:spid="_x0000_s2049" o:spt="202" type="#_x0000_t202" style="position:absolute;left:0pt;margin-left:544.4pt;margin-top:749.25pt;height:14.05pt;width:12.35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spacing w:before="10"/>
                  <w:ind w:left="40"/>
                  <w:jc w:val="center"/>
                  <w:rPr>
                    <w:sz w:val="24"/>
                  </w:rPr>
                </w:pPr>
                <w:r>
                  <w:fldChar w:fldCharType="begin"/>
                </w:r>
                <w:r>
                  <w:rPr>
                    <w:sz w:val="24"/>
                  </w:rPr>
                  <w:instrText xml:space="preserve"> PAGE </w:instrText>
                </w:r>
                <w:r>
                  <w:fldChar w:fldCharType="separate"/>
                </w:r>
                <w:r>
                  <w:t>2</w:t>
                </w:r>
                <w:r>
                  <w:fldChar w:fldCharType="end"/>
                </w:r>
              </w:p>
            </w:txbxContent>
          </v:textbox>
        </v:shape>
      </w:pict>
    </w:r>
    <w:r>
      <w:drawing>
        <wp:anchor distT="0" distB="0" distL="114300" distR="114300" simplePos="0" relativeHeight="251671552" behindDoc="0" locked="0" layoutInCell="1" allowOverlap="1">
          <wp:simplePos x="0" y="0"/>
          <wp:positionH relativeFrom="column">
            <wp:posOffset>302260</wp:posOffset>
          </wp:positionH>
          <wp:positionV relativeFrom="paragraph">
            <wp:posOffset>-120650</wp:posOffset>
          </wp:positionV>
          <wp:extent cx="253365" cy="274320"/>
          <wp:effectExtent l="0" t="0" r="0" b="0"/>
          <wp:wrapNone/>
          <wp:docPr id="29" name="Picture 29" descr="A picture containing object, clock&#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object, clock&#10;&#10;Description automatically generated"/>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53433" cy="274320"/>
                  </a:xfrm>
                  <a:prstGeom prst="rect">
                    <a:avLst/>
                  </a:prstGeom>
                </pic:spPr>
              </pic:pic>
            </a:graphicData>
          </a:graphic>
        </wp:anchor>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8A7CA9"/>
    <w:multiLevelType w:val="multilevel"/>
    <w:tmpl w:val="158A7CA9"/>
    <w:lvl w:ilvl="0" w:tentative="0">
      <w:start w:val="1"/>
      <w:numFmt w:val="lowerRoman"/>
      <w:lvlText w:val="%1."/>
      <w:lvlJc w:val="left"/>
      <w:pPr>
        <w:ind w:left="877" w:hanging="206"/>
        <w:jc w:val="right"/>
      </w:pPr>
      <w:rPr>
        <w:rFonts w:hint="default" w:ascii="Times New Roman" w:hAnsi="Times New Roman" w:eastAsia="Times New Roman" w:cs="Times New Roman"/>
        <w:spacing w:val="-1"/>
        <w:w w:val="100"/>
        <w:sz w:val="20"/>
        <w:szCs w:val="20"/>
      </w:rPr>
    </w:lvl>
    <w:lvl w:ilvl="1" w:tentative="0">
      <w:start w:val="1"/>
      <w:numFmt w:val="decimal"/>
      <w:lvlText w:val="(%2)"/>
      <w:lvlJc w:val="left"/>
      <w:pPr>
        <w:ind w:left="1600" w:hanging="473"/>
        <w:jc w:val="left"/>
      </w:pPr>
      <w:rPr>
        <w:rFonts w:hint="default" w:ascii="Times New Roman" w:hAnsi="Times New Roman" w:eastAsia="Times New Roman" w:cs="Times New Roman"/>
        <w:spacing w:val="-1"/>
        <w:w w:val="100"/>
        <w:sz w:val="20"/>
        <w:szCs w:val="20"/>
      </w:rPr>
    </w:lvl>
    <w:lvl w:ilvl="2" w:tentative="0">
      <w:start w:val="0"/>
      <w:numFmt w:val="bullet"/>
      <w:lvlText w:val="•"/>
      <w:lvlJc w:val="left"/>
      <w:pPr>
        <w:ind w:left="2491" w:hanging="473"/>
      </w:pPr>
      <w:rPr>
        <w:rFonts w:hint="default"/>
      </w:rPr>
    </w:lvl>
    <w:lvl w:ilvl="3" w:tentative="0">
      <w:start w:val="0"/>
      <w:numFmt w:val="bullet"/>
      <w:lvlText w:val="•"/>
      <w:lvlJc w:val="left"/>
      <w:pPr>
        <w:ind w:left="3382" w:hanging="473"/>
      </w:pPr>
      <w:rPr>
        <w:rFonts w:hint="default"/>
      </w:rPr>
    </w:lvl>
    <w:lvl w:ilvl="4" w:tentative="0">
      <w:start w:val="0"/>
      <w:numFmt w:val="bullet"/>
      <w:lvlText w:val="•"/>
      <w:lvlJc w:val="left"/>
      <w:pPr>
        <w:ind w:left="4273" w:hanging="473"/>
      </w:pPr>
      <w:rPr>
        <w:rFonts w:hint="default"/>
      </w:rPr>
    </w:lvl>
    <w:lvl w:ilvl="5" w:tentative="0">
      <w:start w:val="0"/>
      <w:numFmt w:val="bullet"/>
      <w:lvlText w:val="•"/>
      <w:lvlJc w:val="left"/>
      <w:pPr>
        <w:ind w:left="5164" w:hanging="473"/>
      </w:pPr>
      <w:rPr>
        <w:rFonts w:hint="default"/>
      </w:rPr>
    </w:lvl>
    <w:lvl w:ilvl="6" w:tentative="0">
      <w:start w:val="0"/>
      <w:numFmt w:val="bullet"/>
      <w:lvlText w:val="•"/>
      <w:lvlJc w:val="left"/>
      <w:pPr>
        <w:ind w:left="6055" w:hanging="473"/>
      </w:pPr>
      <w:rPr>
        <w:rFonts w:hint="default"/>
      </w:rPr>
    </w:lvl>
    <w:lvl w:ilvl="7" w:tentative="0">
      <w:start w:val="0"/>
      <w:numFmt w:val="bullet"/>
      <w:lvlText w:val="•"/>
      <w:lvlJc w:val="left"/>
      <w:pPr>
        <w:ind w:left="6946" w:hanging="473"/>
      </w:pPr>
      <w:rPr>
        <w:rFonts w:hint="default"/>
      </w:rPr>
    </w:lvl>
    <w:lvl w:ilvl="8" w:tentative="0">
      <w:start w:val="0"/>
      <w:numFmt w:val="bullet"/>
      <w:lvlText w:val="•"/>
      <w:lvlJc w:val="left"/>
      <w:pPr>
        <w:ind w:left="7837" w:hanging="473"/>
      </w:pPr>
      <w:rPr>
        <w:rFonts w:hint="default"/>
      </w:rPr>
    </w:lvl>
  </w:abstractNum>
  <w:abstractNum w:abstractNumId="1">
    <w:nsid w:val="1F4E2C86"/>
    <w:multiLevelType w:val="multilevel"/>
    <w:tmpl w:val="1F4E2C86"/>
    <w:lvl w:ilvl="0" w:tentative="0">
      <w:start w:val="1"/>
      <w:numFmt w:val="lowerLetter"/>
      <w:lvlText w:val="%1)"/>
      <w:lvlJc w:val="left"/>
      <w:pPr>
        <w:ind w:left="1599" w:hanging="722"/>
        <w:jc w:val="left"/>
      </w:pPr>
      <w:rPr>
        <w:rFonts w:hint="default" w:ascii="Times New Roman" w:hAnsi="Times New Roman" w:eastAsia="Times New Roman" w:cs="Times New Roman"/>
        <w:w w:val="100"/>
        <w:sz w:val="20"/>
        <w:szCs w:val="20"/>
      </w:rPr>
    </w:lvl>
    <w:lvl w:ilvl="1" w:tentative="0">
      <w:start w:val="0"/>
      <w:numFmt w:val="bullet"/>
      <w:lvlText w:val="•"/>
      <w:lvlJc w:val="left"/>
      <w:pPr>
        <w:ind w:left="2402" w:hanging="722"/>
      </w:pPr>
      <w:rPr>
        <w:rFonts w:hint="default"/>
      </w:rPr>
    </w:lvl>
    <w:lvl w:ilvl="2" w:tentative="0">
      <w:start w:val="0"/>
      <w:numFmt w:val="bullet"/>
      <w:lvlText w:val="•"/>
      <w:lvlJc w:val="left"/>
      <w:pPr>
        <w:ind w:left="3204" w:hanging="722"/>
      </w:pPr>
      <w:rPr>
        <w:rFonts w:hint="default"/>
      </w:rPr>
    </w:lvl>
    <w:lvl w:ilvl="3" w:tentative="0">
      <w:start w:val="0"/>
      <w:numFmt w:val="bullet"/>
      <w:lvlText w:val="•"/>
      <w:lvlJc w:val="left"/>
      <w:pPr>
        <w:ind w:left="4006" w:hanging="722"/>
      </w:pPr>
      <w:rPr>
        <w:rFonts w:hint="default"/>
      </w:rPr>
    </w:lvl>
    <w:lvl w:ilvl="4" w:tentative="0">
      <w:start w:val="0"/>
      <w:numFmt w:val="bullet"/>
      <w:lvlText w:val="•"/>
      <w:lvlJc w:val="left"/>
      <w:pPr>
        <w:ind w:left="4808" w:hanging="722"/>
      </w:pPr>
      <w:rPr>
        <w:rFonts w:hint="default"/>
      </w:rPr>
    </w:lvl>
    <w:lvl w:ilvl="5" w:tentative="0">
      <w:start w:val="0"/>
      <w:numFmt w:val="bullet"/>
      <w:lvlText w:val="•"/>
      <w:lvlJc w:val="left"/>
      <w:pPr>
        <w:ind w:left="5610" w:hanging="722"/>
      </w:pPr>
      <w:rPr>
        <w:rFonts w:hint="default"/>
      </w:rPr>
    </w:lvl>
    <w:lvl w:ilvl="6" w:tentative="0">
      <w:start w:val="0"/>
      <w:numFmt w:val="bullet"/>
      <w:lvlText w:val="•"/>
      <w:lvlJc w:val="left"/>
      <w:pPr>
        <w:ind w:left="6412" w:hanging="722"/>
      </w:pPr>
      <w:rPr>
        <w:rFonts w:hint="default"/>
      </w:rPr>
    </w:lvl>
    <w:lvl w:ilvl="7" w:tentative="0">
      <w:start w:val="0"/>
      <w:numFmt w:val="bullet"/>
      <w:lvlText w:val="•"/>
      <w:lvlJc w:val="left"/>
      <w:pPr>
        <w:ind w:left="7214" w:hanging="722"/>
      </w:pPr>
      <w:rPr>
        <w:rFonts w:hint="default"/>
      </w:rPr>
    </w:lvl>
    <w:lvl w:ilvl="8" w:tentative="0">
      <w:start w:val="0"/>
      <w:numFmt w:val="bullet"/>
      <w:lvlText w:val="•"/>
      <w:lvlJc w:val="left"/>
      <w:pPr>
        <w:ind w:left="8016" w:hanging="722"/>
      </w:pPr>
      <w:rPr>
        <w:rFonts w:hint="default"/>
      </w:rPr>
    </w:lvl>
  </w:abstractNum>
  <w:abstractNum w:abstractNumId="2">
    <w:nsid w:val="48CC7DA8"/>
    <w:multiLevelType w:val="multilevel"/>
    <w:tmpl w:val="48CC7DA8"/>
    <w:lvl w:ilvl="0" w:tentative="0">
      <w:start w:val="6"/>
      <w:numFmt w:val="lowerLetter"/>
      <w:lvlText w:val="%1."/>
      <w:lvlJc w:val="left"/>
      <w:pPr>
        <w:ind w:left="879" w:hanging="360"/>
        <w:jc w:val="left"/>
      </w:pPr>
      <w:rPr>
        <w:rFonts w:hint="default" w:ascii="Times New Roman" w:hAnsi="Times New Roman" w:eastAsia="Times New Roman" w:cs="Times New Roman"/>
        <w:w w:val="100"/>
        <w:sz w:val="20"/>
        <w:szCs w:val="20"/>
      </w:rPr>
    </w:lvl>
    <w:lvl w:ilvl="1" w:tentative="0">
      <w:start w:val="0"/>
      <w:numFmt w:val="bullet"/>
      <w:lvlText w:val="•"/>
      <w:lvlJc w:val="left"/>
      <w:pPr>
        <w:ind w:left="1754" w:hanging="360"/>
      </w:pPr>
      <w:rPr>
        <w:rFonts w:hint="default"/>
      </w:rPr>
    </w:lvl>
    <w:lvl w:ilvl="2" w:tentative="0">
      <w:start w:val="0"/>
      <w:numFmt w:val="bullet"/>
      <w:lvlText w:val="•"/>
      <w:lvlJc w:val="left"/>
      <w:pPr>
        <w:ind w:left="2628" w:hanging="360"/>
      </w:pPr>
      <w:rPr>
        <w:rFonts w:hint="default"/>
      </w:rPr>
    </w:lvl>
    <w:lvl w:ilvl="3" w:tentative="0">
      <w:start w:val="0"/>
      <w:numFmt w:val="bullet"/>
      <w:lvlText w:val="•"/>
      <w:lvlJc w:val="left"/>
      <w:pPr>
        <w:ind w:left="3502" w:hanging="360"/>
      </w:pPr>
      <w:rPr>
        <w:rFonts w:hint="default"/>
      </w:rPr>
    </w:lvl>
    <w:lvl w:ilvl="4" w:tentative="0">
      <w:start w:val="0"/>
      <w:numFmt w:val="bullet"/>
      <w:lvlText w:val="•"/>
      <w:lvlJc w:val="left"/>
      <w:pPr>
        <w:ind w:left="4376" w:hanging="360"/>
      </w:pPr>
      <w:rPr>
        <w:rFonts w:hint="default"/>
      </w:rPr>
    </w:lvl>
    <w:lvl w:ilvl="5" w:tentative="0">
      <w:start w:val="0"/>
      <w:numFmt w:val="bullet"/>
      <w:lvlText w:val="•"/>
      <w:lvlJc w:val="left"/>
      <w:pPr>
        <w:ind w:left="5250" w:hanging="360"/>
      </w:pPr>
      <w:rPr>
        <w:rFonts w:hint="default"/>
      </w:rPr>
    </w:lvl>
    <w:lvl w:ilvl="6" w:tentative="0">
      <w:start w:val="0"/>
      <w:numFmt w:val="bullet"/>
      <w:lvlText w:val="•"/>
      <w:lvlJc w:val="left"/>
      <w:pPr>
        <w:ind w:left="6124" w:hanging="360"/>
      </w:pPr>
      <w:rPr>
        <w:rFonts w:hint="default"/>
      </w:rPr>
    </w:lvl>
    <w:lvl w:ilvl="7" w:tentative="0">
      <w:start w:val="0"/>
      <w:numFmt w:val="bullet"/>
      <w:lvlText w:val="•"/>
      <w:lvlJc w:val="left"/>
      <w:pPr>
        <w:ind w:left="6998" w:hanging="360"/>
      </w:pPr>
      <w:rPr>
        <w:rFonts w:hint="default"/>
      </w:rPr>
    </w:lvl>
    <w:lvl w:ilvl="8" w:tentative="0">
      <w:start w:val="0"/>
      <w:numFmt w:val="bullet"/>
      <w:lvlText w:val="•"/>
      <w:lvlJc w:val="left"/>
      <w:pPr>
        <w:ind w:left="7872" w:hanging="360"/>
      </w:pPr>
      <w:rPr>
        <w:rFonts w:hint="default"/>
      </w:rPr>
    </w:lvl>
  </w:abstractNum>
  <w:abstractNum w:abstractNumId="3">
    <w:nsid w:val="73002504"/>
    <w:multiLevelType w:val="multilevel"/>
    <w:tmpl w:val="73002504"/>
    <w:lvl w:ilvl="0" w:tentative="0">
      <w:start w:val="1"/>
      <w:numFmt w:val="decimal"/>
      <w:lvlText w:val="(%1)"/>
      <w:lvlJc w:val="left"/>
      <w:pPr>
        <w:ind w:left="1239" w:hanging="360"/>
        <w:jc w:val="left"/>
      </w:pPr>
      <w:rPr>
        <w:rFonts w:hint="default" w:ascii="Times New Roman" w:hAnsi="Times New Roman" w:eastAsia="Times New Roman" w:cs="Times New Roman"/>
        <w:spacing w:val="-1"/>
        <w:w w:val="100"/>
        <w:sz w:val="20"/>
        <w:szCs w:val="20"/>
      </w:rPr>
    </w:lvl>
    <w:lvl w:ilvl="1" w:tentative="0">
      <w:start w:val="0"/>
      <w:numFmt w:val="bullet"/>
      <w:lvlText w:val="•"/>
      <w:lvlJc w:val="left"/>
      <w:pPr>
        <w:ind w:left="2078" w:hanging="360"/>
      </w:pPr>
      <w:rPr>
        <w:rFonts w:hint="default"/>
      </w:rPr>
    </w:lvl>
    <w:lvl w:ilvl="2" w:tentative="0">
      <w:start w:val="0"/>
      <w:numFmt w:val="bullet"/>
      <w:lvlText w:val="•"/>
      <w:lvlJc w:val="left"/>
      <w:pPr>
        <w:ind w:left="2916" w:hanging="360"/>
      </w:pPr>
      <w:rPr>
        <w:rFonts w:hint="default"/>
      </w:rPr>
    </w:lvl>
    <w:lvl w:ilvl="3" w:tentative="0">
      <w:start w:val="0"/>
      <w:numFmt w:val="bullet"/>
      <w:lvlText w:val="•"/>
      <w:lvlJc w:val="left"/>
      <w:pPr>
        <w:ind w:left="3754" w:hanging="360"/>
      </w:pPr>
      <w:rPr>
        <w:rFonts w:hint="default"/>
      </w:rPr>
    </w:lvl>
    <w:lvl w:ilvl="4" w:tentative="0">
      <w:start w:val="0"/>
      <w:numFmt w:val="bullet"/>
      <w:lvlText w:val="•"/>
      <w:lvlJc w:val="left"/>
      <w:pPr>
        <w:ind w:left="4592" w:hanging="360"/>
      </w:pPr>
      <w:rPr>
        <w:rFonts w:hint="default"/>
      </w:rPr>
    </w:lvl>
    <w:lvl w:ilvl="5" w:tentative="0">
      <w:start w:val="0"/>
      <w:numFmt w:val="bullet"/>
      <w:lvlText w:val="•"/>
      <w:lvlJc w:val="left"/>
      <w:pPr>
        <w:ind w:left="5430" w:hanging="360"/>
      </w:pPr>
      <w:rPr>
        <w:rFonts w:hint="default"/>
      </w:rPr>
    </w:lvl>
    <w:lvl w:ilvl="6" w:tentative="0">
      <w:start w:val="0"/>
      <w:numFmt w:val="bullet"/>
      <w:lvlText w:val="•"/>
      <w:lvlJc w:val="left"/>
      <w:pPr>
        <w:ind w:left="6268" w:hanging="360"/>
      </w:pPr>
      <w:rPr>
        <w:rFonts w:hint="default"/>
      </w:rPr>
    </w:lvl>
    <w:lvl w:ilvl="7" w:tentative="0">
      <w:start w:val="0"/>
      <w:numFmt w:val="bullet"/>
      <w:lvlText w:val="•"/>
      <w:lvlJc w:val="left"/>
      <w:pPr>
        <w:ind w:left="7106" w:hanging="360"/>
      </w:pPr>
      <w:rPr>
        <w:rFonts w:hint="default"/>
      </w:rPr>
    </w:lvl>
    <w:lvl w:ilvl="8" w:tentative="0">
      <w:start w:val="0"/>
      <w:numFmt w:val="bullet"/>
      <w:lvlText w:val="•"/>
      <w:lvlJc w:val="left"/>
      <w:pPr>
        <w:ind w:left="7944" w:hanging="360"/>
      </w:pPr>
      <w:rPr>
        <w:rFonts w:hint="default"/>
      </w:rPr>
    </w:lvl>
  </w:abstractNum>
  <w:abstractNum w:abstractNumId="4">
    <w:nsid w:val="7D3077DC"/>
    <w:multiLevelType w:val="multilevel"/>
    <w:tmpl w:val="7D3077DC"/>
    <w:lvl w:ilvl="0" w:tentative="0">
      <w:start w:val="1"/>
      <w:numFmt w:val="decimal"/>
      <w:lvlText w:val="%1."/>
      <w:lvlJc w:val="left"/>
      <w:pPr>
        <w:ind w:left="519" w:hanging="360"/>
        <w:jc w:val="left"/>
      </w:pPr>
      <w:rPr>
        <w:rFonts w:hint="default" w:ascii="Times New Roman" w:hAnsi="Times New Roman" w:eastAsia="Times New Roman" w:cs="Times New Roman"/>
        <w:b/>
        <w:bCs/>
        <w:w w:val="100"/>
        <w:sz w:val="20"/>
        <w:szCs w:val="20"/>
      </w:rPr>
    </w:lvl>
    <w:lvl w:ilvl="1" w:tentative="0">
      <w:start w:val="1"/>
      <w:numFmt w:val="lowerLetter"/>
      <w:lvlText w:val="%2."/>
      <w:lvlJc w:val="left"/>
      <w:pPr>
        <w:ind w:left="880" w:hanging="288"/>
        <w:jc w:val="left"/>
      </w:pPr>
      <w:rPr>
        <w:rFonts w:hint="default"/>
        <w:spacing w:val="-1"/>
        <w:w w:val="100"/>
      </w:rPr>
    </w:lvl>
    <w:lvl w:ilvl="2" w:tentative="0">
      <w:start w:val="1"/>
      <w:numFmt w:val="decimal"/>
      <w:lvlText w:val="(%3)"/>
      <w:lvlJc w:val="left"/>
      <w:pPr>
        <w:ind w:left="880" w:hanging="288"/>
        <w:jc w:val="left"/>
      </w:pPr>
      <w:rPr>
        <w:rFonts w:hint="default" w:ascii="Times New Roman" w:hAnsi="Times New Roman" w:eastAsia="Times New Roman" w:cs="Times New Roman"/>
        <w:spacing w:val="-1"/>
        <w:w w:val="100"/>
        <w:sz w:val="20"/>
        <w:szCs w:val="20"/>
      </w:rPr>
    </w:lvl>
    <w:lvl w:ilvl="3" w:tentative="0">
      <w:start w:val="1"/>
      <w:numFmt w:val="lowerLetter"/>
      <w:lvlText w:val="(%4)"/>
      <w:lvlJc w:val="left"/>
      <w:pPr>
        <w:ind w:left="1600" w:hanging="288"/>
        <w:jc w:val="left"/>
      </w:pPr>
      <w:rPr>
        <w:rFonts w:hint="default" w:ascii="Times New Roman" w:hAnsi="Times New Roman" w:eastAsia="Times New Roman" w:cs="Times New Roman"/>
        <w:w w:val="100"/>
        <w:sz w:val="20"/>
        <w:szCs w:val="20"/>
      </w:rPr>
    </w:lvl>
    <w:lvl w:ilvl="4" w:tentative="0">
      <w:start w:val="0"/>
      <w:numFmt w:val="bullet"/>
      <w:lvlText w:val="•"/>
      <w:lvlJc w:val="left"/>
      <w:pPr>
        <w:ind w:left="1240" w:hanging="288"/>
      </w:pPr>
      <w:rPr>
        <w:rFonts w:hint="default"/>
      </w:rPr>
    </w:lvl>
    <w:lvl w:ilvl="5" w:tentative="0">
      <w:start w:val="0"/>
      <w:numFmt w:val="bullet"/>
      <w:lvlText w:val="•"/>
      <w:lvlJc w:val="left"/>
      <w:pPr>
        <w:ind w:left="1600" w:hanging="288"/>
      </w:pPr>
      <w:rPr>
        <w:rFonts w:hint="default"/>
      </w:rPr>
    </w:lvl>
    <w:lvl w:ilvl="6" w:tentative="0">
      <w:start w:val="0"/>
      <w:numFmt w:val="bullet"/>
      <w:lvlText w:val="•"/>
      <w:lvlJc w:val="left"/>
      <w:pPr>
        <w:ind w:left="3204" w:hanging="288"/>
      </w:pPr>
      <w:rPr>
        <w:rFonts w:hint="default"/>
      </w:rPr>
    </w:lvl>
    <w:lvl w:ilvl="7" w:tentative="0">
      <w:start w:val="0"/>
      <w:numFmt w:val="bullet"/>
      <w:lvlText w:val="•"/>
      <w:lvlJc w:val="left"/>
      <w:pPr>
        <w:ind w:left="4808" w:hanging="288"/>
      </w:pPr>
      <w:rPr>
        <w:rFonts w:hint="default"/>
      </w:rPr>
    </w:lvl>
    <w:lvl w:ilvl="8" w:tentative="0">
      <w:start w:val="0"/>
      <w:numFmt w:val="bullet"/>
      <w:lvlText w:val="•"/>
      <w:lvlJc w:val="left"/>
      <w:pPr>
        <w:ind w:left="6412" w:hanging="288"/>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827399"/>
    <w:rsid w:val="0033605B"/>
    <w:rsid w:val="004415CB"/>
    <w:rsid w:val="005121CE"/>
    <w:rsid w:val="006051B5"/>
    <w:rsid w:val="00622F7F"/>
    <w:rsid w:val="00827399"/>
    <w:rsid w:val="0094310E"/>
    <w:rsid w:val="00956D50"/>
    <w:rsid w:val="00D04F7E"/>
    <w:rsid w:val="00D5202C"/>
    <w:rsid w:val="00FB1A21"/>
    <w:rsid w:val="0A2C0052"/>
    <w:rsid w:val="11F70A97"/>
    <w:rsid w:val="15547A18"/>
    <w:rsid w:val="193F46AF"/>
    <w:rsid w:val="2263330A"/>
    <w:rsid w:val="24A5769F"/>
    <w:rsid w:val="2AD97744"/>
    <w:rsid w:val="2C771B80"/>
    <w:rsid w:val="31D17647"/>
    <w:rsid w:val="35580D30"/>
    <w:rsid w:val="36E8641B"/>
    <w:rsid w:val="420E2514"/>
    <w:rsid w:val="4BE701CD"/>
    <w:rsid w:val="4EB00E5F"/>
    <w:rsid w:val="4FD000A0"/>
    <w:rsid w:val="50C2756F"/>
    <w:rsid w:val="61137A77"/>
    <w:rsid w:val="6E42774F"/>
    <w:rsid w:val="71EF5F7A"/>
    <w:rsid w:val="75BF3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2"/>
      <w:ind w:left="592" w:hanging="432"/>
      <w:outlineLvl w:val="0"/>
    </w:pPr>
    <w:rPr>
      <w:b/>
      <w:bCs/>
      <w:sz w:val="20"/>
      <w:szCs w:val="20"/>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rPr>
      <w:sz w:val="20"/>
      <w:szCs w:val="20"/>
    </w:rPr>
  </w:style>
  <w:style w:type="paragraph" w:styleId="4">
    <w:name w:val="footer"/>
    <w:basedOn w:val="1"/>
    <w:link w:val="11"/>
    <w:unhideWhenUsed/>
    <w:uiPriority w:val="99"/>
    <w:pPr>
      <w:tabs>
        <w:tab w:val="center" w:pos="4680"/>
        <w:tab w:val="right" w:pos="9360"/>
      </w:tabs>
    </w:pPr>
  </w:style>
  <w:style w:type="paragraph" w:styleId="5">
    <w:name w:val="header"/>
    <w:basedOn w:val="1"/>
    <w:link w:val="10"/>
    <w:unhideWhenUsed/>
    <w:uiPriority w:val="99"/>
    <w:pPr>
      <w:tabs>
        <w:tab w:val="center" w:pos="4680"/>
        <w:tab w:val="right" w:pos="9360"/>
      </w:tabs>
    </w:pPr>
  </w:style>
  <w:style w:type="paragraph" w:styleId="8">
    <w:name w:val="List Paragraph"/>
    <w:basedOn w:val="1"/>
    <w:qFormat/>
    <w:uiPriority w:val="1"/>
    <w:pPr>
      <w:ind w:left="880" w:hanging="360"/>
    </w:pPr>
  </w:style>
  <w:style w:type="paragraph" w:customStyle="1" w:styleId="9">
    <w:name w:val="Table Paragraph"/>
    <w:basedOn w:val="1"/>
    <w:qFormat/>
    <w:uiPriority w:val="1"/>
    <w:pPr>
      <w:spacing w:line="187" w:lineRule="exact"/>
    </w:pPr>
  </w:style>
  <w:style w:type="character" w:customStyle="1" w:styleId="10">
    <w:name w:val="Header Char"/>
    <w:basedOn w:val="7"/>
    <w:link w:val="5"/>
    <w:uiPriority w:val="99"/>
    <w:rPr>
      <w:rFonts w:ascii="Times New Roman" w:hAnsi="Times New Roman" w:eastAsia="Times New Roman" w:cs="Times New Roman"/>
    </w:rPr>
  </w:style>
  <w:style w:type="character" w:customStyle="1" w:styleId="11">
    <w:name w:val="Footer Char"/>
    <w:basedOn w:val="7"/>
    <w:link w:val="4"/>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opendocs.com/"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open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49"/>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3882</Words>
  <Characters>19182</Characters>
  <Lines>446</Lines>
  <Paragraphs>202</Paragraphs>
  <TotalTime>132</TotalTime>
  <ScaleCrop>false</ScaleCrop>
  <LinksUpToDate>false</LinksUpToDate>
  <CharactersWithSpaces>22862</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2019-06-25T22:26:00Z</dcterms:created>
  <dc:creator>OpenDocs</dc:creator>
  <cp:lastModifiedBy>lyc</cp:lastModifiedBy>
  <dcterms:modified xsi:type="dcterms:W3CDTF">2021-07-23T10:03:40Z</dcterms:modified>
  <dc:title>Vermont Standard Residential Lease Agreement</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2019-06-24T10:00:00Z</vt:filetime>
  </property>
  <property fmtid="{D5CDD505-2E9C-101B-9397-08002B2CF9AE}" pid="3" name="Creator">
    <vt:lpwstr>PDFium</vt:lpwstr>
  </property>
  <property fmtid="{D5CDD505-2E9C-101B-9397-08002B2CF9AE}" pid="4" name="LastSaved">
    <vt:filetime>2019-06-24T10:00:00Z</vt:filetime>
  </property>
  <property fmtid="{D5CDD505-2E9C-101B-9397-08002B2CF9AE}" pid="5" name="KSOProductBuildVer">
    <vt:lpwstr>2052-11.1.0.10667</vt:lpwstr>
  </property>
  <property fmtid="{D5CDD505-2E9C-101B-9397-08002B2CF9AE}" pid="6" name="ICV">
    <vt:lpwstr>4EA1B7E031F14C16AAC623557ED33F03</vt:lpwstr>
  </property>
</Properties>
</file>