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D92A" w14:textId="77777777" w:rsidR="00614003" w:rsidRPr="00FB2CB8" w:rsidRDefault="00614003" w:rsidP="00614003">
      <w:pPr>
        <w:widowControl/>
        <w:spacing w:before="450" w:after="300"/>
        <w:jc w:val="center"/>
        <w:outlineLvl w:val="0"/>
        <w:rPr>
          <w:rFonts w:ascii="Segoe UI" w:eastAsia="宋体" w:hAnsi="Segoe UI" w:cs="Segoe UI"/>
          <w:color w:val="000000"/>
          <w:kern w:val="36"/>
          <w:szCs w:val="21"/>
        </w:rPr>
      </w:pPr>
      <w:r w:rsidRPr="00FB2CB8">
        <w:rPr>
          <w:rFonts w:ascii="Segoe UI" w:eastAsia="宋体" w:hAnsi="Segoe UI" w:cs="Segoe UI"/>
          <w:b/>
          <w:bCs/>
          <w:color w:val="000000"/>
          <w:kern w:val="36"/>
          <w:szCs w:val="21"/>
        </w:rPr>
        <w:t>Business Contract Template</w:t>
      </w:r>
    </w:p>
    <w:p w14:paraId="1A566D1B" w14:textId="3E19173D" w:rsidR="00436667" w:rsidRPr="00FB2CB8" w:rsidRDefault="00614003">
      <w:pPr>
        <w:rPr>
          <w:rFonts w:ascii="Segoe UI" w:hAnsi="Segoe UI" w:cs="Segoe UI"/>
          <w:color w:val="000000"/>
          <w:szCs w:val="21"/>
          <w:shd w:val="clear" w:color="auto" w:fill="FFFFFF"/>
        </w:rPr>
      </w:pPr>
      <w:r w:rsidRPr="00FB2CB8">
        <w:rPr>
          <w:rFonts w:ascii="Segoe UI" w:hAnsi="Segoe UI" w:cs="Segoe UI"/>
          <w:color w:val="000000"/>
          <w:szCs w:val="21"/>
          <w:shd w:val="clear" w:color="auto" w:fill="FFFFFF"/>
        </w:rPr>
        <w:t>[COMPANY NAME], with a business address at [ADDRESS] (“Client”), and [CONTRACTOR NAME], with a business address at [ADDRESS] (“Provider”), enter into this Business Contract (this “Business Contract” or this “Agreement”) for the performance of services as set forth in the statement of work (each, a “Statement of Work”) attached to and made part of this Agreement, from time to time as Exhibits, on the following terms and conditions:</w:t>
      </w:r>
    </w:p>
    <w:p w14:paraId="26FE21D5"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SCOPE OF WORK</w:t>
      </w:r>
    </w:p>
    <w:p w14:paraId="6B49BEE3"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The work to be performed by Provider under this Business Contract (“Services”) shall be as set forth in Provider’s Statements of Work.</w:t>
      </w:r>
    </w:p>
    <w:p w14:paraId="072CFC36"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 will exercise its best efforts to complete the Services in a professional and diligent manner, on the schedule and at the price stated in each Statement of Work. Provider shall supply, at Provider’s sole expense, all necessary off-site equipment, tools, materials, and/or supplies, if any, to perform the Services.</w:t>
      </w:r>
    </w:p>
    <w:p w14:paraId="63D44CE7" w14:textId="77E494D9"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If Client provides any equipment, tools and/or materials, it will be used exclusively for Client related projects and it will be returned at the conclusion of the work described in this Agreement.</w:t>
      </w:r>
      <w:r w:rsidRPr="00FB2CB8">
        <w:rPr>
          <w:rFonts w:ascii="Segoe UI" w:hAnsi="Segoe UI" w:cs="Segoe UI"/>
          <w:color w:val="000000"/>
          <w:sz w:val="21"/>
          <w:szCs w:val="21"/>
        </w:rPr>
        <w:t xml:space="preserve"> </w:t>
      </w:r>
      <w:r w:rsidR="00FB2CB8" w:rsidRPr="00FB2CB8">
        <w:rPr>
          <w:rFonts w:ascii="Segoe UI" w:hAnsi="Segoe UI" w:cs="Segoe UI"/>
          <w:color w:val="000000"/>
          <w:sz w:val="21"/>
          <w:szCs w:val="21"/>
        </w:rPr>
        <w:t xml:space="preserve">   </w:t>
      </w:r>
      <w:r w:rsidRPr="00FB2CB8">
        <w:rPr>
          <w:rFonts w:ascii="Segoe UI" w:hAnsi="Segoe UI" w:cs="Segoe UI"/>
          <w:color w:val="000000"/>
          <w:sz w:val="21"/>
          <w:szCs w:val="21"/>
          <w:highlight w:val="yellow"/>
        </w:rPr>
        <w:t>No subcontractors or consultants shall be engaged to carry out any part of the Services without prior written permission of Client.</w:t>
      </w:r>
      <w:r w:rsidRPr="00FB2CB8">
        <w:rPr>
          <w:rFonts w:ascii="Segoe UI" w:hAnsi="Segoe UI" w:cs="Segoe UI"/>
          <w:color w:val="000000"/>
          <w:sz w:val="21"/>
          <w:szCs w:val="21"/>
        </w:rPr>
        <w:t xml:space="preserve"> Client shall have the right at any time to request the immediate replacement of Provider’s personnel.</w:t>
      </w:r>
    </w:p>
    <w:p w14:paraId="685F82D8"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TERM</w:t>
      </w:r>
    </w:p>
    <w:p w14:paraId="0B90EC65"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604E2E">
        <w:rPr>
          <w:rFonts w:ascii="Segoe UI" w:hAnsi="Segoe UI" w:cs="Segoe UI"/>
          <w:color w:val="000000"/>
          <w:sz w:val="21"/>
          <w:szCs w:val="21"/>
          <w:highlight w:val="green"/>
        </w:rPr>
        <w:t>The term of this Agreement is for [NUMBER] year from the date of its execution by Provider or until the completion of the work described in any Statement of Work, whichever is later.</w:t>
      </w:r>
    </w:p>
    <w:p w14:paraId="51C99A09"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PAYMENT</w:t>
      </w:r>
    </w:p>
    <w:p w14:paraId="3E271FB7" w14:textId="1620D689"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Provider will invoice Client for Services performed within [NUMBER] days of performance.</w:t>
      </w:r>
      <w:r w:rsidRPr="00FB2CB8">
        <w:rPr>
          <w:rFonts w:ascii="Segoe UI" w:hAnsi="Segoe UI" w:cs="Segoe UI"/>
          <w:color w:val="000000"/>
          <w:sz w:val="21"/>
          <w:szCs w:val="21"/>
        </w:rPr>
        <w:t xml:space="preserve"> </w:t>
      </w:r>
      <w:r w:rsidR="00FB2CB8" w:rsidRPr="00FB2CB8">
        <w:rPr>
          <w:rFonts w:ascii="Segoe UI" w:hAnsi="Segoe UI" w:cs="Segoe UI"/>
          <w:color w:val="000000"/>
          <w:sz w:val="21"/>
          <w:szCs w:val="21"/>
        </w:rPr>
        <w:t xml:space="preserve">   </w:t>
      </w:r>
      <w:r w:rsidRPr="00FB2CB8">
        <w:rPr>
          <w:rFonts w:ascii="Segoe UI" w:hAnsi="Segoe UI" w:cs="Segoe UI"/>
          <w:color w:val="000000"/>
          <w:sz w:val="21"/>
          <w:szCs w:val="21"/>
          <w:highlight w:val="yellow"/>
        </w:rPr>
        <w:t>Client will pay Provider as set forth in each Statement of Work within [NUMBER] days of receipt and acceptance of such invoice.</w:t>
      </w:r>
      <w:r w:rsidRPr="00FB2CB8">
        <w:rPr>
          <w:rFonts w:ascii="Segoe UI" w:hAnsi="Segoe UI" w:cs="Segoe UI"/>
          <w:color w:val="000000"/>
          <w:sz w:val="21"/>
          <w:szCs w:val="21"/>
        </w:rPr>
        <w:t xml:space="preserve"> It is understood that payments to Provider for services rendered shall be made in full as agreed, without any deductions for taxes of any kind whatsoever, in conformity with Provider’s status as an independent contractor.</w:t>
      </w:r>
    </w:p>
    <w:p w14:paraId="7DF87E27"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lastRenderedPageBreak/>
        <w:t>ACCEPTANCE</w:t>
      </w:r>
    </w:p>
    <w:p w14:paraId="410C93BB"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The Deliverables, as defined in each Statement of Work, shall be deemed accepted by Client upon completion of the following acceptance test:</w:t>
      </w:r>
    </w:p>
    <w:p w14:paraId="1A8C46A0" w14:textId="6FA5FC2D" w:rsidR="00614003" w:rsidRPr="00FB2CB8" w:rsidRDefault="00462657" w:rsidP="00614003">
      <w:pPr>
        <w:widowControl/>
        <w:numPr>
          <w:ilvl w:val="0"/>
          <w:numId w:val="1"/>
        </w:numPr>
        <w:spacing w:after="150"/>
        <w:jc w:val="left"/>
        <w:rPr>
          <w:rFonts w:ascii="Segoe UI" w:hAnsi="Segoe UI" w:cs="Segoe UI"/>
          <w:color w:val="000000"/>
          <w:szCs w:val="21"/>
          <w:highlight w:val="yellow"/>
        </w:rPr>
      </w:pPr>
      <w:r>
        <w:rPr>
          <w:rFonts w:ascii="Segoe UI" w:hAnsi="Segoe UI" w:cs="Segoe UI"/>
          <w:color w:val="000000"/>
          <w:szCs w:val="21"/>
          <w:highlight w:val="yellow"/>
        </w:rPr>
        <w:t>I</w:t>
      </w:r>
      <w:r w:rsidR="00614003" w:rsidRPr="00FB2CB8">
        <w:rPr>
          <w:rFonts w:ascii="Segoe UI" w:hAnsi="Segoe UI" w:cs="Segoe UI"/>
          <w:color w:val="000000"/>
          <w:szCs w:val="21"/>
          <w:highlight w:val="yellow"/>
        </w:rPr>
        <w:t>mmediately upon receipt of said Deliverables, Client shall promptly, but in any event not more than 10 business days (“Acceptance Period”), perform testing of the Deliverables to confirm that the Deliverables perform in accordance with the documentation or other standards applicable thereto as set forth in the applicable Statement of Work;</w:t>
      </w:r>
    </w:p>
    <w:p w14:paraId="127E2BDD" w14:textId="20BE978E" w:rsidR="00614003" w:rsidRPr="00FB2CB8" w:rsidRDefault="00FB2CB8" w:rsidP="00FB2CB8">
      <w:pPr>
        <w:widowControl/>
        <w:spacing w:after="150"/>
        <w:jc w:val="left"/>
        <w:rPr>
          <w:rFonts w:ascii="Segoe UI" w:hAnsi="Segoe UI" w:cs="Segoe UI"/>
          <w:color w:val="000000"/>
          <w:szCs w:val="21"/>
        </w:rPr>
      </w:pPr>
      <w:r>
        <w:rPr>
          <w:rFonts w:ascii="Segoe UI" w:hAnsi="Segoe UI" w:cs="Segoe UI"/>
          <w:color w:val="000000"/>
          <w:szCs w:val="21"/>
        </w:rPr>
        <w:t>2.</w:t>
      </w:r>
      <w:r>
        <w:rPr>
          <w:rFonts w:ascii="Segoe UI" w:hAnsi="Segoe UI" w:cs="Segoe UI"/>
          <w:color w:val="000000"/>
          <w:szCs w:val="21"/>
        </w:rPr>
        <w:tab/>
      </w:r>
      <w:r w:rsidR="00614003" w:rsidRPr="00FB2CB8">
        <w:rPr>
          <w:rFonts w:ascii="Segoe UI" w:hAnsi="Segoe UI" w:cs="Segoe UI"/>
          <w:color w:val="000000"/>
          <w:szCs w:val="21"/>
        </w:rPr>
        <w:t>Within 2 business days following the end of the Acceptance Period, Client shall either provide Provider with written acceptance of the Deliverables, or deliver to Provider a detailed written statement of nonconformities to be corrected prior to Client’s acceptance of the Deliverables.</w:t>
      </w:r>
    </w:p>
    <w:p w14:paraId="0D65788F"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Any such written statement of nonconformities shall provide sufficient detail to enable Provider to remedy the failure to conform to the completion criteria contained in the applicable Statement of Work.</w:t>
      </w:r>
    </w:p>
    <w:p w14:paraId="08CEAD11"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Unless otherwise agreed to in writing by the parties, Provider will redeliver corrected Deliverables to Client within a reasonable amount of time after receipt of such statement of nonconformities.</w:t>
      </w:r>
    </w:p>
    <w:p w14:paraId="7BD2119B" w14:textId="307D43AB"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Following redelivery of corrected Deliverables, a new acceptance test shall be immediately commenced by Client.</w:t>
      </w:r>
      <w:r w:rsidRPr="00FB2CB8">
        <w:rPr>
          <w:rFonts w:ascii="Segoe UI" w:hAnsi="Segoe UI" w:cs="Segoe UI"/>
          <w:color w:val="000000"/>
          <w:sz w:val="21"/>
          <w:szCs w:val="21"/>
        </w:rPr>
        <w:t xml:space="preserve"> </w:t>
      </w:r>
      <w:r w:rsidR="00FB2CB8">
        <w:rPr>
          <w:rFonts w:ascii="Segoe UI" w:hAnsi="Segoe UI" w:cs="Segoe UI"/>
          <w:color w:val="000000"/>
          <w:sz w:val="21"/>
          <w:szCs w:val="21"/>
        </w:rPr>
        <w:t xml:space="preserve">     </w:t>
      </w:r>
      <w:r w:rsidRPr="00FB2CB8">
        <w:rPr>
          <w:rFonts w:ascii="Segoe UI" w:hAnsi="Segoe UI" w:cs="Segoe UI"/>
          <w:color w:val="000000"/>
          <w:sz w:val="21"/>
          <w:szCs w:val="21"/>
          <w:highlight w:val="yellow"/>
        </w:rPr>
        <w:t>If Client fails to provide a written acceptance or a written statement of nonconformities within two (2) business days following the last Acceptance Period, or such other mutually acceptable period, of initial receipt of said Deliverables, the Deliverables shall be deemed immediately accepted by Client.</w:t>
      </w:r>
    </w:p>
    <w:p w14:paraId="44FA5C7F"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INTELLECTUAL PROPERTY</w:t>
      </w:r>
    </w:p>
    <w:p w14:paraId="53BB5146" w14:textId="77777777" w:rsidR="00614003" w:rsidRPr="00FB2CB8" w:rsidRDefault="00614003" w:rsidP="00614003">
      <w:pPr>
        <w:pStyle w:val="a4"/>
        <w:numPr>
          <w:ilvl w:val="0"/>
          <w:numId w:val="2"/>
        </w:numPr>
        <w:spacing w:before="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Client will retain ownership of any data, information or intellectual property furnished to Provider in connection with this Agreement.  Client will own any intellectual property that results from the Services, including without limitation software (in both machine-readable form and in source code form), data, and other information, excluding any intellectual property generated by Provider in performing the Services that relates solely to Provider’s business, which shall be the property of Provider; provided that Client shall have the right to use such Provider intellectual property in accordance with the following license terms:</w:t>
      </w:r>
    </w:p>
    <w:p w14:paraId="5429BBCD"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Client may use Provider Intellectual Property solely in connection with the services, for the purpose for which those products were originally purchased.</w:t>
      </w:r>
    </w:p>
    <w:p w14:paraId="60168B5A"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highlight w:val="yellow"/>
        </w:rPr>
      </w:pPr>
      <w:r w:rsidRPr="00FB2CB8">
        <w:rPr>
          <w:rFonts w:ascii="Segoe UI" w:hAnsi="Segoe UI" w:cs="Segoe UI"/>
          <w:color w:val="000000"/>
          <w:sz w:val="21"/>
          <w:szCs w:val="21"/>
          <w:highlight w:val="yellow"/>
        </w:rPr>
        <w:lastRenderedPageBreak/>
        <w:t>Client may not transfer, sell, or otherwise dispose of any Provider Proprietary Items without the prior written consent of Provider.</w:t>
      </w:r>
    </w:p>
    <w:p w14:paraId="5BECDA67"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This license gives no title or ownership rights in Provider Intellectual Property or related intellectual property to Client.</w:t>
      </w:r>
    </w:p>
    <w:p w14:paraId="28839209" w14:textId="5099D588"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highlight w:val="yellow"/>
        </w:rPr>
      </w:pPr>
      <w:r w:rsidRPr="00FB2CB8">
        <w:rPr>
          <w:rFonts w:ascii="Segoe UI" w:hAnsi="Segoe UI" w:cs="Segoe UI"/>
          <w:color w:val="000000"/>
          <w:sz w:val="21"/>
          <w:szCs w:val="21"/>
          <w:highlight w:val="yellow"/>
        </w:rPr>
        <w:t>If software source code is delivered to Client under this license, Client agrees to keep the source code strictly confidential.</w:t>
      </w:r>
      <w:r w:rsidRPr="00FB2CB8">
        <w:rPr>
          <w:rFonts w:ascii="Segoe UI" w:hAnsi="Segoe UI" w:cs="Segoe UI"/>
          <w:color w:val="000000"/>
          <w:sz w:val="21"/>
          <w:szCs w:val="21"/>
        </w:rPr>
        <w:t xml:space="preserve">  </w:t>
      </w:r>
      <w:r w:rsidR="00FB2CB8">
        <w:rPr>
          <w:rFonts w:ascii="Segoe UI" w:hAnsi="Segoe UI" w:cs="Segoe UI"/>
          <w:color w:val="000000"/>
          <w:sz w:val="21"/>
          <w:szCs w:val="21"/>
        </w:rPr>
        <w:t xml:space="preserve"> </w:t>
      </w:r>
      <w:r w:rsidRPr="00FB2CB8">
        <w:rPr>
          <w:rFonts w:ascii="Segoe UI" w:hAnsi="Segoe UI" w:cs="Segoe UI"/>
          <w:color w:val="000000"/>
          <w:sz w:val="21"/>
          <w:szCs w:val="21"/>
          <w:highlight w:val="yellow"/>
        </w:rPr>
        <w:t>If software object code is delivered, Client will not copy or modify the software or subject the software to any process intended to create computer source code from Provider Intellectual Property.</w:t>
      </w:r>
    </w:p>
    <w:p w14:paraId="5A863D55"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Client agrees to retain or reproduce on all copies of any Provider Intellectual Property all copyright notices and other proprietary legends and all trademarks or service marks of Provider.</w:t>
      </w:r>
    </w:p>
    <w:p w14:paraId="6AEBCC74"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Client will have no rights to assign or sell the license granted herein to others.</w:t>
      </w:r>
    </w:p>
    <w:p w14:paraId="730F7187" w14:textId="77777777" w:rsidR="00614003" w:rsidRPr="00FB2CB8" w:rsidRDefault="00614003" w:rsidP="00614003">
      <w:pPr>
        <w:pStyle w:val="a4"/>
        <w:numPr>
          <w:ilvl w:val="1"/>
          <w:numId w:val="3"/>
        </w:numPr>
        <w:spacing w:before="0" w:beforeAutospacing="0" w:after="0" w:afterAutospacing="0"/>
        <w:rPr>
          <w:rFonts w:ascii="Segoe UI" w:hAnsi="Segoe UI" w:cs="Segoe UI"/>
          <w:color w:val="000000"/>
          <w:sz w:val="21"/>
          <w:szCs w:val="21"/>
          <w:highlight w:val="yellow"/>
        </w:rPr>
      </w:pPr>
      <w:r w:rsidRPr="00FB2CB8">
        <w:rPr>
          <w:rFonts w:ascii="Segoe UI" w:hAnsi="Segoe UI" w:cs="Segoe UI"/>
          <w:color w:val="000000"/>
          <w:sz w:val="21"/>
          <w:szCs w:val="21"/>
          <w:highlight w:val="yellow"/>
        </w:rPr>
        <w:t>Separate licensing agreements will be negotiated for any of Provider’s commercial off-the-shelf type products, if such items are ordered by Client.</w:t>
      </w:r>
    </w:p>
    <w:p w14:paraId="32833DC2"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CONFIDENTIALITY</w:t>
      </w:r>
    </w:p>
    <w:p w14:paraId="6FE4FCBD"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 xml:space="preserve">For purposes of this Agreement, the term “Information” shall mean any information that Provider may receive from Client pursuant to this Agreement where such information (a) </w:t>
      </w:r>
      <w:r w:rsidRPr="00FB2CB8">
        <w:rPr>
          <w:rFonts w:ascii="Segoe UI" w:hAnsi="Segoe UI" w:cs="Segoe UI"/>
          <w:color w:val="000000"/>
          <w:sz w:val="21"/>
          <w:szCs w:val="21"/>
          <w:highlight w:val="yellow"/>
        </w:rPr>
        <w:t>if Provider receives it in written form, is marked “Confidential” and (b) if Provider does not receive it in written form, is declared by Client in writing to be confidential within thirty (30) days after disclosure.</w:t>
      </w:r>
    </w:p>
    <w:p w14:paraId="3EC0C084"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 shall maintain the Information in confidence with the same degree of care it holds its own confidential information. Provider shall not use the Information except to perform the Services.</w:t>
      </w:r>
    </w:p>
    <w:p w14:paraId="03A66A7D"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 will disclose the Information only to its officers and employees directly concerned with the Statements of Work, but will neither disclose the Information to any third party nor use the Information for any other purpose.</w:t>
      </w:r>
    </w:p>
    <w:p w14:paraId="224FEB6B"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Provider’s obligation of nondisclosure and the limitations upon the right to use the Information shall not apply to the extent that Provider can demonstrate that the Information:</w:t>
      </w:r>
    </w:p>
    <w:p w14:paraId="6F072F93" w14:textId="6699F93F" w:rsidR="00614003" w:rsidRPr="00FB2CB8" w:rsidRDefault="00614003" w:rsidP="00614003">
      <w:pPr>
        <w:widowControl/>
        <w:numPr>
          <w:ilvl w:val="0"/>
          <w:numId w:val="4"/>
        </w:numPr>
        <w:spacing w:after="150"/>
        <w:jc w:val="left"/>
        <w:rPr>
          <w:rFonts w:ascii="Segoe UI" w:hAnsi="Segoe UI" w:cs="Segoe UI"/>
          <w:color w:val="000000"/>
          <w:szCs w:val="21"/>
        </w:rPr>
      </w:pPr>
      <w:r w:rsidRPr="00FB2CB8">
        <w:rPr>
          <w:rFonts w:ascii="Segoe UI" w:hAnsi="Segoe UI" w:cs="Segoe UI"/>
          <w:color w:val="000000"/>
          <w:szCs w:val="21"/>
        </w:rPr>
        <w:t xml:space="preserve">was in the possession of Provider prior to the time of disclosure; </w:t>
      </w:r>
    </w:p>
    <w:p w14:paraId="01B91417" w14:textId="051A99AB" w:rsidR="00614003" w:rsidRPr="00FB2CB8" w:rsidRDefault="00614003" w:rsidP="00614003">
      <w:pPr>
        <w:widowControl/>
        <w:numPr>
          <w:ilvl w:val="0"/>
          <w:numId w:val="4"/>
        </w:numPr>
        <w:spacing w:after="150"/>
        <w:ind w:left="720" w:hanging="360"/>
        <w:jc w:val="left"/>
        <w:rPr>
          <w:rFonts w:ascii="Segoe UI" w:hAnsi="Segoe UI" w:cs="Segoe UI"/>
          <w:color w:val="000000"/>
          <w:szCs w:val="21"/>
        </w:rPr>
      </w:pPr>
      <w:r w:rsidRPr="00FB2CB8">
        <w:rPr>
          <w:rFonts w:ascii="Segoe UI" w:hAnsi="Segoe UI" w:cs="Segoe UI"/>
          <w:color w:val="000000"/>
          <w:szCs w:val="21"/>
        </w:rPr>
        <w:t xml:space="preserve">becomes public knowledge through no fault or omission of Provider; </w:t>
      </w:r>
    </w:p>
    <w:p w14:paraId="3444693C" w14:textId="77777777" w:rsidR="00614003" w:rsidRPr="00FB2CB8" w:rsidRDefault="00614003" w:rsidP="00614003">
      <w:pPr>
        <w:widowControl/>
        <w:numPr>
          <w:ilvl w:val="0"/>
          <w:numId w:val="4"/>
        </w:numPr>
        <w:spacing w:after="150"/>
        <w:ind w:left="720" w:hanging="360"/>
        <w:jc w:val="left"/>
        <w:rPr>
          <w:rFonts w:ascii="Segoe UI" w:hAnsi="Segoe UI" w:cs="Segoe UI"/>
          <w:color w:val="000000"/>
          <w:szCs w:val="21"/>
        </w:rPr>
      </w:pPr>
      <w:r w:rsidRPr="00FB2CB8">
        <w:rPr>
          <w:rFonts w:ascii="Segoe UI" w:hAnsi="Segoe UI" w:cs="Segoe UI"/>
          <w:color w:val="000000"/>
          <w:szCs w:val="21"/>
        </w:rPr>
        <w:t>is obtained by Provider from a third party under no obligation of confidentiality to Client.</w:t>
      </w:r>
    </w:p>
    <w:p w14:paraId="3F85E317"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lastRenderedPageBreak/>
        <w:t>All Information will be returned or, in the case of the Statements of Work, delivered to Client upon termination of this Business Contract for any reason, except for one copy, which Provider may use for the sole purpose of determining its continuing confidentiality obligation to Client under this Agreement.</w:t>
      </w:r>
    </w:p>
    <w:p w14:paraId="0E65ADFE"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All obligations of Provider under this Section shall survive the termination of this Agreement for a period of five (5) years.</w:t>
      </w:r>
    </w:p>
    <w:p w14:paraId="6DD0AB6F"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INDEMNIFICATION</w:t>
      </w:r>
    </w:p>
    <w:p w14:paraId="794DAA12"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 understands that, since Provider is an independent contractor, any personal injury or property damage suffered by Provider in the course of carrying out any duties under this Agreement will be Provider’s sole responsibility.  No worker’s compensation insurance shall be obtained by Client concerning Provider or any of Provider’s employees. Provider shall comply with worker’s compensation laws and shall provide a certificate of worker’s compensation insurance, where applicable.</w:t>
      </w:r>
    </w:p>
    <w:p w14:paraId="33827258" w14:textId="16D1BAEC"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highlight w:val="yellow"/>
        </w:rPr>
        <w:t>Client agrees to indemnify and hold Provider harmless against all claims, demands, suits, liabilities, losses, damages or injuries (collectively “Liabilities”) that arise out of Client’s use of the Services, except to the extent such Liabilities result from the negligence or wrong doing of Provider.</w:t>
      </w:r>
      <w:r w:rsidRPr="00FB2CB8">
        <w:rPr>
          <w:rFonts w:ascii="Segoe UI" w:hAnsi="Segoe UI" w:cs="Segoe UI"/>
          <w:color w:val="000000"/>
          <w:sz w:val="21"/>
          <w:szCs w:val="21"/>
        </w:rPr>
        <w:t xml:space="preserve"> </w:t>
      </w:r>
      <w:r w:rsidR="00FB2CB8">
        <w:rPr>
          <w:rFonts w:ascii="Segoe UI" w:hAnsi="Segoe UI" w:cs="Segoe UI"/>
          <w:color w:val="000000"/>
          <w:sz w:val="21"/>
          <w:szCs w:val="21"/>
        </w:rPr>
        <w:t xml:space="preserve">   </w:t>
      </w:r>
      <w:r w:rsidRPr="00FB2CB8">
        <w:rPr>
          <w:rFonts w:ascii="Segoe UI" w:hAnsi="Segoe UI" w:cs="Segoe UI"/>
          <w:color w:val="000000"/>
          <w:sz w:val="21"/>
          <w:szCs w:val="21"/>
          <w:highlight w:val="yellow"/>
        </w:rPr>
        <w:t>Provider agrees to indemnify and hold Client harmless against all claims, demands, suits, liabilities, losses, damages or injuries that arise out of Provider’s performance of this Agreement, except to the extent such Liabilities result from the negligence or wrong doing of Client.</w:t>
      </w:r>
    </w:p>
    <w:p w14:paraId="2E6972E9"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LIMITATION OF LIABILITY</w:t>
      </w:r>
    </w:p>
    <w:p w14:paraId="1E6A1F6D"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In no event will either party be liable for any SPECIAL, INDIRECT, CONSEQUENTIAL, OR INCIDENTAL DAMAGES.</w:t>
      </w:r>
    </w:p>
    <w:p w14:paraId="66AC7EB4"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NOTICES</w:t>
      </w:r>
    </w:p>
    <w:p w14:paraId="0285A1ED"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6F7712">
        <w:rPr>
          <w:rFonts w:ascii="Segoe UI" w:hAnsi="Segoe UI" w:cs="Segoe UI"/>
          <w:color w:val="000000"/>
          <w:sz w:val="21"/>
          <w:szCs w:val="21"/>
          <w:highlight w:val="yellow"/>
        </w:rPr>
        <w:t>Any notices permitted or required pursuant to this Agreement shall be deemed effective if made in writing and sent, postage prepaid, return receipt requested, or by overnight delivery</w:t>
      </w:r>
      <w:r w:rsidRPr="00FB2CB8">
        <w:rPr>
          <w:rFonts w:ascii="Segoe UI" w:hAnsi="Segoe UI" w:cs="Segoe UI"/>
          <w:color w:val="000000"/>
          <w:sz w:val="21"/>
          <w:szCs w:val="21"/>
        </w:rPr>
        <w:t>, as follows:</w:t>
      </w:r>
    </w:p>
    <w:p w14:paraId="65EDA058" w14:textId="5B525647" w:rsidR="00614003" w:rsidRPr="00743A1D" w:rsidRDefault="00614003" w:rsidP="00614003">
      <w:pPr>
        <w:pStyle w:val="a4"/>
        <w:spacing w:before="360" w:beforeAutospacing="0" w:after="0" w:afterAutospacing="0"/>
        <w:rPr>
          <w:rFonts w:ascii="Segoe UI" w:hAnsi="Segoe UI" w:cs="Segoe UI" w:hint="eastAsia"/>
          <w:color w:val="000000"/>
          <w:sz w:val="21"/>
          <w:szCs w:val="21"/>
          <w:highlight w:val="yellow"/>
        </w:rPr>
      </w:pPr>
      <w:r w:rsidRPr="006F7712">
        <w:rPr>
          <w:rFonts w:ascii="Segoe UI" w:hAnsi="Segoe UI" w:cs="Segoe UI"/>
          <w:color w:val="000000"/>
          <w:sz w:val="21"/>
          <w:szCs w:val="21"/>
          <w:highlight w:val="yellow"/>
        </w:rPr>
        <w:t xml:space="preserve">If to Client: </w:t>
      </w:r>
      <w:r w:rsidR="00743A1D">
        <w:rPr>
          <w:rFonts w:ascii="Segoe UI" w:hAnsi="Segoe UI" w:cs="Segoe UI"/>
          <w:color w:val="000000"/>
          <w:sz w:val="21"/>
          <w:szCs w:val="21"/>
          <w:highlight w:val="yellow"/>
        </w:rPr>
        <w:t>i</w:t>
      </w:r>
      <w:r w:rsidRPr="006F7712">
        <w:rPr>
          <w:rFonts w:ascii="Segoe UI" w:hAnsi="Segoe UI" w:cs="Segoe UI"/>
          <w:color w:val="000000"/>
          <w:sz w:val="21"/>
          <w:szCs w:val="21"/>
          <w:highlight w:val="yellow"/>
        </w:rPr>
        <w:t>nvoices should be sent to the following address: [ADDRESS]</w:t>
      </w:r>
    </w:p>
    <w:p w14:paraId="682D4168"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lastRenderedPageBreak/>
        <w:t>ENTIRE AGREEMENT</w:t>
      </w:r>
    </w:p>
    <w:p w14:paraId="2B333323"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This Agreement sets forth the entire agreement between Client and Provider as to its subject matter.  </w:t>
      </w:r>
      <w:r w:rsidRPr="006F7712">
        <w:rPr>
          <w:rFonts w:ascii="Segoe UI" w:hAnsi="Segoe UI" w:cs="Segoe UI"/>
          <w:color w:val="000000"/>
          <w:sz w:val="21"/>
          <w:szCs w:val="21"/>
          <w:highlight w:val="yellow"/>
        </w:rPr>
        <w:t>None of the terms of this Business Contract shall be amended except in writing signed by both parties.</w:t>
      </w:r>
    </w:p>
    <w:p w14:paraId="663D7EF5"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TERMINATION FOR CONVENIENCE</w:t>
      </w:r>
    </w:p>
    <w:p w14:paraId="603C7483"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 xml:space="preserve">Client may terminate this Agreement or any Statement of Work without cause by giving [NUMBER] </w:t>
      </w:r>
      <w:proofErr w:type="spellStart"/>
      <w:r w:rsidRPr="00FB2CB8">
        <w:rPr>
          <w:rFonts w:ascii="Segoe UI" w:hAnsi="Segoe UI" w:cs="Segoe UI"/>
          <w:color w:val="000000"/>
          <w:sz w:val="21"/>
          <w:szCs w:val="21"/>
        </w:rPr>
        <w:t>days notice</w:t>
      </w:r>
      <w:proofErr w:type="spellEnd"/>
      <w:r w:rsidRPr="00FB2CB8">
        <w:rPr>
          <w:rFonts w:ascii="Segoe UI" w:hAnsi="Segoe UI" w:cs="Segoe UI"/>
          <w:color w:val="000000"/>
          <w:sz w:val="21"/>
          <w:szCs w:val="21"/>
        </w:rPr>
        <w:t xml:space="preserve"> to Provider in writing. </w:t>
      </w:r>
      <w:r w:rsidRPr="006F7712">
        <w:rPr>
          <w:rFonts w:ascii="Segoe UI" w:hAnsi="Segoe UI" w:cs="Segoe UI"/>
          <w:color w:val="000000"/>
          <w:sz w:val="21"/>
          <w:szCs w:val="21"/>
          <w:highlight w:val="yellow"/>
        </w:rPr>
        <w:t>If Client terminates this Agreement, Client’s only obligation shall be to pay Provider for the Services performed up to the date of termination, at the rate provided, for Time and Material-type Statements of Work, under the applicable Statements of Work.</w:t>
      </w:r>
    </w:p>
    <w:p w14:paraId="0A4EBAEE"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 xml:space="preserve">For Fixed Price </w:t>
      </w:r>
      <w:proofErr w:type="gramStart"/>
      <w:r w:rsidRPr="00FB2CB8">
        <w:rPr>
          <w:rFonts w:ascii="Segoe UI" w:hAnsi="Segoe UI" w:cs="Segoe UI"/>
          <w:color w:val="000000"/>
          <w:sz w:val="21"/>
          <w:szCs w:val="21"/>
        </w:rPr>
        <w:t>type</w:t>
      </w:r>
      <w:proofErr w:type="gramEnd"/>
      <w:r w:rsidRPr="00FB2CB8">
        <w:rPr>
          <w:rFonts w:ascii="Segoe UI" w:hAnsi="Segoe UI" w:cs="Segoe UI"/>
          <w:color w:val="000000"/>
          <w:sz w:val="21"/>
          <w:szCs w:val="21"/>
        </w:rPr>
        <w:t xml:space="preserve"> Statements of Work, Client shall be obligated to pay for all completed Deliverables plus any work-in-progress up to the date of termination. Upon termination or expiration of this Agreement, Provider will assemble and turn over in an orderly fashion to authorized representatives of Client all documents, write-ups, notes, computer programs, and other material related to the Services. Client may terminate this Agreement immediately for cause and shall incur no liability for Services not satisfactorily performed.</w:t>
      </w:r>
    </w:p>
    <w:p w14:paraId="0966012D"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TERMINATION FOR BREACH</w:t>
      </w:r>
    </w:p>
    <w:p w14:paraId="2947BE1E"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6F7712">
        <w:rPr>
          <w:rFonts w:ascii="Segoe UI" w:hAnsi="Segoe UI" w:cs="Segoe UI"/>
          <w:color w:val="000000"/>
          <w:sz w:val="21"/>
          <w:szCs w:val="21"/>
          <w:highlight w:val="yellow"/>
        </w:rPr>
        <w:t>If either party breaches this Agreement, the other may terminate this Agreement if the breaching party does not cure the breach within thirty (30) days of written notice of same.</w:t>
      </w:r>
      <w:r w:rsidRPr="00FB2CB8">
        <w:rPr>
          <w:rFonts w:ascii="Segoe UI" w:hAnsi="Segoe UI" w:cs="Segoe UI"/>
          <w:color w:val="000000"/>
          <w:sz w:val="21"/>
          <w:szCs w:val="21"/>
        </w:rPr>
        <w:t xml:space="preserve"> Termination shall be without prejudice to any rights which may have been accrued to either party before termination.</w:t>
      </w:r>
    </w:p>
    <w:p w14:paraId="4055432A"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FORCE MAJEURE</w:t>
      </w:r>
    </w:p>
    <w:p w14:paraId="21FE79ED"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6F7712">
        <w:rPr>
          <w:rFonts w:ascii="Segoe UI" w:hAnsi="Segoe UI" w:cs="Segoe UI"/>
          <w:color w:val="000000"/>
          <w:sz w:val="21"/>
          <w:szCs w:val="21"/>
          <w:highlight w:val="yellow"/>
        </w:rPr>
        <w:t>Neither Client nor Provider shall be liable for failure of or delay in performing obligations set forth in this Agreement, and neither shall be deemed in breach of its obligations, if such failure or delay is due to natural disasters or any causes reasonably beyond the control of Client or Provider.</w:t>
      </w:r>
    </w:p>
    <w:p w14:paraId="3A984081"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lastRenderedPageBreak/>
        <w:t>AUTHORITY AND COMPLIANCE</w:t>
      </w:r>
    </w:p>
    <w:p w14:paraId="7DEF72AC"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Provider has the right and authority to enter into and perform its obligations under this Agreement. Provider will perform all of its obligations under this Agreement in accordance with all applicable governmental laws, rules, and regulations.</w:t>
      </w:r>
    </w:p>
    <w:p w14:paraId="660F1A35" w14:textId="77777777" w:rsidR="00614003" w:rsidRPr="00FB2CB8" w:rsidRDefault="00614003" w:rsidP="00614003">
      <w:pPr>
        <w:pStyle w:val="3"/>
        <w:spacing w:before="450" w:after="300"/>
        <w:rPr>
          <w:rFonts w:ascii="Segoe UI" w:hAnsi="Segoe UI" w:cs="Segoe UI"/>
          <w:b w:val="0"/>
          <w:bCs w:val="0"/>
          <w:color w:val="000000"/>
          <w:sz w:val="21"/>
          <w:szCs w:val="21"/>
        </w:rPr>
      </w:pPr>
      <w:r w:rsidRPr="00FB2CB8">
        <w:rPr>
          <w:rStyle w:val="a3"/>
          <w:rFonts w:ascii="Segoe UI" w:hAnsi="Segoe UI" w:cs="Segoe UI"/>
          <w:b/>
          <w:bCs/>
          <w:color w:val="000000"/>
          <w:sz w:val="21"/>
          <w:szCs w:val="21"/>
        </w:rPr>
        <w:t>CHOICE OF LAW</w:t>
      </w:r>
    </w:p>
    <w:p w14:paraId="6C6D487B" w14:textId="77777777" w:rsidR="00614003" w:rsidRPr="00FB2CB8" w:rsidRDefault="00614003" w:rsidP="00614003">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This Agreement shall be construed in accordance with the laws of the State of [STATE].</w:t>
      </w:r>
    </w:p>
    <w:p w14:paraId="639D4FB5" w14:textId="4DCB604A" w:rsidR="00614003" w:rsidRPr="00FB2CB8" w:rsidRDefault="00614003" w:rsidP="00EB7E2A">
      <w:pPr>
        <w:pStyle w:val="a4"/>
        <w:spacing w:before="360" w:beforeAutospacing="0" w:after="0" w:afterAutospacing="0"/>
        <w:rPr>
          <w:rFonts w:ascii="Segoe UI" w:hAnsi="Segoe UI" w:cs="Segoe UI"/>
          <w:color w:val="000000"/>
          <w:sz w:val="21"/>
          <w:szCs w:val="21"/>
        </w:rPr>
      </w:pPr>
      <w:r w:rsidRPr="00FB2CB8">
        <w:rPr>
          <w:rFonts w:ascii="Segoe UI" w:hAnsi="Segoe UI" w:cs="Segoe UI"/>
          <w:color w:val="000000"/>
          <w:sz w:val="21"/>
          <w:szCs w:val="21"/>
        </w:rPr>
        <w:t>IN WITNESS WHEREOF the parties have caused this Business Contract to be executed and delivered by their duly authorized representatives.</w:t>
      </w:r>
    </w:p>
    <w:sectPr w:rsidR="00614003" w:rsidRPr="00FB2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7AD"/>
    <w:multiLevelType w:val="multilevel"/>
    <w:tmpl w:val="9F006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C7B54"/>
    <w:multiLevelType w:val="multilevel"/>
    <w:tmpl w:val="259A08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DA752A0"/>
    <w:multiLevelType w:val="multilevel"/>
    <w:tmpl w:val="01AA1E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0"/>
  </w:num>
  <w:num w:numId="3">
    <w:abstractNumId w:val="0"/>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0E"/>
    <w:rsid w:val="00436667"/>
    <w:rsid w:val="00462657"/>
    <w:rsid w:val="00604E2E"/>
    <w:rsid w:val="00614003"/>
    <w:rsid w:val="006F7712"/>
    <w:rsid w:val="00731682"/>
    <w:rsid w:val="00743A1D"/>
    <w:rsid w:val="00A4400E"/>
    <w:rsid w:val="00B126BB"/>
    <w:rsid w:val="00EB7E2A"/>
    <w:rsid w:val="00FB2CB8"/>
    <w:rsid w:val="00FB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B29E"/>
  <w15:chartTrackingRefBased/>
  <w15:docId w15:val="{F4224417-F3C1-439C-AF15-5C0B9A81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400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614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4003"/>
    <w:rPr>
      <w:rFonts w:ascii="宋体" w:eastAsia="宋体" w:hAnsi="宋体" w:cs="宋体"/>
      <w:b/>
      <w:bCs/>
      <w:kern w:val="36"/>
      <w:sz w:val="48"/>
      <w:szCs w:val="48"/>
    </w:rPr>
  </w:style>
  <w:style w:type="character" w:styleId="a3">
    <w:name w:val="Strong"/>
    <w:basedOn w:val="a0"/>
    <w:uiPriority w:val="22"/>
    <w:qFormat/>
    <w:rsid w:val="00614003"/>
    <w:rPr>
      <w:b/>
      <w:bCs/>
    </w:rPr>
  </w:style>
  <w:style w:type="character" w:customStyle="1" w:styleId="30">
    <w:name w:val="标题 3 字符"/>
    <w:basedOn w:val="a0"/>
    <w:link w:val="3"/>
    <w:uiPriority w:val="9"/>
    <w:semiHidden/>
    <w:rsid w:val="00614003"/>
    <w:rPr>
      <w:b/>
      <w:bCs/>
      <w:sz w:val="32"/>
      <w:szCs w:val="32"/>
    </w:rPr>
  </w:style>
  <w:style w:type="paragraph" w:styleId="a4">
    <w:name w:val="Normal (Web)"/>
    <w:basedOn w:val="a"/>
    <w:uiPriority w:val="99"/>
    <w:unhideWhenUsed/>
    <w:rsid w:val="0061400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B2C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90832">
      <w:bodyDiv w:val="1"/>
      <w:marLeft w:val="0"/>
      <w:marRight w:val="0"/>
      <w:marTop w:val="0"/>
      <w:marBottom w:val="0"/>
      <w:divBdr>
        <w:top w:val="none" w:sz="0" w:space="0" w:color="auto"/>
        <w:left w:val="none" w:sz="0" w:space="0" w:color="auto"/>
        <w:bottom w:val="none" w:sz="0" w:space="0" w:color="auto"/>
        <w:right w:val="none" w:sz="0" w:space="0" w:color="auto"/>
      </w:divBdr>
    </w:div>
    <w:div w:id="590819218">
      <w:bodyDiv w:val="1"/>
      <w:marLeft w:val="0"/>
      <w:marRight w:val="0"/>
      <w:marTop w:val="0"/>
      <w:marBottom w:val="0"/>
      <w:divBdr>
        <w:top w:val="none" w:sz="0" w:space="0" w:color="auto"/>
        <w:left w:val="none" w:sz="0" w:space="0" w:color="auto"/>
        <w:bottom w:val="none" w:sz="0" w:space="0" w:color="auto"/>
        <w:right w:val="none" w:sz="0" w:space="0" w:color="auto"/>
      </w:divBdr>
    </w:div>
    <w:div w:id="727070392">
      <w:bodyDiv w:val="1"/>
      <w:marLeft w:val="0"/>
      <w:marRight w:val="0"/>
      <w:marTop w:val="0"/>
      <w:marBottom w:val="0"/>
      <w:divBdr>
        <w:top w:val="none" w:sz="0" w:space="0" w:color="auto"/>
        <w:left w:val="none" w:sz="0" w:space="0" w:color="auto"/>
        <w:bottom w:val="none" w:sz="0" w:space="0" w:color="auto"/>
        <w:right w:val="none" w:sz="0" w:space="0" w:color="auto"/>
      </w:divBdr>
    </w:div>
    <w:div w:id="925769481">
      <w:bodyDiv w:val="1"/>
      <w:marLeft w:val="0"/>
      <w:marRight w:val="0"/>
      <w:marTop w:val="0"/>
      <w:marBottom w:val="0"/>
      <w:divBdr>
        <w:top w:val="none" w:sz="0" w:space="0" w:color="auto"/>
        <w:left w:val="none" w:sz="0" w:space="0" w:color="auto"/>
        <w:bottom w:val="none" w:sz="0" w:space="0" w:color="auto"/>
        <w:right w:val="none" w:sz="0" w:space="0" w:color="auto"/>
      </w:divBdr>
    </w:div>
    <w:div w:id="1336542360">
      <w:bodyDiv w:val="1"/>
      <w:marLeft w:val="0"/>
      <w:marRight w:val="0"/>
      <w:marTop w:val="0"/>
      <w:marBottom w:val="0"/>
      <w:divBdr>
        <w:top w:val="none" w:sz="0" w:space="0" w:color="auto"/>
        <w:left w:val="none" w:sz="0" w:space="0" w:color="auto"/>
        <w:bottom w:val="none" w:sz="0" w:space="0" w:color="auto"/>
        <w:right w:val="none" w:sz="0" w:space="0" w:color="auto"/>
      </w:divBdr>
    </w:div>
    <w:div w:id="1774743167">
      <w:bodyDiv w:val="1"/>
      <w:marLeft w:val="0"/>
      <w:marRight w:val="0"/>
      <w:marTop w:val="0"/>
      <w:marBottom w:val="0"/>
      <w:divBdr>
        <w:top w:val="none" w:sz="0" w:space="0" w:color="auto"/>
        <w:left w:val="none" w:sz="0" w:space="0" w:color="auto"/>
        <w:bottom w:val="none" w:sz="0" w:space="0" w:color="auto"/>
        <w:right w:val="none" w:sz="0" w:space="0" w:color="auto"/>
      </w:divBdr>
    </w:div>
    <w:div w:id="20101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2021-07-18T08:58:00Z</dcterms:created>
  <dcterms:modified xsi:type="dcterms:W3CDTF">2021-07-25T14:49:00Z</dcterms:modified>
</cp:coreProperties>
</file>