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dfdsfds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dsdsf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dsfdsfds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dsfdsfdsfds, dsfdsfsdf, 454344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19 September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Vivek Mahajan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dfdsfds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dsdsf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Vivek Mahajan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vivek.mahajan@hit.com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Application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 Administration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Continuing Professional Development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Online Store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dfdsfds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19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868561">
    <w:multiLevelType w:val="hybridMultilevel"/>
    <w:lvl w:ilvl="0" w:tplc="607664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15868561">
    <w:abstractNumId w:val="1586856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