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Build my dream home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Acme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13 Aitken Street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Clifton Hill, Victoria, 3068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29 September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Karen Trapani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Build my dream home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Acme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Karen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Kjtrapani@gmail.com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Contact Database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Application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renewal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Services/benefits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Marketing Communications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Directory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Events Registration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 Administration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Order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Continuing Professional Development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Website Content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Online Store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Build my dream home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29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526771">
    <w:multiLevelType w:val="hybridMultilevel"/>
    <w:lvl w:ilvl="0" w:tplc="945053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76526771">
    <w:abstractNumId w:val="7652677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