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402B8" w:rsidP="00DE6A35">
      <w:pPr>
        <w:jc w:val="center"/>
        <w:rPr>
          <w:rFonts w:ascii="Arial" w:hAnsi="Arial" w:cs="Arial"/>
          <w:color w:val="FF0000"/>
          <w:sz w:val="28"/>
        </w:rPr>
      </w:pPr>
      <w:r>
        <w:rPr>
          <w:rFonts w:ascii="Arial" w:hAnsi="Arial" w:cs="Arial"/>
          <w:color w:val="FF0000"/>
          <w:sz w:val="28"/>
        </w:rPr>
        <w:t/>
      </w:r>
      <w:r>
        <w:rPr>
          <w:color w:val="000000"/>
          <w:sz w:val="24"/>
          <w:szCs w:val="24"/>
        </w:rPr>
        <w:drawing>
          <wp:inline distT="0" distB="0" distL="0" distR="0">
            <wp:extent cx="2160000" cy="1440000"/>
            <wp:docPr id="26917356" name="name153c7100d285e7" descr="castell_logo-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ell_logo-blog.jpg"/>
                    <pic:cNvPicPr/>
                  </pic:nvPicPr>
                  <pic:blipFill>
                    <a:blip r:link="rId153c7100d27e0e" cstate="print"/>
                    <a:stretch>
                      <a:fillRect/>
                    </a:stretch>
                  </pic:blipFill>
                  <pic:spPr>
                    <a:xfrm>
                      <a:off x="0" y="0"/>
                      <a:ext cx="2160000" cy="1440000"/>
                    </a:xfrm>
                    <a:prstGeom prst="rect">
                      <a:avLst/>
                    </a:prstGeom>
                    <a:ln w="0">
                      <a:noFill/>
                    </a:ln>
                  </pic:spPr>
                </pic:pic>
              </a:graphicData>
            </a:graphic>
          </wp:inline>
        </w:drawing>
      </w:r>
      <w: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 xml:space="preserve">test</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 xml:space="preserve">test</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 xml:space="preserve">test, test, test</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 xml:space="preserve">16 July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 xml:space="preserve">Juliana Koh</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 xml:space="preserve"/>
      </w:r>
      <w:r>
        <w:t xml:space="preserve"> </w:t>
      </w:r>
      <w:r w:rsidR="00E715FA">
        <w:t xml:space="preserve">to </w:t>
      </w:r>
      <w:r>
        <w:t xml:space="preserve">be run by </w:t>
      </w:r>
      <w:r w:rsidR="0012117A">
        <w:rPr>
          <w:color w:val="FF0000"/>
        </w:rPr>
        <w:t xml:space="preserve">test</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Test1</w:t>
            </w:r>
          </w:p>
        </w:tc>
        <w:tc>
          <w:tcPr>
            <w:tcW w:w="1921" w:type="dxa"/>
          </w:tcPr>
          <w:p w:rsidR="001333FA" w:rsidRDefault="00D420F8" w:rsidP="00D0659F">
            <w:r>
              <w:t>tl</w:t>
            </w:r>
          </w:p>
        </w:tc>
        <w:tc>
          <w:tcPr>
            <w:tcW w:w="1921" w:type="dxa"/>
          </w:tcPr>
          <w:p w:rsidR="001333FA" w:rsidRDefault="00D420F8" w:rsidP="00D420F8">
            <w:r>
              <w:t>sad</w:t>
            </w:r>
          </w:p>
        </w:tc>
        <w:tc>
          <w:tcPr>
            <w:tcW w:w="1921" w:type="dxa"/>
          </w:tcPr>
          <w:p w:rsidR="001333FA" w:rsidRDefault="006B2AFF" w:rsidP="006B2AFF">
            <w:r>
              <w:t>test@test.com</w:t>
            </w:r>
          </w:p>
        </w:tc>
        <w:tc>
          <w:tcPr>
            <w:tcW w:w="1921" w:type="dxa"/>
          </w:tcPr>
          <w:p w:rsidR="001333FA" w:rsidRDefault="001333FA" w:rsidP="00D0659F"/>
        </w:tc>
      </w:tr>
      <w:tr w:rsidR="001333FA" w:rsidTr="001333FA">
        <w:trPr>
          <w:trHeight w:val="311"/>
        </w:trPr>
        <w:tc>
          <w:tcPr>
            <w:tcW w:w="1920" w:type="dxa"/>
          </w:tcPr>
          <w:p w:rsidR="001333FA" w:rsidRDefault="006B2AFF" w:rsidP="00D0659F">
            <w:r>
              <w:t>Test2</w:t>
            </w:r>
          </w:p>
        </w:tc>
        <w:tc>
          <w:tcPr>
            <w:tcW w:w="1921" w:type="dxa"/>
          </w:tcPr>
          <w:p w:rsidR="001333FA" w:rsidRDefault="00D420F8" w:rsidP="00D0659F">
            <w:r>
              <w:t>member</w:t>
            </w:r>
          </w:p>
        </w:tc>
        <w:tc>
          <w:tcPr>
            <w:tcW w:w="1921" w:type="dxa"/>
          </w:tcPr>
          <w:p w:rsidR="001333FA" w:rsidRDefault="00D420F8" w:rsidP="00D420F8">
            <w:r>
              <w:t>sadas</w:t>
            </w:r>
          </w:p>
        </w:tc>
        <w:tc>
          <w:tcPr>
            <w:tcW w:w="1921" w:type="dxa"/>
          </w:tcPr>
          <w:p w:rsidR="001333FA" w:rsidRDefault="006B2AFF" w:rsidP="006B2AFF">
            <w:r>
              <w:t>test@test.com</w:t>
            </w:r>
          </w:p>
        </w:tc>
        <w:tc>
          <w:tcPr>
            <w:tcW w:w="1921" w:type="dxa"/>
          </w:tcPr>
          <w:p w:rsidR="001333FA" w:rsidRDefault="001333FA" w:rsidP="00D0659F"/>
        </w:tc>
      </w:tr>
      <w:tr w:rsidR="001333FA" w:rsidTr="001333FA">
        <w:trPr>
          <w:trHeight w:val="311"/>
        </w:trPr>
        <w:tc>
          <w:tcPr>
            <w:tcW w:w="1920" w:type="dxa"/>
          </w:tcPr>
          <w:p w:rsidR="001333FA" w:rsidRDefault="006B2AFF" w:rsidP="00D0659F">
            <w:r>
              <w:t>Member 3</w:t>
            </w:r>
          </w:p>
        </w:tc>
        <w:tc>
          <w:tcPr>
            <w:tcW w:w="1921" w:type="dxa"/>
          </w:tcPr>
          <w:p w:rsidR="001333FA" w:rsidRDefault="00D420F8" w:rsidP="00D0659F">
            <w:r>
              <w:t>member</w:t>
            </w:r>
          </w:p>
        </w:tc>
        <w:tc>
          <w:tcPr>
            <w:tcW w:w="1921" w:type="dxa"/>
          </w:tcPr>
          <w:p w:rsidR="001333FA" w:rsidRDefault="00D420F8" w:rsidP="00D420F8">
            <w:r>
              <w:t>dasdsa</w:t>
            </w:r>
          </w:p>
        </w:tc>
        <w:tc>
          <w:tcPr>
            <w:tcW w:w="1921" w:type="dxa"/>
          </w:tcPr>
          <w:p w:rsidR="001333FA" w:rsidRDefault="006B2AFF" w:rsidP="006B2AFF">
            <w:r>
              <w:t>test@test.com</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renewal</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Services/benefits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Events Registration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Order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Resource Library</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Online Store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 xml:space="preserve"/>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53" w:rsidRDefault="00177A53" w:rsidP="006830D9">
      <w:pPr>
        <w:spacing w:after="0" w:line="240" w:lineRule="auto"/>
      </w:pPr>
      <w:r>
        <w:separator/>
      </w:r>
    </w:p>
  </w:endnote>
  <w:endnote w:type="continuationSeparator" w:id="1">
    <w:p w:rsidR="00177A53" w:rsidRDefault="00177A5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53" w:rsidRDefault="00177A53" w:rsidP="006830D9">
      <w:pPr>
        <w:spacing w:after="0" w:line="240" w:lineRule="auto"/>
      </w:pPr>
      <w:r>
        <w:separator/>
      </w:r>
    </w:p>
  </w:footnote>
  <w:footnote w:type="continuationSeparator" w:id="1">
    <w:p w:rsidR="00177A53" w:rsidRDefault="00177A5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149535">
    <w:multiLevelType w:val="hybridMultilevel"/>
    <w:lvl w:ilvl="0" w:tplc="2342934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13149535">
    <w:abstractNumId w:val="131495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207B08"/>
    <w:rsid w:val="0021632C"/>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c7100d27e0e" Type="http://schemas.openxmlformats.org/officeDocument/2006/relationships/image" Target="http://beta.skop.es/wp-content/uploads/companylogos/thumbs/39/castell_logo-blog.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2014-02-03T23:21:00Z</dcterms:created>
  <dcterms:modified xsi:type="dcterms:W3CDTF">2014-07-16T13:12:00Z</dcterms:modified>
</cp:coreProperties>
</file>