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w:t>
      </w:r>
      <w:proofErr w:type="spellStart"/>
      <w:r w:rsidR="00036ABE" w:rsidRPr="00D96F0F">
        <w:rPr>
          <w:rFonts w:ascii="Century Gothic" w:hAnsi="Century Gothic" w:cs="Arial"/>
          <w:color w:val="1F497D" w:themeColor="text2"/>
          <w:sz w:val="52"/>
        </w:rPr>
        <w:t>EoI</w:t>
      </w:r>
      <w:proofErr w:type="spellEnd"/>
      <w:r w:rsidR="00036ABE" w:rsidRPr="00D96F0F">
        <w:rPr>
          <w:rFonts w:ascii="Century Gothic" w:hAnsi="Century Gothic" w:cs="Arial"/>
          <w:color w:val="1F497D" w:themeColor="text2"/>
          <w:sz w:val="52"/>
        </w:rPr>
        <w:t>)</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fgfdg</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dfgdfsd</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dfsds</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dsfdsfdfds, gfdgdfgfd, fgdfgf</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21 August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Khush Winder</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BA1F94">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BA1F94">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w:t>
        </w:r>
        <w:r w:rsidR="005E0ACB" w:rsidRPr="005E0ACB">
          <w:rPr>
            <w:rStyle w:val="Hyperlink"/>
            <w:rFonts w:ascii="Century Gothic" w:hAnsi="Century Gothic" w:cs="Arial"/>
            <w:noProof/>
          </w:rPr>
          <w:t xml:space="preserve">dfgdfsd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BA1F94"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BA1F94"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dfgdfsd</w:t>
      </w:r>
    </w:p>
    <w:p>
      <w:pPr>
        <w:widowControl w:val="on"/>
        <w:pBdr/>
        <w:spacing w:before="240" w:after="240" w:line="240" w:lineRule="auto"/>
        <w:ind w:left="0" w:right="0"/>
        <w:jc w:val="left"/>
      </w:pPr>
      <w:r>
        <w:rPr>
          <w:color w:val="000000"/>
          <w:sz w:val="24"/>
          <w:szCs w:val="24"/>
        </w:rPr>
        <w:t xml:space="preserve">gdfgfdg</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240" w:after="240" w:line="240" w:lineRule="auto"/>
        <w:ind w:left="0" w:right="0"/>
        <w:jc w:val="left"/>
      </w:pPr>
      <w:r>
        <w:rPr>
          <w:color w:val="000000"/>
          <w:sz w:val="24"/>
          <w:szCs w:val="24"/>
        </w:rPr>
        <w:t xml:space="preserve">dfgdf</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b/>
          <w:color w:val="000000"/>
          <w:sz w:val="24"/>
          <w:szCs w:val="24"/>
        </w:rPr>
        <w:t xml:space="preserve">Membership renewal</w:t>
      </w:r>
      <w:r>
        <w:rPr>
          <w:color w:val="000000"/>
          <w:sz w:val="24"/>
          <w:szCs w:val="24"/>
        </w:rPr>
        <w:br/>
        <w:br/>
        <w:t xml:space="preserve">Allowing members to renew through your website in a simple and intuitive way will also create significant cost savings.</w:t>
      </w:r>
      <w:r>
        <w:rPr>
          <w:color w:val="000000"/>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sz w:val="24"/>
          <w:szCs w:val="24"/>
        </w:rPr>
        <w:br/>
        <w:br/>
        <w:t xml:space="preserve"> Key features include:</w:t>
      </w:r>
      <w:r>
        <w:rPr>
          <w:color w:val="000000"/>
          <w:sz w:val="24"/>
          <w:szCs w:val="24"/>
        </w:rPr>
        <w:br/>
        <w:t xml:space="preserve"> - Automated notifications of membership expiry</w:t>
      </w:r>
      <w:r>
        <w:rPr>
          <w:color w:val="000000"/>
          <w:sz w:val="24"/>
          <w:szCs w:val="24"/>
        </w:rPr>
        <w:br/>
        <w:t xml:space="preserve"> - Members can modify their membership types, interests and settings</w:t>
      </w:r>
      <w:r>
        <w:rPr>
          <w:color w:val="000000"/>
          <w:sz w:val="24"/>
          <w:szCs w:val="24"/>
        </w:rPr>
        <w:br/>
        <w:t xml:space="preserve"> - Online payments processed for renewals</w:t>
      </w:r>
      <w:r>
        <w:rPr>
          <w:b/>
          <w:color w:val="000000"/>
          <w:sz w:val="24"/>
          <w:szCs w:val="24"/>
        </w:rPr>
        <w:br/>
        <w:b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br/>
        <w:t xml:space="preserve">Marketing Communications</w:t>
      </w:r>
      <w:r>
        <w:rPr>
          <w:color w:val="000000"/>
          <w:sz w:val="24"/>
          <w:szCs w:val="24"/>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communication</w:t>
      </w:r>
      <w:r>
        <w:rPr>
          <w:b/>
          <w:color w:val="000000"/>
          <w:sz w:val="24"/>
          <w:szCs w:val="24"/>
        </w:rPr>
        <w:br/>
        <w:br/>
        <w:t xml:space="preserve">Member Directory</w:t>
      </w:r>
      <w:r>
        <w:rPr>
          <w:color w:val="000000"/>
          <w:sz w:val="24"/>
          <w:szCs w:val="24"/>
        </w:rPr>
        <w:br/>
        <w:br/>
        <w:t xml:space="preserve">In some cases the publication of certain membership details back to the website is necessary. This often occurs amongst networking groups or where members are organisations and the organisational details are being published. </w:t>
      </w:r>
      <w:r>
        <w:rPr>
          <w:color w:val="000000"/>
          <w:sz w:val="24"/>
          <w:szCs w:val="24"/>
        </w:rPr>
        <w:br/>
        <w:br/>
        <w:t xml:space="preserve"> These directories or lists can be published publicly or log in only areas.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Members receive directory listings as part of their membership benefits</w:t>
      </w:r>
      <w:r>
        <w:rPr>
          <w:color w:val="000000"/>
          <w:sz w:val="24"/>
          <w:szCs w:val="24"/>
        </w:rPr>
        <w:br/>
        <w:t xml:space="preserve"> - Details to be included in the directory can be configured</w:t>
      </w:r>
      <w:r>
        <w:rPr>
          <w:color w:val="000000"/>
          <w:sz w:val="24"/>
          <w:szCs w:val="24"/>
        </w:rPr>
        <w:br/>
        <w:t xml:space="preserve"> - The member directory can be filtered by a range of custom options</w:t>
      </w:r>
      <w:r>
        <w:rPr>
          <w:b/>
          <w:color w:val="000000"/>
          <w:sz w:val="24"/>
          <w:szCs w:val="24"/>
        </w:rPr>
        <w:br/>
        <w:br/>
        <w:t xml:space="preserve">Event Administration</w:t>
      </w:r>
      <w:r>
        <w:rPr>
          <w:color w:val="000000"/>
          <w:sz w:val="24"/>
          <w:szCs w:val="24"/>
        </w:rPr>
        <w:br/>
        <w:br/>
        <w:t xml:space="preserve">The 'back-office' activities required when running an event can be extensive and time consuming. Many however can be automated to some extent, which represents a significant saving of time and money. </w:t>
      </w:r>
      <w:r>
        <w:rPr>
          <w:color w:val="000000"/>
          <w:sz w:val="24"/>
          <w:szCs w:val="24"/>
        </w:rPr>
        <w:br/>
        <w:br/>
        <w:t xml:space="preserve"> Key features include:</w:t>
      </w:r>
      <w:r>
        <w:rPr>
          <w:color w:val="000000"/>
          <w:sz w:val="24"/>
          <w:szCs w:val="24"/>
        </w:rPr>
        <w:br/>
        <w:br/>
        <w:t xml:space="preserve"> - Seating allocation can be done automatically but with manual override as required</w:t>
      </w:r>
      <w:r>
        <w:rPr>
          <w:color w:val="000000"/>
          <w:sz w:val="24"/>
          <w:szCs w:val="24"/>
        </w:rPr>
        <w:br/>
        <w:t xml:space="preserve"> - Name tags can be automatically generated for event</w:t>
      </w:r>
      <w:r>
        <w:rPr>
          <w:color w:val="000000"/>
          <w:sz w:val="24"/>
          <w:szCs w:val="24"/>
        </w:rPr>
        <w:br/>
        <w:t xml:space="preserve"> - Follow up emails can be sent to both attendees and non-attendees after event</w:t>
      </w:r>
      <w:r>
        <w:rPr>
          <w:b/>
          <w:color w:val="000000"/>
          <w:sz w:val="24"/>
          <w:szCs w:val="24"/>
        </w:rPr>
        <w:br/>
        <w:br/>
        <w:t xml:space="preserve">Website Content Management</w:t>
      </w:r>
      <w:r>
        <w:rPr>
          <w:color w:val="000000"/>
          <w:sz w:val="24"/>
          <w:szCs w:val="24"/>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All site content can be managed by non-technical administrators</w:t>
      </w:r>
      <w:r>
        <w:rPr>
          <w:color w:val="000000"/>
          <w:sz w:val="24"/>
          <w:szCs w:val="24"/>
        </w:rPr>
        <w:br/>
        <w:t xml:space="preserve"> - Menu structures and Information Architectures (site maps) can managed</w:t>
      </w:r>
      <w:r>
        <w:rPr>
          <w:color w:val="000000"/>
          <w:sz w:val="24"/>
          <w:szCs w:val="24"/>
        </w:rPr>
        <w:br/>
        <w:t xml:space="preserve"> - Content approval workflow is supported</w:t>
      </w:r>
      <w:r>
        <w:rPr>
          <w:b/>
          <w:color w:val="000000"/>
          <w:sz w:val="24"/>
          <w:szCs w:val="24"/>
        </w:rPr>
        <w:br/>
        <w:br/>
        <w:t xml:space="preserve">Resource Library</w:t>
      </w:r>
      <w:r>
        <w:rPr>
          <w:color w:val="000000"/>
          <w:sz w:val="24"/>
          <w:szCs w:val="24"/>
        </w:rPr>
        <w:br/>
        <w:br/>
        <w:t xml:space="preserve">Many membership organisations have accumulated a considerable library of resources that need to be readily accessible to either to the public or, more often, available only to members as a benefit of membership. </w:t>
      </w:r>
      <w:r>
        <w:rPr>
          <w:color w:val="000000"/>
          <w:sz w:val="24"/>
          <w:szCs w:val="24"/>
        </w:rPr>
        <w:br/>
        <w:br/>
        <w:t xml:space="preserve"> The usefulness of this library is predicated on it being easily browsed or filtered via a variety of meta data relevant to the resources and their application. </w:t>
      </w:r>
      <w:r>
        <w:rPr>
          <w:color w:val="000000"/>
          <w:sz w:val="24"/>
          <w:szCs w:val="24"/>
        </w:rPr>
        <w:br/>
        <w:br/>
        <w:t xml:space="preserve"> Key features include:</w:t>
      </w:r>
      <w:r>
        <w:rPr>
          <w:color w:val="000000"/>
          <w:sz w:val="24"/>
          <w:szCs w:val="24"/>
        </w:rPr>
        <w:b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20 August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30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920"/>
        <w:gridCol w:w="2513"/>
      </w:tblGrid>
      <w:tr w:rsidR="003F4A6D" w:rsidRPr="00D96F0F" w:rsidTr="009A361D">
        <w:trPr>
          <w:trHeight w:val="269"/>
        </w:trPr>
        <w:tc>
          <w:tcPr>
            <w:tcW w:w="5920"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513" w:type="dxa"/>
          </w:tcPr>
          <w:p w:rsidR="003F4A6D" w:rsidRPr="009A361D" w:rsidRDefault="003F4A6D"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A361D" w:rsidRPr="00D96F0F" w:rsidTr="009A361D">
        <w:trPr>
          <w:trHeight w:val="143"/>
        </w:trPr>
        <w:tc>
          <w:tcPr>
            <w:tcW w:w="5920" w:type="dxa"/>
            <w:vAlign w:val="bottom"/>
          </w:tcPr>
          <w:p w:rsidR="009A361D" w:rsidRPr="009F4502" w:rsidRDefault="00456562"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513" w:type="dxa"/>
          </w:tcPr>
          <w:p w:rsidR="009A361D" w:rsidRPr="004B7D40" w:rsidRDefault="00456562" w:rsidP="00A40114">
            <w:pPr>
              <w:spacing w:before="40" w:after="40"/>
              <w:rPr>
                <w:rFonts w:ascii="Century Gothic" w:hAnsi="Century Gothic" w:cstheme="minorHAnsi"/>
              </w:rPr>
            </w:pPr>
            <w:r w:rsidRPr="00456562">
              <w:rPr>
                <w:rFonts w:ascii="Century Gothic" w:hAnsi="Century Gothic" w:cstheme="minorHAnsi"/>
              </w:rPr>
              <w:t>20 August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8F1" w:rsidRDefault="006358F1" w:rsidP="006830D9">
      <w:pPr>
        <w:spacing w:after="0" w:line="240" w:lineRule="auto"/>
      </w:pPr>
      <w:r>
        <w:separator/>
      </w:r>
    </w:p>
  </w:endnote>
  <w:endnote w:type="continuationSeparator" w:id="0">
    <w:p w:rsidR="006358F1" w:rsidRDefault="006358F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21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8F1" w:rsidRDefault="006358F1" w:rsidP="006830D9">
      <w:pPr>
        <w:spacing w:after="0" w:line="240" w:lineRule="auto"/>
      </w:pPr>
      <w:r>
        <w:separator/>
      </w:r>
    </w:p>
  </w:footnote>
  <w:footnote w:type="continuationSeparator" w:id="0">
    <w:p w:rsidR="006358F1" w:rsidRDefault="006358F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578460">
    <w:multiLevelType w:val="hybridMultilevel"/>
    <w:lvl w:ilvl="0" w:tplc="281597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51578460">
    <w:abstractNumId w:val="5157846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36ABE"/>
    <w:rsid w:val="0004203F"/>
    <w:rsid w:val="00062EF4"/>
    <w:rsid w:val="0008548C"/>
    <w:rsid w:val="000C619D"/>
    <w:rsid w:val="000F10B2"/>
    <w:rsid w:val="00105DA8"/>
    <w:rsid w:val="00110A1B"/>
    <w:rsid w:val="00157352"/>
    <w:rsid w:val="00190D5F"/>
    <w:rsid w:val="00192AB2"/>
    <w:rsid w:val="001A4D5D"/>
    <w:rsid w:val="001B68F8"/>
    <w:rsid w:val="001C1AEF"/>
    <w:rsid w:val="0021632C"/>
    <w:rsid w:val="0023720D"/>
    <w:rsid w:val="00274ED6"/>
    <w:rsid w:val="002A5ED5"/>
    <w:rsid w:val="002D651B"/>
    <w:rsid w:val="00306134"/>
    <w:rsid w:val="00383A22"/>
    <w:rsid w:val="00386FE2"/>
    <w:rsid w:val="00387086"/>
    <w:rsid w:val="003F1D62"/>
    <w:rsid w:val="003F4A6D"/>
    <w:rsid w:val="003F4E35"/>
    <w:rsid w:val="004456E0"/>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82A45"/>
    <w:rsid w:val="00983E61"/>
    <w:rsid w:val="009A361D"/>
    <w:rsid w:val="009B3F37"/>
    <w:rsid w:val="009C0E01"/>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E7D"/>
    <w:rsid w:val="00B342B4"/>
    <w:rsid w:val="00B41360"/>
    <w:rsid w:val="00B70616"/>
    <w:rsid w:val="00B97425"/>
    <w:rsid w:val="00BA1F94"/>
    <w:rsid w:val="00BD21D2"/>
    <w:rsid w:val="00BE5FDF"/>
    <w:rsid w:val="00BF72C3"/>
    <w:rsid w:val="00C052E8"/>
    <w:rsid w:val="00C245E4"/>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FDBD5-A1BA-4EC4-8B1B-A902DE23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38</cp:revision>
  <dcterms:created xsi:type="dcterms:W3CDTF">2014-02-03T22:05:00Z</dcterms:created>
  <dcterms:modified xsi:type="dcterms:W3CDTF">2014-08-21T04:53:00Z</dcterms:modified>
</cp:coreProperties>
</file>