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Juliana Koh</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 Test, Test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08 October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Test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Test</w:t>
      </w:r>
    </w:p>
    <w:p>
      <w:pPr>
        <w:widowControl w:val="on"/>
        <w:pBdr/>
        <w:spacing w:before="0" w:after="0" w:line="240" w:lineRule="auto"/>
        <w:ind w:left="0" w:right="0"/>
        <w:jc w:val="left"/>
      </w:pPr>
      <w:r>
        <w:rPr>
          <w:rFonts w:ascii="Century Gothic" w:hAnsi="Century Gothic" w:cs="Century Gothic"/>
          <w:color w:val="000000"/>
          <w:sz w:val="22"/>
          <w:szCs w:val="22"/>
        </w:rPr>
        <w:t xml:space="preserve">Test</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Test</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7</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30 November -0001</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30 November -0001</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November -0001</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08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874351">
    <w:multiLevelType w:val="hybridMultilevel"/>
    <w:lvl w:ilvl="0" w:tplc="421974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77874351">
    <w:abstractNumId w:val="7787435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