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520AF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  <w:r w:rsidRPr="009F6334">
        <w:rPr>
          <w:rFonts w:ascii="Century Gothic" w:hAnsi="Century Gothic" w:cs="Arial"/>
          <w:color w:val="1F497D" w:themeColor="text2"/>
          <w:sz w:val="52"/>
        </w:rPr>
        <w:t xml:space="preserve"> 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5E61CB" w:rsidRDefault="00F452AA" w:rsidP="005E61CB">
      <w:pPr>
        <w:jc w:val="center"/>
        <w:rPr>
          <w:rFonts w:ascii="Century Gothic" w:hAnsi="Century Gothic" w:cs="Arial"/>
          <w:b/>
          <w:sz w:val="32"/>
        </w:rPr>
      </w:pPr>
      <w:r w:rsidRPr="00F452AA">
        <w:rPr>
          <w:rFonts w:ascii="Century Gothic" w:hAnsi="Century Gothic" w:cs="Arial"/>
          <w:b/>
          <w:sz w:val="32"/>
        </w:rPr>
        <w:t xml:space="preserve">Skop</w:t>
      </w:r>
    </w:p>
    <w:p w:rsidR="00F266C2" w:rsidRDefault="00F266C2" w:rsidP="009F6334">
      <w:pPr>
        <w:jc w:val="center"/>
        <w:rPr>
          <w:rFonts w:ascii="Century Gothic" w:hAnsi="Century Gothic" w:cs="Arial"/>
          <w:sz w:val="28"/>
        </w:rPr>
      </w:pPr>
      <w:r w:rsidRPr="00F266C2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3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4ddce69002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Student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Lane Number 65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Mohali, Punjab, 177214</w:t>
      </w:r>
    </w:p>
    <w:p w:rsidR="009F6334" w:rsidRPr="009F6334" w:rsidRDefault="009F6334" w:rsidP="00F452AA">
      <w:pPr>
        <w:rPr>
          <w:rFonts w:ascii="Century Gothic" w:hAnsi="Century Gothic" w:cs="Arial"/>
          <w:sz w:val="28"/>
        </w:rPr>
      </w:pPr>
    </w:p>
    <w:p w:rsidR="009F6334" w:rsidRPr="009F6334" w:rsidRDefault="009F6334" w:rsidP="005E61CB">
      <w:pPr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13 February 2015</w:t>
      </w:r>
    </w:p>
    <w:p w:rsidR="006143CD" w:rsidRPr="005E61CB" w:rsidRDefault="00F452AA" w:rsidP="005E61CB">
      <w:pPr>
        <w:jc w:val="center"/>
        <w:rPr>
          <w:rFonts w:ascii="Century Gothic" w:hAnsi="Century Gothic" w:cs="Arial"/>
          <w:sz w:val="24"/>
        </w:rPr>
      </w:pPr>
      <w:r w:rsidRPr="00F452AA">
        <w:rPr>
          <w:rFonts w:ascii="Century Gothic" w:hAnsi="Century Gothic" w:cs="Arial"/>
          <w:sz w:val="24"/>
        </w:rPr>
        <w:t xml:space="preserve">Neeraj Attri</w:t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5E61CB" w:rsidRDefault="005E61CB">
      <w:pPr>
        <w:rPr>
          <w:rFonts w:ascii="Century Gothic" w:hAnsi="Century Gothic" w:cstheme="minorHAnsi"/>
          <w:b/>
          <w:smallCaps/>
          <w:sz w:val="28"/>
          <w:szCs w:val="28"/>
        </w:rPr>
      </w:pPr>
      <w:r>
        <w:rPr>
          <w:rFonts w:ascii="Century Gothic" w:hAnsi="Century Gothic" w:cstheme="minorHAnsi"/>
          <w:b/>
          <w:smallCaps/>
          <w:sz w:val="28"/>
          <w:szCs w:val="28"/>
        </w:rPr>
        <w:br w:type="page"/>
      </w:r>
    </w:p>
    <w:p w:rsidR="006143CD" w:rsidRDefault="006143CD" w:rsidP="009B6EF2">
      <w:pPr>
        <w:pStyle w:val="Heading1"/>
        <w:numPr>
          <w:ilvl w:val="0"/>
          <w:numId w:val="0"/>
        </w:numPr>
      </w:pPr>
      <w:r w:rsidRPr="009B6EF2">
        <w:lastRenderedPageBreak/>
        <w:t>Table of Contents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Executive summary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Key Objectives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Return on Investment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Project Scope</w:t>
      </w:r>
      <w:r w:rsidRPr="009B6EF2"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Costs &amp; Budget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</w:t>
      </w:r>
      <w:r>
        <w:rPr>
          <w:rFonts w:ascii="Century Gothic" w:hAnsi="Century Gothic" w:cstheme="minorHAnsi"/>
        </w:rPr>
        <w:t>roject objectives and benefits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Introduction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Our mission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</w:t>
      </w:r>
      <w:r>
        <w:rPr>
          <w:rFonts w:ascii="Century Gothic" w:hAnsi="Century Gothic" w:cstheme="minorHAnsi"/>
        </w:rPr>
        <w:t>ts contribution to our mission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Our organisational goals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Projects contributi</w:t>
      </w:r>
      <w:r>
        <w:rPr>
          <w:rFonts w:ascii="Century Gothic" w:hAnsi="Century Gothic" w:cstheme="minorHAnsi"/>
        </w:rPr>
        <w:t>on to our organisational goals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Return on investment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Role</w:t>
      </w:r>
      <w:r>
        <w:rPr>
          <w:rFonts w:ascii="Century Gothic" w:hAnsi="Century Gothic" w:cstheme="minorHAnsi"/>
        </w:rPr>
        <w:t>s, Responsibilities and Effort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Process and timelines</w:t>
      </w:r>
      <w:r w:rsidRPr="009B6EF2"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Supplier evaluatio</w:t>
      </w:r>
      <w:r>
        <w:rPr>
          <w:rFonts w:ascii="Century Gothic" w:hAnsi="Century Gothic" w:cstheme="minorHAnsi"/>
        </w:rPr>
        <w:t>n criteria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Scope: Features and functions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Fun</w:t>
      </w:r>
      <w:r>
        <w:rPr>
          <w:rFonts w:ascii="Century Gothic" w:hAnsi="Century Gothic" w:cstheme="minorHAnsi"/>
        </w:rPr>
        <w:t>ctional areas: ROI &amp; Benefits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ROI &amp; Benefits by feature</w:t>
      </w:r>
      <w:r>
        <w:rPr>
          <w:rFonts w:ascii="Century Gothic" w:hAnsi="Century Gothic" w:cstheme="minorHAnsi"/>
        </w:rPr>
        <w:tab/>
      </w:r>
    </w:p>
    <w:p w:rsidR="009B6EF2" w:rsidRDefault="009B6EF2">
      <w:pPr>
        <w:rPr>
          <w:rFonts w:ascii="Century Gothic" w:eastAsiaTheme="majorEastAsia" w:hAnsi="Century Gothic" w:cstheme="majorBidi"/>
          <w:bCs/>
          <w:color w:val="365F91" w:themeColor="accent1" w:themeShade="BF"/>
          <w:sz w:val="32"/>
          <w:szCs w:val="28"/>
        </w:rPr>
      </w:pPr>
      <w:bookmarkStart w:id="0" w:name="_Toc387150277"/>
      <w:r>
        <w:br w:type="page"/>
      </w:r>
    </w:p>
    <w:p w:rsidR="006143CD" w:rsidRPr="009F6334" w:rsidRDefault="006143CD" w:rsidP="004B5122">
      <w:pPr>
        <w:pStyle w:val="Heading1"/>
      </w:pPr>
      <w:r w:rsidRPr="004B5122">
        <w:lastRenderedPageBreak/>
        <w:t>Executive</w:t>
      </w:r>
      <w:r w:rsidRPr="009F6334">
        <w:t xml:space="preserve"> summary</w:t>
      </w:r>
      <w:bookmarkEnd w:id="0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1" w:name="OLE_LINK36"/>
      <w:bookmarkStart w:id="2" w:name="OLE_LINK37"/>
      <w:r w:rsidRPr="00E9144D">
        <w:rPr>
          <w:rFonts w:ascii="Century Gothic" w:hAnsi="Century Gothic" w:cstheme="minorHAnsi"/>
        </w:rPr>
        <w:t xml:space="preserve">fef</w:t>
      </w:r>
    </w:p>
    <w:p w:rsidR="00E9144D" w:rsidRPr="009F6334" w:rsidRDefault="00E9144D" w:rsidP="00E9144D">
      <w:pPr>
        <w:pStyle w:val="Heading2"/>
      </w:pPr>
      <w:bookmarkStart w:id="3" w:name="_Toc387150279"/>
      <w:bookmarkEnd w:id="1"/>
      <w:bookmarkEnd w:id="2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tr</w:t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3"/>
      <w:r w:rsidRPr="009F6334">
        <w:rPr>
          <w:rFonts w:cs="Arial"/>
        </w:rPr>
        <w:t xml:space="preserve"> </w:t>
      </w:r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9B6EF2" w:rsidRPr="009B6EF2">
        <w:rPr>
          <w:rFonts w:ascii="Century Gothic" w:hAnsi="Century Gothic" w:cstheme="minorHAnsi"/>
          <w:b/>
        </w:rPr>
        <w:t>$</w:t>
      </w:r>
      <w:r w:rsidR="009B6EF2">
        <w:rPr>
          <w:rFonts w:ascii="Century Gothic" w:hAnsi="Century Gothic" w:cstheme="minorHAnsi"/>
        </w:rPr>
        <w:t xml:space="preserve"> </w:t>
      </w:r>
      <w:r w:rsidR="00FF2DF4" w:rsidRPr="003E3BBC">
        <w:rPr>
          <w:rFonts w:ascii="Century Gothic" w:hAnsi="Century Gothic" w:cstheme="minorHAnsi"/>
          <w:b/>
        </w:rPr>
        <w:t xml:space="preserve">0</w:t>
      </w:r>
    </w:p>
    <w:p w:rsidR="006C1E48" w:rsidRPr="009F6334" w:rsidRDefault="006C1E48" w:rsidP="009F6334">
      <w:pPr>
        <w:pStyle w:val="Heading2"/>
      </w:pPr>
      <w:bookmarkStart w:id="4" w:name="_Toc387150280"/>
      <w:r w:rsidRPr="009F6334">
        <w:t>Project Scope</w:t>
      </w:r>
      <w:bookmarkEnd w:id="4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82A45" w:rsidRPr="009F6334">
        <w:rPr>
          <w:rFonts w:ascii="Century Gothic" w:hAnsi="Century Gothic" w:cstheme="minorHAnsi"/>
        </w:rPr>
        <w:t xml:space="preserve"> </w:t>
      </w:r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 xml:space="preserve">0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93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F452AA" w:rsidP="00D728F2">
            <w:pPr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 xml:space="preserve">1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0</w:t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9B6EF2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$ </w:t>
            </w:r>
            <w:r w:rsidR="00CB469C" w:rsidRPr="00D60866">
              <w:rPr>
                <w:rFonts w:ascii="Century Gothic" w:hAnsi="Century Gothic" w:cstheme="minorHAnsi"/>
              </w:rPr>
              <w:t xml:space="preserve">0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5" w:name="_Toc387150281"/>
      <w:r w:rsidRPr="009F6334">
        <w:rPr>
          <w:rFonts w:cstheme="minorHAnsi"/>
        </w:rPr>
        <w:t>Costs &amp; Budget</w:t>
      </w:r>
      <w:bookmarkEnd w:id="5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F452AA" w:rsidRPr="00F452AA">
        <w:rPr>
          <w:rFonts w:ascii="Century Gothic" w:hAnsi="Century Gothic" w:cs="Arial"/>
          <w:b/>
        </w:rPr>
        <w:t xml:space="preserve">4</w:t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>
      <w:pPr>
        <w:spacing w:before="0" w:after="0" w:line="240" w:lineRule="auto"/>
        <w:ind w:left="0" w:right="0"/>
        <w:jc w:val="left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t</w:t>
      </w:r>
    </w:p>
    <w:p>
      <w:pPr>
        <w:spacing w:before="0" w:after="0" w:line="240" w:lineRule="auto"/>
        <w:ind w:left="0" w:right="0"/>
        <w:jc w:val="left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g</w:t>
      </w:r>
    </w:p>
    <w:p w:rsidR="00CD5C8E" w:rsidRPr="009F6334" w:rsidRDefault="00CD5C8E" w:rsidP="006C1E48">
      <w:pPr>
        <w:pStyle w:val="Heading2"/>
        <w:rPr>
          <w:rFonts w:cstheme="minorHAnsi"/>
        </w:rPr>
      </w:pPr>
      <w:bookmarkStart w:id="6" w:name="_Toc387150282"/>
      <w:r w:rsidRPr="009F6334">
        <w:rPr>
          <w:rFonts w:cstheme="minorHAnsi"/>
        </w:rPr>
        <w:t>Timeline</w:t>
      </w:r>
      <w:r w:rsidR="00662F1A" w:rsidRPr="009F6334">
        <w:rPr>
          <w:rFonts w:cstheme="minorHAnsi"/>
        </w:rPr>
        <w:t xml:space="preserve"> &amp; milestones</w:t>
      </w:r>
      <w:bookmarkEnd w:id="6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13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14 February 2015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lastRenderedPageBreak/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27 February 2015</w:t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7" w:name="_Toc387150283"/>
      <w:r w:rsidRPr="009F6334">
        <w:rPr>
          <w:rFonts w:cstheme="minorHAnsi"/>
        </w:rPr>
        <w:t>Project objectives and benefits</w:t>
      </w:r>
      <w:bookmarkEnd w:id="7"/>
    </w:p>
    <w:p w:rsidR="00306134" w:rsidRPr="009F6334" w:rsidRDefault="007A6948" w:rsidP="007A6948">
      <w:pPr>
        <w:pStyle w:val="Heading2"/>
      </w:pPr>
      <w:bookmarkStart w:id="8" w:name="_Toc387150284"/>
      <w:r w:rsidRPr="009F6334">
        <w:t>Introduction</w:t>
      </w:r>
      <w:bookmarkEnd w:id="8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9" w:name="_Toc387150285"/>
      <w:r w:rsidRPr="00E9144D">
        <w:t>Our mission</w:t>
      </w:r>
      <w:bookmarkEnd w:id="9"/>
      <w:r w:rsidRPr="00E9144D">
        <w:t xml:space="preserve"> 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ff</w:t>
      </w:r>
    </w:p>
    <w:p w:rsidR="00E9144D" w:rsidRPr="00E9144D" w:rsidRDefault="00E9144D" w:rsidP="00E9144D">
      <w:pPr>
        <w:pStyle w:val="Heading2"/>
      </w:pPr>
      <w:r w:rsidRPr="00E9144D">
        <w:t xml:space="preserve">Our </w:t>
      </w:r>
      <w:r w:rsidR="00F452AA">
        <w:t>goals</w:t>
      </w:r>
      <w:r w:rsidRPr="00E9144D">
        <w:t xml:space="preserve"> 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efe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fef</w:t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tr</w:t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0" w:name="_Toc387150289"/>
      <w:r w:rsidRPr="009F6334">
        <w:rPr>
          <w:rFonts w:cstheme="minorHAnsi"/>
        </w:rPr>
        <w:lastRenderedPageBreak/>
        <w:t>Return on investment</w:t>
      </w:r>
      <w:bookmarkEnd w:id="10"/>
      <w:r w:rsidRPr="009F6334">
        <w:rPr>
          <w:rFonts w:cstheme="minorHAnsi"/>
        </w:rPr>
        <w:t xml:space="preserve">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title</w:t>
            </w:r>
            <w:r w:rsidR="00C51176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="0022406F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FE_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Count</w:t>
            </w:r>
            <w:r w:rsidR="00C51176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_total_ROI</w:t>
            </w:r>
            <w:r w:rsidR="00C51176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4122F5" w:rsidRDefault="004122F5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11" w:name="_Toc387150290"/>
      <w:r>
        <w:rPr>
          <w:rFonts w:cstheme="minorHAnsi"/>
        </w:rPr>
        <w:br w:type="page"/>
      </w:r>
    </w:p>
    <w:p w:rsidR="006143CD" w:rsidRPr="009F6334" w:rsidRDefault="00564A27" w:rsidP="006143CD">
      <w:pPr>
        <w:pStyle w:val="Heading1"/>
        <w:rPr>
          <w:rFonts w:cstheme="minorHAnsi"/>
        </w:rPr>
      </w:pPr>
      <w:r>
        <w:rPr>
          <w:rFonts w:cstheme="minorHAnsi"/>
        </w:rPr>
        <w:lastRenderedPageBreak/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1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members, these are listed below along with the anticipated level of effort and their roles and responsibilities. </w:t>
      </w:r>
    </w:p>
    <w:tbl>
      <w:tblPr>
        <w:tblStyle w:val="TableGrid"/>
        <w:tblW w:w="889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2000"/>
        <w:gridCol w:w="4710"/>
      </w:tblGrid>
      <w:tr w:rsidR="000E2B9C" w:rsidRPr="007A4556" w:rsidTr="000E2B9C">
        <w:trPr>
          <w:trHeight w:val="321"/>
        </w:trPr>
        <w:tc>
          <w:tcPr>
            <w:tcW w:w="2187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2000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4710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0E2B9C" w:rsidRPr="00D54CB1" w:rsidTr="000E2B9C">
        <w:trPr>
          <w:trHeight w:val="321"/>
        </w:trPr>
        <w:tc>
          <w:tcPr>
            <w:tcW w:w="2187" w:type="dxa"/>
          </w:tcPr>
          <w:p w:rsidR="000E2B9C" w:rsidRPr="00D54CB1" w:rsidRDefault="000E2B9C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t</w:t>
            </w:r>
          </w:p>
        </w:tc>
        <w:tc>
          <w:tcPr>
            <w:tcW w:w="2000" w:type="dxa"/>
          </w:tcPr>
          <w:p w:rsidR="000E2B9C" w:rsidRPr="00D54CB1" w:rsidRDefault="000E2B9C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re rg gr ghiughiur rhgur gurhgr rufhgu9rg hgu8rh </w:t>
            </w:r>
          </w:p>
        </w:tc>
        <w:tc>
          <w:tcPr>
            <w:tcW w:w="4710" w:type="dxa"/>
          </w:tcPr>
          <w:p w:rsidR="000E2B9C" w:rsidRPr="00D54CB1" w:rsidRDefault="000E2B9C" w:rsidP="002A4F8F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1</w:t>
            </w:r>
          </w:p>
        </w:tc>
      </w:tr>
      <w:tr w:rsidR="000E2B9C" w:rsidRPr="00D54CB1" w:rsidTr="000E2B9C">
        <w:trPr>
          <w:trHeight w:val="321"/>
        </w:trPr>
        <w:tc>
          <w:tcPr>
            <w:tcW w:w="2187" w:type="dxa"/>
          </w:tcPr>
          <w:p w:rsidR="000E2B9C" w:rsidRPr="00D54CB1" w:rsidRDefault="000E2B9C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g</w:t>
            </w:r>
          </w:p>
        </w:tc>
        <w:tc>
          <w:tcPr>
            <w:tcW w:w="2000" w:type="dxa"/>
          </w:tcPr>
          <w:p w:rsidR="000E2B9C" w:rsidRPr="00D54CB1" w:rsidRDefault="000E2B9C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grhbu urghu8rgh8u u8rgu8r urehgo8u 8urehg</w:t>
            </w:r>
          </w:p>
        </w:tc>
        <w:tc>
          <w:tcPr>
            <w:tcW w:w="4710" w:type="dxa"/>
          </w:tcPr>
          <w:p w:rsidR="000E2B9C" w:rsidRPr="00D54CB1" w:rsidRDefault="000E2B9C" w:rsidP="002A4F8F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1</w:t>
            </w:r>
          </w:p>
        </w:tc>
      </w:tr>
    </w:tbl>
    <w:p w:rsidR="006143CD" w:rsidRPr="009F6334" w:rsidRDefault="006143CD" w:rsidP="00F52C04">
      <w:pPr>
        <w:pStyle w:val="Heading1"/>
        <w:rPr>
          <w:rFonts w:cstheme="minorHAnsi"/>
        </w:rPr>
      </w:pPr>
      <w:bookmarkStart w:id="12" w:name="_Toc387150291"/>
      <w:r w:rsidRPr="009F6334">
        <w:rPr>
          <w:rFonts w:cstheme="minorHAnsi"/>
        </w:rPr>
        <w:t>Process and timelines</w:t>
      </w:r>
      <w:bookmarkEnd w:id="12"/>
      <w:r w:rsidRPr="009F6334">
        <w:rPr>
          <w:rFonts w:cstheme="minorHAnsi"/>
        </w:rPr>
        <w:t xml:space="preserve"> </w:t>
      </w:r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3" w:name="_Toc381619637"/>
      <w:bookmarkStart w:id="14" w:name="_Toc387150292"/>
      <w:r w:rsidRPr="009F6334">
        <w:rPr>
          <w:rFonts w:cs="Arial"/>
        </w:rPr>
        <w:t>Timeline &amp; milestones</w:t>
      </w:r>
      <w:bookmarkEnd w:id="13"/>
      <w:bookmarkEnd w:id="14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13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14 February 2015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27 February 2015</w:t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3030"/>
      </w:tblGrid>
      <w:tr w:rsidR="00490B2D" w:rsidRPr="009F4502" w:rsidTr="000E2B9C">
        <w:trPr>
          <w:trHeight w:val="265"/>
        </w:trPr>
        <w:tc>
          <w:tcPr>
            <w:tcW w:w="1809" w:type="dxa"/>
          </w:tcPr>
          <w:p w:rsidR="00490B2D" w:rsidRPr="00BE5AD3" w:rsidRDefault="00490B2D" w:rsidP="009B6E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 w:rsidR="009B6EF2">
              <w:rPr>
                <w:rFonts w:ascii="Century Gothic" w:hAnsi="Century Gothic" w:cstheme="minorHAnsi"/>
                <w:color w:val="4F81BD" w:themeColor="accent1"/>
                <w:sz w:val="24"/>
              </w:rPr>
              <w:t>No.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5" w:name="OLE_LINK32"/>
            <w:bookmarkStart w:id="16" w:name="OLE_LINK33"/>
            <w:bookmarkStart w:id="17" w:name="OLE_LINK34"/>
            <w:bookmarkStart w:id="18" w:name="OLE_LINK6"/>
            <w:bookmarkStart w:id="19" w:name="OLE_LINK7"/>
            <w:bookmarkStart w:id="20" w:name="OLE_LINK8"/>
            <w:bookmarkStart w:id="21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3030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14 February 2015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Supplier engaged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26 February 2015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27 February 2015</w:t>
            </w:r>
          </w:p>
        </w:tc>
      </w:tr>
    </w:tbl>
    <w:p w:rsidR="00DB2B49" w:rsidRDefault="00DB2B49">
      <w:pPr>
        <w:rPr>
          <w:rFonts w:cstheme="minorHAnsi"/>
        </w:rPr>
      </w:pPr>
      <w:bookmarkStart w:id="22" w:name="_Toc387150293"/>
      <w:bookmarkEnd w:id="15"/>
      <w:bookmarkEnd w:id="16"/>
      <w:bookmarkEnd w:id="17"/>
      <w:bookmarkEnd w:id="18"/>
      <w:bookmarkEnd w:id="19"/>
      <w:bookmarkEnd w:id="20"/>
      <w:bookmarkEnd w:id="21"/>
    </w:p>
    <w:p w:rsidR="00DB2B49" w:rsidRDefault="00DB2B49">
      <w:pPr>
        <w:rPr>
          <w:rFonts w:cstheme="minorHAnsi"/>
        </w:rPr>
      </w:pPr>
    </w:p>
    <w:p w:rsidR="00DB2B49" w:rsidRDefault="00DB2B49">
      <w:pPr>
        <w:rPr>
          <w:rFonts w:cstheme="minorHAnsi"/>
        </w:rPr>
      </w:pPr>
    </w:p>
    <w:p w:rsidR="00DB2B49" w:rsidRDefault="00DB2B49" w:rsidP="00F52C04">
      <w:pPr>
        <w:pStyle w:val="Heading1"/>
        <w:rPr>
          <w:rFonts w:cstheme="minorHAnsi"/>
        </w:rPr>
      </w:pPr>
      <w:r w:rsidRPr="00DB2B49">
        <w:rPr>
          <w:rFonts w:cstheme="minorHAnsi"/>
        </w:rPr>
        <w:t>Risks and Risk Management</w:t>
      </w:r>
    </w:p>
    <w:p w:rsidR="00DB2B49" w:rsidRDefault="00DB2B49" w:rsidP="00DB2B49">
      <w:pPr>
        <w:rPr>
          <w:rFonts w:ascii="Century Gothic" w:hAnsi="Century Gothic" w:cstheme="minorHAnsi"/>
        </w:rPr>
      </w:pPr>
      <w:r w:rsidRPr="00DB2B49">
        <w:rPr>
          <w:rFonts w:ascii="Century Gothic" w:hAnsi="Century Gothic" w:cstheme="minorHAnsi"/>
        </w:rPr>
        <w:t>This project is a significant undertaking and may involve some risk. We are therefore following a risk management program to highlight these risks, mitigate and plan for issues that may arise.</w:t>
      </w:r>
    </w:p>
    <w:p w:rsidR="00DB2B49" w:rsidRPr="00DB2B49" w:rsidRDefault="00DB2B49" w:rsidP="00DB2B49">
      <w:pPr>
        <w:rPr>
          <w:rFonts w:ascii="Century Gothic" w:hAnsi="Century Gothic" w:cstheme="minorHAnsi"/>
          <w:b/>
        </w:rPr>
      </w:pPr>
      <w:r w:rsidRPr="00DB2B49">
        <w:rPr>
          <w:rFonts w:ascii="Century Gothic" w:hAnsi="Century Gothic" w:cstheme="minorHAnsi"/>
        </w:rPr>
        <w:t>$riskForCharterScope$</w:t>
      </w:r>
    </w:p>
    <w:p w:rsidR="00301254" w:rsidRPr="00F52C04" w:rsidRDefault="00301254" w:rsidP="00F52C04">
      <w:pPr>
        <w:pStyle w:val="Heading1"/>
        <w:rPr>
          <w:rFonts w:cstheme="minorHAnsi"/>
        </w:rPr>
      </w:pPr>
      <w:r w:rsidRPr="00F52C04">
        <w:rPr>
          <w:rFonts w:cstheme="minorHAnsi"/>
        </w:rPr>
        <w:lastRenderedPageBreak/>
        <w:t>Supplier evaluation criteria</w:t>
      </w:r>
      <w:bookmarkEnd w:id="22"/>
      <w:r w:rsidRPr="00F52C04">
        <w:rPr>
          <w:rFonts w:cstheme="minorHAnsi"/>
        </w:rPr>
        <w:t xml:space="preserve"> </w:t>
      </w:r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Match to functional requirements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Value for money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Organisational fit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Team (technical &amp; relationship)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Strength of project process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References (track record)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Referees (your current clients)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Locations and logistics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Warrantees (products &amp; services)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Company history and stability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bookmarkEnd w:id="25"/>
    </w:tbl>
    <w:p w:rsidR="00856F5C" w:rsidRDefault="00856F5C" w:rsidP="00301254">
      <w:pPr>
        <w:rPr>
          <w:rFonts w:ascii="Century Gothic" w:hAnsi="Century Gothic" w:cstheme="minorHAnsi"/>
        </w:rPr>
      </w:pPr>
    </w:p>
    <w:p w:rsidR="005855E8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These criteria will be published to all suppliers intending to be involved in the RFQ process.</w:t>
      </w:r>
    </w:p>
    <w:p w:rsidR="005855E8" w:rsidRPr="009F6334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37" w:name="_Scope:_Features_and"/>
      <w:bookmarkStart w:id="38" w:name="_Toc387150294"/>
      <w:bookmarkEnd w:id="37"/>
      <w:r>
        <w:rPr>
          <w:rFonts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r w:rsidRPr="009F6334">
        <w:rPr>
          <w:rFonts w:cstheme="minorHAnsi"/>
        </w:rPr>
        <w:lastRenderedPageBreak/>
        <w:t>Scope: Features and functions</w:t>
      </w:r>
      <w:bookmarkEnd w:id="38"/>
      <w:r w:rsidRPr="009F6334">
        <w:rPr>
          <w:rFonts w:cstheme="minorHAnsi"/>
        </w:rPr>
        <w:t xml:space="preserve"> </w:t>
      </w:r>
    </w:p>
    <w:p w:rsidR="00577DAB" w:rsidRPr="009F6334" w:rsidRDefault="008B0F52" w:rsidP="00B23E7D">
      <w:pPr>
        <w:pStyle w:val="Heading2"/>
      </w:pPr>
      <w:bookmarkStart w:id="39" w:name="_Toc387150295"/>
      <w:r>
        <w:t>F</w:t>
      </w:r>
      <w:r w:rsidRPr="009F6334">
        <w:t>unctional area</w:t>
      </w:r>
      <w:r>
        <w:t>s :</w:t>
      </w:r>
      <w:r w:rsidRPr="009F6334">
        <w:t xml:space="preserve"> </w:t>
      </w:r>
      <w:r w:rsidR="0038793D">
        <w:t xml:space="preserve">Priority score, </w:t>
      </w:r>
      <w:r w:rsidR="00B23E7D" w:rsidRPr="009F6334">
        <w:t>ROI &amp; Benefits</w:t>
      </w:r>
      <w:bookmarkEnd w:id="39"/>
      <w:r w:rsidR="00B23E7D" w:rsidRPr="009F6334">
        <w:t xml:space="preserve"> </w:t>
      </w:r>
    </w:p>
    <w:p w:rsidR="00B75197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FF70EF" w:rsidRPr="009F6334">
        <w:rPr>
          <w:rFonts w:ascii="Century Gothic" w:hAnsi="Century Gothic"/>
        </w:rPr>
        <w:t xml:space="preserve"> 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B75197" w:rsidRDefault="00B75197" w:rsidP="00B23E7D">
      <w:pPr>
        <w:rPr>
          <w:rFonts w:ascii="Century Gothic" w:hAnsi="Century Gothic"/>
        </w:rPr>
      </w:pP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b/>
          <w:color w:val="000000"/>
          <w:sz w:val="24"/>
          <w:szCs w:val="24"/>
        </w:rPr>
        <w:t xml:space="preserve">Complete Specified Functional Areas are not available.</w:t>
      </w:r>
    </w:p>
    <w:p w:rsidR="004A4419" w:rsidRDefault="004A4419" w:rsidP="00B75197">
      <w:pPr>
        <w:spacing w:before="40" w:after="40"/>
        <w:rPr>
          <w:rFonts w:ascii="Century Gothic" w:hAnsi="Century Gothic" w:cstheme="minorHAnsi"/>
        </w:rPr>
      </w:pPr>
    </w:p>
    <w:p w:rsidR="00FF70EF" w:rsidRPr="009F6334" w:rsidRDefault="00FF70EF" w:rsidP="00FF70EF">
      <w:pPr>
        <w:pStyle w:val="Heading2"/>
      </w:pPr>
      <w:bookmarkStart w:id="40" w:name="_ROI_&amp;_Benefits"/>
      <w:bookmarkStart w:id="41" w:name="_Toc387150296"/>
      <w:bookmarkEnd w:id="40"/>
      <w:r w:rsidRPr="009F6334">
        <w:t>ROI &amp; Benefits by feature</w:t>
      </w:r>
      <w:bookmarkEnd w:id="41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functional area is made up of a number of common </w:t>
      </w:r>
      <w:r w:rsidR="00B648EB">
        <w:rPr>
          <w:rFonts w:ascii="Century Gothic" w:hAnsi="Century Gothic"/>
        </w:rPr>
        <w:t xml:space="preserve">and </w:t>
      </w:r>
      <w:r w:rsidRPr="009F6334">
        <w:rPr>
          <w:rFonts w:ascii="Century Gothic" w:hAnsi="Century Gothic"/>
        </w:rPr>
        <w:t>related features</w:t>
      </w:r>
      <w:r w:rsidR="000032F4" w:rsidRPr="009F6334">
        <w:rPr>
          <w:rFonts w:ascii="Century Gothic" w:hAnsi="Century Gothic"/>
        </w:rPr>
        <w:t>,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641601" w:rsidRDefault="00641601" w:rsidP="007D1F84">
      <w:pPr>
        <w:rPr>
          <w:rFonts w:ascii="Century Gothic" w:hAnsi="Century Gothic"/>
        </w:rPr>
      </w:pP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b/>
          <w:color w:val="000000"/>
          <w:sz w:val="24"/>
          <w:szCs w:val="24"/>
        </w:rPr>
        <w:t xml:space="preserve">Complete Specified Functional Areas are not available.</w:t>
      </w:r>
    </w:p>
    <w:sectPr w:rsidR="00641601" w:rsidSect="007A45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D94" w:rsidRDefault="00551D94" w:rsidP="006830D9">
      <w:pPr>
        <w:spacing w:after="0" w:line="240" w:lineRule="auto"/>
      </w:pPr>
      <w:r>
        <w:separator/>
      </w:r>
    </w:p>
  </w:endnote>
  <w:endnote w:type="continuationSeparator" w:id="1">
    <w:p w:rsidR="00551D94" w:rsidRDefault="00551D94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13 February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D94" w:rsidRDefault="00551D94" w:rsidP="006830D9">
      <w:pPr>
        <w:spacing w:after="0" w:line="240" w:lineRule="auto"/>
      </w:pPr>
      <w:r>
        <w:separator/>
      </w:r>
    </w:p>
  </w:footnote>
  <w:footnote w:type="continuationSeparator" w:id="1">
    <w:p w:rsidR="00551D94" w:rsidRDefault="00551D94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9066987">
    <w:multiLevelType w:val="hybridMultilevel"/>
    <w:lvl w:ilvl="0" w:tplc="5443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14">
    <w:abstractNumId w:val="4"/>
  </w:num>
  <w:num w:numId="59066987">
    <w:abstractNumId w:val="5906698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04DE"/>
    <w:rsid w:val="000032F4"/>
    <w:rsid w:val="0000437F"/>
    <w:rsid w:val="00011E9A"/>
    <w:rsid w:val="00014D9C"/>
    <w:rsid w:val="00042D7B"/>
    <w:rsid w:val="0008548C"/>
    <w:rsid w:val="000A238A"/>
    <w:rsid w:val="000B7989"/>
    <w:rsid w:val="000C619D"/>
    <w:rsid w:val="000D2055"/>
    <w:rsid w:val="000D2E8E"/>
    <w:rsid w:val="000D7261"/>
    <w:rsid w:val="000E064A"/>
    <w:rsid w:val="000E1766"/>
    <w:rsid w:val="000E2B9C"/>
    <w:rsid w:val="000E2F09"/>
    <w:rsid w:val="000F10B2"/>
    <w:rsid w:val="000F26CB"/>
    <w:rsid w:val="000F5977"/>
    <w:rsid w:val="00111424"/>
    <w:rsid w:val="0011178D"/>
    <w:rsid w:val="00113A99"/>
    <w:rsid w:val="00127BEF"/>
    <w:rsid w:val="00140170"/>
    <w:rsid w:val="00157352"/>
    <w:rsid w:val="001641A6"/>
    <w:rsid w:val="00173896"/>
    <w:rsid w:val="001755FD"/>
    <w:rsid w:val="00190883"/>
    <w:rsid w:val="00190D5F"/>
    <w:rsid w:val="00191184"/>
    <w:rsid w:val="00192AB2"/>
    <w:rsid w:val="001A5504"/>
    <w:rsid w:val="001C1AEF"/>
    <w:rsid w:val="001D20AB"/>
    <w:rsid w:val="001F1702"/>
    <w:rsid w:val="001F22EB"/>
    <w:rsid w:val="001F2701"/>
    <w:rsid w:val="0022406F"/>
    <w:rsid w:val="00230BD5"/>
    <w:rsid w:val="00241AF7"/>
    <w:rsid w:val="0025060B"/>
    <w:rsid w:val="00270862"/>
    <w:rsid w:val="00277BB5"/>
    <w:rsid w:val="002A090A"/>
    <w:rsid w:val="002A4F8F"/>
    <w:rsid w:val="002A5B5E"/>
    <w:rsid w:val="002C1DDC"/>
    <w:rsid w:val="002C6258"/>
    <w:rsid w:val="002D1AA0"/>
    <w:rsid w:val="002E4B32"/>
    <w:rsid w:val="00301254"/>
    <w:rsid w:val="003038D9"/>
    <w:rsid w:val="00306134"/>
    <w:rsid w:val="00307166"/>
    <w:rsid w:val="0031143C"/>
    <w:rsid w:val="00315AA0"/>
    <w:rsid w:val="00320DE2"/>
    <w:rsid w:val="0034191F"/>
    <w:rsid w:val="00377443"/>
    <w:rsid w:val="00386FE2"/>
    <w:rsid w:val="0038793D"/>
    <w:rsid w:val="00387AAA"/>
    <w:rsid w:val="003A32E8"/>
    <w:rsid w:val="003A7EB9"/>
    <w:rsid w:val="003B11E2"/>
    <w:rsid w:val="003D067B"/>
    <w:rsid w:val="003E3BBC"/>
    <w:rsid w:val="003F1C47"/>
    <w:rsid w:val="003F1D62"/>
    <w:rsid w:val="004122F5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A4419"/>
    <w:rsid w:val="004B5122"/>
    <w:rsid w:val="004C1E4C"/>
    <w:rsid w:val="004C73D2"/>
    <w:rsid w:val="004E34B6"/>
    <w:rsid w:val="004E4227"/>
    <w:rsid w:val="004E67F9"/>
    <w:rsid w:val="00500E58"/>
    <w:rsid w:val="005123BC"/>
    <w:rsid w:val="00520AFA"/>
    <w:rsid w:val="00530A9E"/>
    <w:rsid w:val="005407E2"/>
    <w:rsid w:val="00551D94"/>
    <w:rsid w:val="00564A27"/>
    <w:rsid w:val="005662F2"/>
    <w:rsid w:val="005730FD"/>
    <w:rsid w:val="00575552"/>
    <w:rsid w:val="00577DAB"/>
    <w:rsid w:val="005855E8"/>
    <w:rsid w:val="005A4B3B"/>
    <w:rsid w:val="005C25C0"/>
    <w:rsid w:val="005E2399"/>
    <w:rsid w:val="005E61CB"/>
    <w:rsid w:val="005F3054"/>
    <w:rsid w:val="005F4680"/>
    <w:rsid w:val="00601691"/>
    <w:rsid w:val="006143CD"/>
    <w:rsid w:val="00637907"/>
    <w:rsid w:val="00641601"/>
    <w:rsid w:val="006530EF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505C2"/>
    <w:rsid w:val="007766C4"/>
    <w:rsid w:val="00795035"/>
    <w:rsid w:val="007968E9"/>
    <w:rsid w:val="00797539"/>
    <w:rsid w:val="007A246D"/>
    <w:rsid w:val="007A3086"/>
    <w:rsid w:val="007A33AD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37A5"/>
    <w:rsid w:val="007E631B"/>
    <w:rsid w:val="00813F09"/>
    <w:rsid w:val="0081709D"/>
    <w:rsid w:val="00822835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E1A57"/>
    <w:rsid w:val="008E51C4"/>
    <w:rsid w:val="0090726D"/>
    <w:rsid w:val="00914943"/>
    <w:rsid w:val="009271CC"/>
    <w:rsid w:val="00943A8D"/>
    <w:rsid w:val="00964972"/>
    <w:rsid w:val="009746B4"/>
    <w:rsid w:val="009813E1"/>
    <w:rsid w:val="00982A45"/>
    <w:rsid w:val="009950F1"/>
    <w:rsid w:val="009A2536"/>
    <w:rsid w:val="009B6EF2"/>
    <w:rsid w:val="009C0E01"/>
    <w:rsid w:val="009C0FB1"/>
    <w:rsid w:val="009D1373"/>
    <w:rsid w:val="009E1AF1"/>
    <w:rsid w:val="009F10F6"/>
    <w:rsid w:val="009F4585"/>
    <w:rsid w:val="009F6334"/>
    <w:rsid w:val="00A02C7C"/>
    <w:rsid w:val="00A031E5"/>
    <w:rsid w:val="00A3324B"/>
    <w:rsid w:val="00A338F7"/>
    <w:rsid w:val="00A35C65"/>
    <w:rsid w:val="00A452F9"/>
    <w:rsid w:val="00A675BE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37DC5"/>
    <w:rsid w:val="00B4039E"/>
    <w:rsid w:val="00B40D30"/>
    <w:rsid w:val="00B4216C"/>
    <w:rsid w:val="00B54E57"/>
    <w:rsid w:val="00B648EB"/>
    <w:rsid w:val="00B65E2F"/>
    <w:rsid w:val="00B66CC8"/>
    <w:rsid w:val="00B70616"/>
    <w:rsid w:val="00B708AC"/>
    <w:rsid w:val="00B75197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26774"/>
    <w:rsid w:val="00C33BD9"/>
    <w:rsid w:val="00C51176"/>
    <w:rsid w:val="00C55504"/>
    <w:rsid w:val="00C558B5"/>
    <w:rsid w:val="00C769DB"/>
    <w:rsid w:val="00C96B22"/>
    <w:rsid w:val="00CA07D2"/>
    <w:rsid w:val="00CA0D29"/>
    <w:rsid w:val="00CA18EE"/>
    <w:rsid w:val="00CB0E1D"/>
    <w:rsid w:val="00CB469C"/>
    <w:rsid w:val="00CB46EB"/>
    <w:rsid w:val="00CD0D66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B2B49"/>
    <w:rsid w:val="00DD3261"/>
    <w:rsid w:val="00DD6D3E"/>
    <w:rsid w:val="00E01336"/>
    <w:rsid w:val="00E13134"/>
    <w:rsid w:val="00E21C6E"/>
    <w:rsid w:val="00E257E7"/>
    <w:rsid w:val="00E42F71"/>
    <w:rsid w:val="00E442EF"/>
    <w:rsid w:val="00E5096E"/>
    <w:rsid w:val="00E6242A"/>
    <w:rsid w:val="00E70A1B"/>
    <w:rsid w:val="00E9144D"/>
    <w:rsid w:val="00EA348B"/>
    <w:rsid w:val="00EB37E7"/>
    <w:rsid w:val="00EC19D0"/>
    <w:rsid w:val="00ED127A"/>
    <w:rsid w:val="00ED6ADF"/>
    <w:rsid w:val="00EE63EB"/>
    <w:rsid w:val="00F201AF"/>
    <w:rsid w:val="00F266C2"/>
    <w:rsid w:val="00F30517"/>
    <w:rsid w:val="00F3110D"/>
    <w:rsid w:val="00F42C33"/>
    <w:rsid w:val="00F452AA"/>
    <w:rsid w:val="00F512D8"/>
    <w:rsid w:val="00F52C04"/>
    <w:rsid w:val="00F81B06"/>
    <w:rsid w:val="00FA3180"/>
    <w:rsid w:val="00FA5D28"/>
    <w:rsid w:val="00FD29F8"/>
    <w:rsid w:val="00FD41ED"/>
    <w:rsid w:val="00FD70F0"/>
    <w:rsid w:val="00FE44B8"/>
    <w:rsid w:val="00FE51B4"/>
    <w:rsid w:val="00FF2DF4"/>
    <w:rsid w:val="00FF440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4ddce6900226" Type="http://schemas.openxmlformats.org/officeDocument/2006/relationships/image" Target="media/beavisnbutthead2.gif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DF624-EA86-42D8-80E5-90C4055D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9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219</cp:revision>
  <cp:lastPrinted>2014-05-13T02:22:00Z</cp:lastPrinted>
  <dcterms:created xsi:type="dcterms:W3CDTF">2014-02-03T05:19:00Z</dcterms:created>
  <dcterms:modified xsi:type="dcterms:W3CDTF">2015-01-19T09:48:00Z</dcterms:modified>
</cp:coreProperties>
</file>