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Test</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c9c9c83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 Two</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 sdfsafdsaf, 160048</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31 January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Kill Bill</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Test</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test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Test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test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October 2014</w:t>
      </w:r>
      <w:r>
        <w:rPr>
          <w:rFonts w:ascii="Century Gothic" w:hAnsi="Century Gothic" w:cs="Arial"/>
        </w:rPr>
        <w:t xml:space="preserve">, at an expect cost of </w:t>
      </w:r>
      <w:r w:rsidRPr="004B7D40">
        <w:rPr>
          <w:rFonts w:ascii="Century Gothic" w:hAnsi="Century Gothic" w:cs="Arial"/>
          <w:b/>
        </w:rPr>
        <w:t xml:space="preserve">800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dsfg dsg dgssgdsgdgdg sdgdsg gjhgfju6u65u5</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gdsgdsg dsgdsgdsg</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dgfdgdfgdfg</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sdfsdf</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800</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29</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02 October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October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02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03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Scoping and planning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03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Interface design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04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5</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Development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04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6</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User testing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08 October 2014</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7</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31 October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Mahajan</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Mahajan</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DigVijay 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sdfsfsdf</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Mahajan</w:t>
      </w:r>
      <w:r>
        <w:rPr>
          <w:rFonts w:ascii="Century Gothic" w:hAnsi="Century Gothic" w:cs="Arial"/>
        </w:rPr>
        <w:t xml:space="preserve"> on </w:t>
      </w:r>
      <w:r w:rsidR="00FA60D3" w:rsidRPr="00D94EB1">
        <w:rPr>
          <w:rFonts w:ascii="Century Gothic" w:hAnsi="Century Gothic" w:cs="Arial"/>
        </w:rPr>
        <w:t xml:space="preserve">vivek.mahajan@hit.com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deliverables</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hight</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sdfsfsd</w:t>
            </w:r>
          </w:p>
        </w:tc>
      </w:tr>
    </w:tbl>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Neeraj</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timeline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hight</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sdfsdfdsfs</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31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533531">
    <w:multiLevelType w:val="hybridMultilevel"/>
    <w:lvl w:ilvl="0" w:tplc="286461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44533531">
    <w:abstractNumId w:val="445335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c9c9c83d31" Type="http://schemas.openxmlformats.org/officeDocument/2006/relationships/image" Target="media/1391620497_Blog_writing_button.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