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7D6E1E" w:rsidRDefault="007D6E1E" w:rsidP="007D6E1E">
      <w:pPr>
        <w:jc w:val="center"/>
        <w:rPr>
          <w:rFonts w:ascii="Century Gothic" w:hAnsi="Century Gothic" w:cs="Arial"/>
          <w:b/>
          <w:sz w:val="32"/>
        </w:rPr>
      </w:pPr>
      <w:r w:rsidRPr="007D6E1E">
        <w:rPr>
          <w:rFonts w:ascii="Century Gothic" w:hAnsi="Century Gothic" w:cs="Arial"/>
          <w:b/>
          <w:sz w:val="32"/>
        </w:rPr>
        <w:t xml:space="preserve">Your project name</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w:r>
      <w:r>
        <w:rPr>
          <w:color w:val="000000"/>
          <w:sz w:val="24"/>
          <w:szCs w:val="24"/>
        </w:rPr>
        <w:drawing>
          <wp:inline distT="0" distB="0" distL="0" distR="0">
            <wp:extent cx="2160000" cy="1994400"/>
            <wp:docPr id="23175276" name="name1541f99c79da89"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f99c79d69e" cstate="print"/>
                    <a:stretch>
                      <a:fillRect/>
                    </a:stretch>
                  </pic:blipFill>
                  <pic:spPr>
                    <a:xfrm>
                      <a:off x="0" y="0"/>
                      <a:ext cx="2160000" cy="1994400"/>
                    </a:xfrm>
                    <a:prstGeom prst="rect">
                      <a:avLst/>
                    </a:prstGeom>
                    <a:ln w="0">
                      <a:noFill/>
                    </a:ln>
                  </pic:spPr>
                </pic:pic>
              </a:graphicData>
            </a:graphic>
          </wp:inline>
        </w:drawing>
      </w:r>
      <w:hyperlink r:id="rId1541f99c79e24d" w:history="1">
        <w:r>
          <w:rPr>
            <w:color w:val="0000CC"/>
            <w:sz w:val="24"/>
            <w:szCs w:val="24"/>
            <w:u w:val="single"/>
          </w:rPr>
          <w:br/>
          <w:t xml:space="preserve">Click here to see Company Logo</w:t>
        </w:r>
      </w:hyperlink>
      <w:r>
        <w:t xml:space="preserve"/>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LCubed</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Level 1, 228 Swan Street</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Richmond, VIC, 3121</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22 September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Juliana Koh</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Your project name</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LCubed</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r>
        <w:rPr>
          <w:color w:val="000000"/>
          <w:sz w:val="24"/>
          <w:szCs w:val="24"/>
        </w:rPr>
        <w:br/>
        <w:br/>
        <w:t xml:space="preserve">              </w:t>
      </w:r>
      <w:r>
        <w:rPr>
          <w:rFonts w:ascii="Century Gothic" w:hAnsi="Century Gothic" w:cs="Century Gothic"/>
          <w:color w:val="000000"/>
          <w:sz w:val="22"/>
          <w:szCs w:val="22"/>
        </w:rPr>
        <w:t xml:space="preserve">Membership management</w:t>
      </w:r>
      <w:r>
        <w:rPr>
          <w:color w:val="000000"/>
          <w:sz w:val="24"/>
          <w:szCs w:val="24"/>
        </w:rPr>
        <w:br/>
        <w:br/>
        <w:t xml:space="preserve">              </w:t>
      </w:r>
      <w:r>
        <w:rPr>
          <w:rFonts w:ascii="Century Gothic" w:hAnsi="Century Gothic" w:cs="Century Gothic"/>
          <w:color w:val="000000"/>
          <w:sz w:val="22"/>
          <w:szCs w:val="22"/>
        </w:rPr>
        <w:t xml:space="preserve">Membership renewal</w:t>
      </w:r>
      <w:r>
        <w:rPr>
          <w:color w:val="000000"/>
          <w:sz w:val="24"/>
          <w:szCs w:val="24"/>
        </w:rPr>
        <w:br/>
        <w:br/>
        <w:t xml:space="preserve">              </w:t>
      </w:r>
      <w:r>
        <w:rPr>
          <w:rFonts w:ascii="Century Gothic" w:hAnsi="Century Gothic" w:cs="Century Gothic"/>
          <w:color w:val="000000"/>
          <w:sz w:val="22"/>
          <w:szCs w:val="22"/>
        </w:rPr>
        <w:t xml:space="preserve">Member Services/benefits</w:t>
      </w:r>
      <w:r>
        <w:rPr>
          <w:color w:val="000000"/>
          <w:sz w:val="24"/>
          <w:szCs w:val="24"/>
        </w:rPr>
        <w:br/>
        <w:br/>
        <w:t xml:space="preserve">              </w:t>
      </w:r>
      <w:r>
        <w:rPr>
          <w:rFonts w:ascii="Century Gothic" w:hAnsi="Century Gothic" w:cs="Century Gothic"/>
          <w:color w:val="000000"/>
          <w:sz w:val="22"/>
          <w:szCs w:val="22"/>
        </w:rPr>
        <w:t xml:space="preserve">Marketing Communications</w:t>
      </w:r>
      <w:r>
        <w:rPr>
          <w:color w:val="000000"/>
          <w:sz w:val="24"/>
          <w:szCs w:val="24"/>
        </w:rPr>
        <w:br/>
        <w:br/>
        <w:t xml:space="preserve">              </w:t>
      </w:r>
      <w:r>
        <w:rPr>
          <w:rFonts w:ascii="Century Gothic" w:hAnsi="Century Gothic" w:cs="Century Gothic"/>
          <w:color w:val="000000"/>
          <w:sz w:val="22"/>
          <w:szCs w:val="22"/>
        </w:rPr>
        <w:t xml:space="preserve">Member Directory</w:t>
      </w:r>
      <w:r>
        <w:rPr>
          <w:color w:val="000000"/>
          <w:sz w:val="24"/>
          <w:szCs w:val="24"/>
        </w:rPr>
        <w:br/>
        <w:br/>
        <w:t xml:space="preserve">              </w:t>
      </w:r>
      <w:r>
        <w:rPr>
          <w:rFonts w:ascii="Century Gothic" w:hAnsi="Century Gothic" w:cs="Century Gothic"/>
          <w:color w:val="000000"/>
          <w:sz w:val="22"/>
          <w:szCs w:val="22"/>
        </w:rPr>
        <w:t xml:space="preserve">Events Registration</w:t>
      </w:r>
      <w:r>
        <w:rPr>
          <w:color w:val="000000"/>
          <w:sz w:val="24"/>
          <w:szCs w:val="24"/>
        </w:rPr>
        <w:br/>
        <w:br/>
        <w:t xml:space="preserve">              </w:t>
      </w:r>
      <w:r>
        <w:rPr>
          <w:rFonts w:ascii="Century Gothic" w:hAnsi="Century Gothic" w:cs="Century Gothic"/>
          <w:color w:val="000000"/>
          <w:sz w:val="22"/>
          <w:szCs w:val="22"/>
        </w:rPr>
        <w:t xml:space="preserve">Continuing Professional Development</w:t>
      </w:r>
      <w:r>
        <w:rPr>
          <w:color w:val="000000"/>
          <w:sz w:val="24"/>
          <w:szCs w:val="24"/>
        </w:rPr>
        <w:br/>
        <w:br/>
        <w:t xml:space="preserve">              </w:t>
      </w:r>
      <w:r>
        <w:rPr>
          <w:rFonts w:ascii="Century Gothic" w:hAnsi="Century Gothic" w:cs="Century Gothic"/>
          <w:color w:val="000000"/>
          <w:sz w:val="22"/>
          <w:szCs w:val="22"/>
        </w:rPr>
        <w:t xml:space="preserve">Website Content Management</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Payments for renewals collected online, and invoices generated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subsets of members can be targeted based on membership type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 directory is accessible to the general public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Any number of different CPD goals can be defined to reflect different requirements for different types of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Administrators can be limited in the sections of site content that can manage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29" w:rsidRDefault="008B2B29" w:rsidP="006830D9">
      <w:pPr>
        <w:spacing w:after="0" w:line="240" w:lineRule="auto"/>
      </w:pPr>
      <w:r>
        <w:separator/>
      </w:r>
    </w:p>
  </w:endnote>
  <w:endnote w:type="continuationSeparator" w:id="1">
    <w:p w:rsidR="008B2B29" w:rsidRDefault="008B2B2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22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29" w:rsidRDefault="008B2B29" w:rsidP="006830D9">
      <w:pPr>
        <w:spacing w:after="0" w:line="240" w:lineRule="auto"/>
      </w:pPr>
      <w:r>
        <w:separator/>
      </w:r>
    </w:p>
  </w:footnote>
  <w:footnote w:type="continuationSeparator" w:id="1">
    <w:p w:rsidR="008B2B29" w:rsidRDefault="008B2B2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031317">
    <w:multiLevelType w:val="hybridMultilevel"/>
    <w:lvl w:ilvl="0" w:tplc="907616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15031317">
    <w:abstractNumId w:val="150313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A0D29"/>
    <w:rsid w:val="00CB0E1D"/>
    <w:rsid w:val="00CD126C"/>
    <w:rsid w:val="00CD5C8E"/>
    <w:rsid w:val="00D0659F"/>
    <w:rsid w:val="00D20E88"/>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f99c79e24d" Type="http://schemas.openxmlformats.org/officeDocument/2006/relationships/hyperlink" Target="http://beta.skop.es/wp-content/uploads/companylogos/thumbs/109/cubed_me-01.jpg" TargetMode="External"/><Relationship Id="rId1541f99c79d69e" Type="http://schemas.openxmlformats.org/officeDocument/2006/relationships/image" Target="http://beta.skop.es/wp-content/uploads/companylogos/thumbs/109/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103</cp:revision>
  <dcterms:created xsi:type="dcterms:W3CDTF">2014-02-04T03:21:00Z</dcterms:created>
  <dcterms:modified xsi:type="dcterms:W3CDTF">2014-09-18T09:33:00Z</dcterms:modified>
</cp:coreProperties>
</file>