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专项报告 - 费用明细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职工薪酬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差旅费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办公费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其他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其他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职工薪酬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办公费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差旅费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