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 List</w:t>
      </w:r>
    </w:p>
    <w:p>
      <w:pPr>
        <w:pStyle w:val="Heading1"/>
      </w:pPr>
      <w:r>
        <w:t>Core Model and Method References</w:t>
      </w:r>
    </w:p>
    <w:p>
      <w:pPr>
        <w:pStyle w:val="ListNumber"/>
      </w:pPr>
      <w:r>
        <w:t>Reimers, N., &amp; Gurevych, I. (2019). Sentence-BERT: Sentence Embeddings using Siamese BERT-Networks. EMNLP-IJCNLP. arXiv:1908.10084 (https://arxiv.org/abs/1908.10084)</w:t>
      </w:r>
    </w:p>
    <w:p>
      <w:pPr>
        <w:pStyle w:val="ListNumber"/>
      </w:pPr>
      <w:r>
        <w:t>Ke, G., Meng, Q., Finley, T., Wang, T., Chen, W., Ma, W., Ye, Q., &amp; Liu, T.-Y. (2017). LightGBM: A Highly Efficient Gradient Boosting Decision Tree. NeurIPS. NeurIPS paper (https://papers.nips.cc/paper_files/paper/2017/hash/6449f44a102fde848669bdd9eb6b76fa-Abstract.html)</w:t>
      </w:r>
    </w:p>
    <w:p>
      <w:pPr>
        <w:pStyle w:val="ListNumber"/>
      </w:pPr>
      <w:r>
        <w:t>Geurts, P., Ernst, D., &amp; Wehenkel, L. (2006). Extremely randomized trees. Machine Learning, 63, 3-42. Springer (https://link.springer.com/article/10.1007/s10994-006-6226-1)</w:t>
      </w:r>
    </w:p>
    <w:p>
      <w:pPr>
        <w:pStyle w:val="ListNumber"/>
      </w:pPr>
      <w:r>
        <w:t>Wolpert, D. H. (1992). Stacked generalization. Neural Networks, 5(2), 241-259. DOI (https://doi.org/10.1016/S0893-6080(05)80023-1)</w:t>
      </w:r>
    </w:p>
    <w:p>
      <w:pPr>
        <w:pStyle w:val="ListNumber"/>
      </w:pPr>
      <w:r>
        <w:t>Lundberg, S. M., &amp; Lee, S.-I. (2017). A Unified Approach to Interpreting Model Predictions. NeurIPS. NeurIPS paper (https://papers.nips.cc/paper_files/paper/2017/hash/8a20a8621978632d76c43dfd28b67767-Abstract.html)</w:t>
      </w:r>
    </w:p>
    <w:p>
      <w:pPr>
        <w:pStyle w:val="ListNumber"/>
      </w:pPr>
      <w:r>
        <w:t>Cox, D. R. (1958). The regression analysis of binary sequences. Journal of the Royal Statistical Society: Series B. Use this as the classical logistic regression reference if needed.</w:t>
      </w:r>
    </w:p>
    <w:p>
      <w:pPr>
        <w:pStyle w:val="Heading1"/>
      </w:pPr>
      <w:r>
        <w:t>Implementation and Tool References</w:t>
      </w:r>
    </w:p>
    <w:p>
      <w:pPr>
        <w:pStyle w:val="ListNumber"/>
      </w:pPr>
      <w:r>
        <w:t>Pedregosa, F., Varoquaux, G., Gramfort, A., et al. (2011). Scikit-learn: Machine Learning in Python. JMLR. JMLR (https://jmlr.org/papers/v12/pedregosa11a.html)</w:t>
      </w:r>
    </w:p>
    <w:p>
      <w:pPr>
        <w:pStyle w:val="ListNumber"/>
      </w:pPr>
      <w:r>
        <w:t>LightGBM documentation. Official docs (https://lightgbm.readthedocs.io/)</w:t>
      </w:r>
    </w:p>
    <w:p>
      <w:pPr>
        <w:pStyle w:val="ListNumber"/>
      </w:pPr>
      <w:r>
        <w:t>Sentence-Transformers documentation. Official docs (https://www.sbert.net/)</w:t>
      </w:r>
    </w:p>
    <w:p>
      <w:pPr>
        <w:pStyle w:val="ListNumber"/>
      </w:pPr>
      <w:r>
        <w:t>SHAP documentation. Official docs (https://shap.readthedocs.io/)</w:t>
      </w:r>
    </w:p>
    <w:p>
      <w:pPr>
        <w:pStyle w:val="ListNumber"/>
      </w:pPr>
      <w:r>
        <w:t>McKinney, W. (2010). Data Structures for Statistical Computing in Python. Proceedings of SciPy. Proceedings (https://conference.scipy.org/proceedings/scipy2010/mckinney.html)</w:t>
      </w:r>
    </w:p>
    <w:p>
      <w:pPr>
        <w:pStyle w:val="ListNumber"/>
      </w:pPr>
      <w:r>
        <w:t>Hunter, J. D. (2007). Matplotlib: A 2D Graphics Environment. Computing in Science &amp; Engineering. DOI (https://doi.org/10.1109/MCSE.2007.55)</w:t>
      </w:r>
    </w:p>
    <w:p>
      <w:pPr>
        <w:pStyle w:val="Heading1"/>
      </w:pPr>
      <w:r>
        <w:t>Evaluation References</w:t>
      </w:r>
    </w:p>
    <w:p>
      <w:pPr>
        <w:pStyle w:val="ListNumber"/>
      </w:pPr>
      <w:r>
        <w:t>Brier, G. W. (1950). Verification of forecasts expressed in terms of probability. Monthly Weather Review. DOI (https://doi.org/10.1175/1520-0493(1950)078%3C0001:VOFEIT%3E2.0.CO;2)</w:t>
      </w:r>
    </w:p>
    <w:p>
      <w:pPr>
        <w:pStyle w:val="ListNumber"/>
      </w:pPr>
      <w:r>
        <w:t>Fawcett, T. (2006). An introduction to ROC analysis. Pattern Recognition Letters. Use for ROC/AUC explanation if needed.</w:t>
      </w:r>
    </w:p>
    <w:p>
      <w:pPr>
        <w:pStyle w:val="ListNumber"/>
      </w:pPr>
      <w:r>
        <w:t>Saito, T., &amp; Rehmsmeier, M. (2015). The Precision-Recall Plot Is More Informative than the ROC Plot When Evaluating Binary Classifiers on Imbalanced Datasets. PLOS ONE. Use for PR curve under imbalance if needed.</w:t>
      </w:r>
    </w:p>
    <w:p>
      <w:pPr>
        <w:pStyle w:val="Heading1"/>
      </w:pPr>
      <w:r>
        <w:t>Project-Specific References to Mention</w:t>
      </w:r>
    </w:p>
    <w:p>
      <w:pPr>
        <w:pStyle w:val="ListBullet"/>
      </w:pPr>
      <w:r>
        <w:t>The project follows the INF101TC requirement to propose a modelling-based conceptual solution to a real-world industrial problem.</w:t>
      </w:r>
    </w:p>
    <w:p>
      <w:pPr>
        <w:pStyle w:val="ListBullet"/>
      </w:pPr>
      <w:r>
        <w:t>The implementation uses a Python machine learning pipeline with Sentence-BERT, LR, ET, LightGBM, OOF Stacking, threshold optimization and SHAP.</w:t>
      </w:r>
    </w:p>
    <w:p>
      <w:pPr>
        <w:pStyle w:val="ListBullet"/>
      </w:pPr>
      <w:r>
        <w:t>The current version's generated metrics and plots are project artifacts, not external publications:</w:t>
      </w:r>
    </w:p>
    <w:p>
      <w:pPr>
        <w:pStyle w:val="ListBullet"/>
      </w:pPr>
      <w:r>
        <w:t>model_ablation_suite_metrics_20260510_231414.xlsx (F:/app_bundle/reports/model_ablation_suite_metrics_20260510_231414.xlsx)</w:t>
      </w:r>
    </w:p>
    <w:p>
      <w:pPr>
        <w:pStyle w:val="ListBullet"/>
      </w:pPr>
      <w:r>
        <w:t>employee_attrition_analysis_模型评估指标.xlsx (F:/app_bundle/models/employee_attrition_analysis_模型评估指标.xlsx)</w:t>
      </w:r>
    </w:p>
    <w:p>
      <w:pPr>
        <w:pStyle w:val="ListBullet"/>
      </w:pPr>
      <w:r>
        <w:t>employee_attrition_analysis_预测结果.xlsx (F:/app_bundle/models/employee_attrition_analysis_预测结果.xlsx)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