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实验三 ROS语音对话实验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实验概要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授课内容：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1、安装PocketSphinx功能包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2、使用PocketSphinx功能包实现语音识别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3、通过语音控制机器人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4、使用科大讯飞SDK实现与机器人对话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重点：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1、语音识别和PocketSphinx功能包使用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2、语音控制机器人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3、语音对话和科大讯飞SDK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要求：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1、掌握语音识别程序开发方法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2、掌握语音控制机器人程序开发方法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3、掌握语音对话程序开发方法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实验内容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1、使用PocketSphinx功能包实现简单语音识别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2、使用科大讯飞SDK实现语音控制，控制小海龟前进、后退、左转和右转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25C355"/>
    <w:multiLevelType w:val="singleLevel"/>
    <w:tmpl w:val="0525C35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YxYjYwYzk1YzBkM2ZmM2I3M2YwNjIwMzQ4NDFkYzAifQ=="/>
  </w:docVars>
  <w:rsids>
    <w:rsidRoot w:val="353043A2"/>
    <w:rsid w:val="3530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2024-05-28T06:12:00Z</dcterms:created>
  <dc:creator>JCJ</dc:creator>
  <cp:lastModifiedBy>JCJ</cp:lastModifiedBy>
  <dcterms:modified xsi:type="dcterms:W3CDTF">2024-05-28T06:13:05Z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BE37A92325BB4632ABA4BA958ACE93A8_11</vt:lpwstr>
  </property>
</Properties>
</file>