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2D4F"/>
          <w:sz w:val="80"/>
          <w:szCs w:val="80"/>
        </w:rPr>
        <w:t xml:space="preserve">INSIGNIA PASS</w:t>
      </w:r>
    </w:p>
    <w:p>
      <w:pPr>
        <w:spacing w:after="200"/>
        <w:jc w:val="center"/>
      </w:pPr>
      <w:r>
        <w:rPr>
          <w:color w:val="2E4374"/>
          <w:sz w:val="40"/>
          <w:szCs w:val="40"/>
        </w:rPr>
        <w:t xml:space="preserve">Manifiesto Estratégico</w:t>
      </w:r>
    </w:p>
    <w:p>
      <w:pPr>
        <w:spacing w:after="600"/>
        <w:jc w:val="center"/>
      </w:pPr>
      <w:r>
        <w:rPr>
          <w:i/>
          <w:iCs/>
          <w:color w:val="555555"/>
          <w:sz w:val="24"/>
          <w:szCs w:val="24"/>
        </w:rPr>
        <w:t xml:space="preserve">El documento north-star del proyecto</w:t>
      </w:r>
    </w:p>
    <w:p>
      <w:pPr>
        <w:spacing w:before="600"/>
        <w:jc w:val="center"/>
      </w:pPr>
      <w:r>
        <w:rPr>
          <w:b/>
          <w:bCs/>
          <w:color w:val="B89968"/>
          <w:sz w:val="26"/>
          <w:szCs w:val="26"/>
        </w:rPr>
        <w:t xml:space="preserve">Mayo 2026</w:t>
      </w:r>
    </w:p>
    <w:p>
      <w:pPr>
        <w:spacing w:before="60"/>
        <w:jc w:val="center"/>
      </w:pPr>
      <w:r>
        <w:rPr>
          <w:color w:val="555555"/>
          <w:sz w:val="22"/>
          <w:szCs w:val="22"/>
        </w:rPr>
        <w:t xml:space="preserve">Insignia Entertainment</w:t>
      </w:r>
    </w:p>
    <w:p>
      <w:r>
        <w:br w:type="page"/>
      </w:r>
    </w:p>
    <w:p>
      <w:pPr>
        <w:pStyle w:val="Heading1"/>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Por qué existe Insignia Pass</w:t>
      </w:r>
    </w:p>
    <w:p>
      <w:pPr>
        <w:spacing w:after="60" w:before="60" w:line="320"/>
        <w:jc w:val="both"/>
      </w:pPr>
      <w:r>
        <w:t xml:space="preserve">Insignia Pass nace porque el mercado mexicano de boletería está roto y porque Insignia Entertainment, como casa productora con audiencia propia, está en una posición única para arreglarlo. Las plataformas que dominan hoy fueron diseñadas para extraer valor del fan, no para servirlo. Cobran comisiones del 22% al 28% sin transparencia, liquidan tarde a los promotores, exponen al fan al fraude de reventa, y tratan el boleto como una transacción anónima en lugar de una relación duradera.</w:t>
      </w:r>
    </w:p>
    <w:p>
      <w:pPr>
        <w:spacing w:after="60" w:before="60" w:line="320"/>
        <w:jc w:val="both"/>
      </w:pPr>
      <w:r>
        <w:t xml:space="preserve">Al mismo tiempo, el fan mexicano vive el evento como un momento sagrado: ahorra para ir, se conecta con artistas que ama, viaja al venue con familia o amigos, comparte la experiencia en redes, conserva el recuerdo. Hoy ninguna plataforma honra ese significado. Todas terminan la relación cuando el boleto se escanea. Nadie cierra el círculo: pre-evento, evento, post-evento, próximo evento.</w:t>
      </w:r>
    </w:p>
    <w:p>
      <w:pPr>
        <w:spacing w:after="60" w:before="60" w:line="320"/>
        <w:jc w:val="both"/>
      </w:pPr>
      <w:r>
        <w:t xml:space="preserve">Insignia Pass existe para construir ese círculo. No es una boletera. Es el ecosistema digital donde los fans de Insignia Entertainment viven su pasión por la música en vivo y los eventos culturales, desde el descubrimiento hasta el recuerdo.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968" w:sz="12"/>
              <w:left w:val="single" w:color="B89968" w:sz="12"/>
              <w:bottom w:val="single" w:color="B89968" w:sz="12"/>
              <w:right w:val="single" w:color="B89968" w:sz="12"/>
            </w:tcBorders>
            <w:shd w:fill="FFF8E7" w:val="clear"/>
            <w:tcMar>
              <w:top w:type="dxa" w:w="200"/>
              <w:left w:type="dxa" w:w="240"/>
              <w:bottom w:type="dxa" w:w="200"/>
              <w:right w:type="dxa" w:w="240"/>
            </w:tcMar>
          </w:tcPr>
          <w:p>
            <w:pPr>
              <w:spacing w:after="100"/>
            </w:pPr>
            <w:r>
              <w:rPr>
                <w:b/>
                <w:bCs/>
                <w:color w:val="1F2D4F"/>
                <w:sz w:val="26"/>
                <w:szCs w:val="26"/>
              </w:rPr>
              <w:t xml:space="preserve">La gran tesis</w:t>
            </w:r>
          </w:p>
          <w:p>
            <w:pPr>
              <w:spacing w:line="320"/>
              <w:jc w:val="both"/>
            </w:pPr>
            <w:r>
              <w:rPr>
                <w:sz w:val="22"/>
                <w:szCs w:val="22"/>
              </w:rPr>
              <w:t xml:space="preserve">Las boleteras tradicionales son ductos de transacción anónimos. Insignia Pass construye una relación. Donde Boletia y Ticketmaster terminan la conversación al escanear el boleto, nosotros la apenas empezamos.</w:t>
            </w:r>
          </w:p>
        </w:tc>
      </w:tr>
    </w:tbl>
    <w:p>
      <w:r>
        <w:br w:type="page"/>
      </w:r>
    </w:p>
    <w:p>
      <w:pPr>
        <w:pStyle w:val="Heading1"/>
        <w:spacing w:after="160" w:before="360"/>
      </w:pPr>
      <w:r>
        <w:t xml:space="preserve">2. Visión a 5 años</w:t>
      </w:r>
    </w:p>
    <w:p>
      <w:pPr>
        <w:spacing w:after="200" w:before="200" w:line="360"/>
        <w:jc w:val="center"/>
      </w:pPr>
      <w:r>
        <w:rPr>
          <w:i/>
          <w:iCs/>
          <w:color w:val="1F2D4F"/>
          <w:sz w:val="28"/>
          <w:szCs w:val="28"/>
        </w:rPr>
        <w:t xml:space="preserve">“Que cualquier fan mexicano que ame los eventos en vivo viva su pasión a través de Insignia Pass.”</w:t>
      </w:r>
    </w:p>
    <w:p>
      <w:pPr>
        <w:spacing w:after="60" w:before="60" w:line="320"/>
        <w:jc w:val="both"/>
      </w:pPr>
      <w:r>
        <w:t xml:space="preserve">Para mayo de 2031, Insignia Pass será reconocida como la plataforma de descubrimiento, boletería y experiencias premium de eventos en vivo más amada por el fan mexicano. Operará en las cinco principales ciudades del país, habrá vendido más de 5 millones de boletos acumulados, contará con más de 100,000 miembros premium activos, será el motor de ticketing de al menos 200 promotores independientes vía la plataforma B2B abierta, y tendrá las primeras operaciones internacionales en Colombia y Argentina.</w:t>
      </w:r>
    </w:p>
    <w:p>
      <w:pPr>
        <w:spacing w:after="60" w:before="60" w:line="320"/>
        <w:jc w:val="both"/>
      </w:pPr>
      <w:r>
        <w:t xml:space="preserve">Más importante que las métricas, Insignia Pass será sinónimo de tres cosas en la mente del fan: (1) confianza absoluta de que el boleto que compra ahí es legítimo y la experiencia será excelente; (2) acceso preferencial a los eventos que más le importan, vía la membresía premium; y (3) una comunidad de fans con quienes compartir esa pasión.</w:t>
      </w:r>
    </w:p>
    <w:p>
      <w:pPr>
        <w:pStyle w:val="Heading1"/>
        <w:spacing w:after="160" w:before="360"/>
      </w:pPr>
      <w:r>
        <w:t xml:space="preserve">3. Misión</w:t>
      </w:r>
    </w:p>
    <w:p>
      <w:pPr>
        <w:spacing w:after="60" w:before="60" w:line="320"/>
        <w:jc w:val="both"/>
      </w:pPr>
      <w:r>
        <w:t xml:space="preserve">Construir el ecosistema digital donde los fans de eventos en vivo en México y Latinoamérica descubren, asisten, viven y recuerdan los momentos que más les importan, con tecnología y curaduría hechas por quienes producen.</w:t>
      </w:r>
    </w:p>
    <w:p>
      <w:r>
        <w:br w:type="page"/>
      </w:r>
    </w:p>
    <w:p>
      <w:pPr>
        <w:pStyle w:val="Heading1"/>
        <w:spacing w:after="160" w:before="360"/>
      </w:pPr>
      <w:r>
        <w:t xml:space="preserve">4. Los diferenciadores jerarquizados</w:t>
      </w:r>
    </w:p>
    <w:p>
      <w:pPr>
        <w:spacing w:after="60" w:before="60" w:line="320"/>
        <w:jc w:val="both"/>
      </w:pPr>
      <w:r>
        <w:t xml:space="preserve">Insignia Pass no compite con Boletia o Ticketmaster en el plano de la boletería. Compite por la atención y la lealtad del fan en un plano superior. Para hacerlo posible, articulamos cuatro diferenciadores ordenados jerárquicamente: una narrativa madre, dos pilares de experiencia, y un motor de monetización.</w:t>
      </w:r>
    </w:p>
    <w:p>
      <w:pPr>
        <w:pStyle w:val="Heading2"/>
        <w:spacing w:after="120" w:before="240"/>
      </w:pPr>
      <w:r>
        <w:t xml:space="preserve">4.1 Narrativa madre — La boletera hecha por productores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968" w:sz="12"/>
              <w:left w:val="single" w:color="B89968" w:sz="12"/>
              <w:bottom w:val="single" w:color="B89968" w:sz="12"/>
              <w:right w:val="single" w:color="B89968" w:sz="12"/>
            </w:tcBorders>
            <w:shd w:fill="FFF8E7" w:val="clear"/>
            <w:tcMar>
              <w:top w:type="dxa" w:w="200"/>
              <w:left w:type="dxa" w:w="240"/>
              <w:bottom w:type="dxa" w:w="200"/>
              <w:right w:type="dxa" w:w="240"/>
            </w:tcMar>
          </w:tcPr>
          <w:p>
            <w:pPr>
              <w:spacing w:after="100"/>
            </w:pPr>
            <w:r>
              <w:rPr>
                <w:b/>
                <w:bCs/>
                <w:color w:val="1F2D4F"/>
                <w:sz w:val="26"/>
                <w:szCs w:val="26"/>
              </w:rPr>
              <w:t xml:space="preserve">Promesa central de marca</w:t>
            </w:r>
          </w:p>
          <w:p>
            <w:pPr>
              <w:spacing w:line="320"/>
              <w:jc w:val="both"/>
            </w:pPr>
            <w:r>
              <w:rPr>
                <w:sz w:val="22"/>
                <w:szCs w:val="22"/>
              </w:rPr>
              <w:t xml:space="preserve">La boletera hecha por quienes sí producen eventos. Nadie entiende al fan como quien lo ha llevado al estadio.</w:t>
            </w:r>
          </w:p>
        </w:tc>
      </w:tr>
    </w:tbl>
    <w:p>
      <w:pPr>
        <w:spacing w:after="60" w:before="60" w:line="320"/>
        <w:jc w:val="both"/>
      </w:pPr>
      <w:r>
        <w:t xml:space="preserve">Esta es la afirmación que justifica todo lo demás. Ticketmaster, Boletia, Eventbrite y Superboletos son distribuidores: nunca han producido un evento, nunca han discutido con un artista, nunca han enfrentado el riesgo financiero de una fecha vacía. Insignia Entertainment sí. Esa diferencia es estructural y no se puede copiar sin comprar una productora. La narrativa permite a Insignia Pass justificar comisiones, antifraude propietario, experiencias exclusivas y curaduría editorial sin necesidad de ser percibida como cara o privilegiada.</w:t>
      </w:r>
    </w:p>
    <w:p>
      <w:pPr>
        <w:pStyle w:val="Heading2"/>
        <w:spacing w:after="120" w:before="240"/>
      </w:pPr>
      <w:r>
        <w:t xml:space="preserve">4.2 Primer pilar — Ecosistema 360° fan-first</w:t>
      </w:r>
    </w:p>
    <w:p>
      <w:pPr>
        <w:spacing w:after="60" w:before="60" w:line="320"/>
        <w:jc w:val="both"/>
      </w:pPr>
      <w:r>
        <w:t xml:space="preserve">Insignia Pass acompaña al fan en cinco momentos del ciclo del evento, no solo en la transacción del boleto.</w:t>
      </w:r>
    </w:p>
    <w:p>
      <w:pPr>
        <w:pStyle w:val="Heading3"/>
        <w:spacing w:after="80" w:before="180"/>
      </w:pPr>
      <w:r>
        <w:t xml:space="preserve">Descubrimiento</w:t>
      </w:r>
    </w:p>
    <w:p>
      <w:pPr>
        <w:spacing w:after="60" w:before="60" w:line="320"/>
        <w:jc w:val="both"/>
      </w:pPr>
      <w:r>
        <w:t xml:space="preserve">Integración con Spotify, Apple Music y YouTube Music para recomendar eventos basados en gustos reales del fan. Feed curado editorialmente (no solo algorítmicamente) con notas, entrevistas, playlists, podcasts. Calendario personalizado que muestra eventos relevantes en el radio de la ciudad del fan.</w:t>
      </w:r>
    </w:p>
    <w:p>
      <w:pPr>
        <w:pStyle w:val="Heading3"/>
        <w:spacing w:after="80" w:before="180"/>
      </w:pPr>
      <w:r>
        <w:t xml:space="preserve">Pre-evento</w:t>
      </w:r>
    </w:p>
    <w:p>
      <w:pPr>
        <w:spacing w:after="60" w:before="60" w:line="320"/>
        <w:jc w:val="both"/>
      </w:pPr>
      <w:r>
        <w:t xml:space="preserve">Countdown, recordatorios inteligentes, mapa al venue con estimación de tráfico, información de transporte, opciones de estacionamiento, restaurantes cerca, playlist oficial del artista, sugerencia de outfit (en eventos temáticos), grupos de WhatsApp opcionales para fans del mismo evento.</w:t>
      </w:r>
    </w:p>
    <w:p>
      <w:pPr>
        <w:pStyle w:val="Heading3"/>
        <w:spacing w:after="80" w:before="180"/>
      </w:pPr>
      <w:r>
        <w:t xml:space="preserve">Evento</w:t>
      </w:r>
    </w:p>
    <w:p>
      <w:pPr>
        <w:spacing w:after="60" w:before="60" w:line="320"/>
        <w:jc w:val="both"/>
      </w:pPr>
      <w:r>
        <w:t xml:space="preserve">Entrada digital con código dinámico, mapa interno del venue, ubicación del asiento, posibilidad de pre-ordenar F&amp;B o merch desde la app, alertas de set-list en vivo, integración con foto profesional, escaneo offline-first del staff para zonas sin internet.</w:t>
      </w:r>
    </w:p>
    <w:p>
      <w:pPr>
        <w:pStyle w:val="Heading3"/>
        <w:spacing w:after="80" w:before="180"/>
      </w:pPr>
      <w:r>
        <w:t xml:space="preserve">Post-evento</w:t>
      </w:r>
    </w:p>
    <w:p>
      <w:pPr>
        <w:spacing w:after="60" w:before="60" w:line="320"/>
        <w:jc w:val="both"/>
      </w:pPr>
      <w:r>
        <w:t xml:space="preserve">Fotos profesionales descargables, video resumen con momentos clave, encuesta corta para feedback, próximos eventos similares recomendados, merchandise del show, posibilidad de "guardar" el boleto como recuerdo digital coleccionable.</w:t>
      </w:r>
    </w:p>
    <w:p>
      <w:pPr>
        <w:pStyle w:val="Heading3"/>
        <w:spacing w:after="80" w:before="180"/>
      </w:pPr>
      <w:r>
        <w:t xml:space="preserve">Próximo evento</w:t>
      </w:r>
    </w:p>
    <w:p>
      <w:pPr>
        <w:spacing w:after="60" w:before="60" w:line="320"/>
        <w:jc w:val="both"/>
      </w:pPr>
      <w:r>
        <w:t xml:space="preserve">Cross-recommendation algorítmica + curatorial. Notificación de preventas exclusivas. Concert Cash o créditos ganados aplicables. Comunidad de fans con quienes coincidió en el evento anterior.</w:t>
      </w:r>
    </w:p>
    <w:p>
      <w:pPr>
        <w:pStyle w:val="Heading2"/>
        <w:spacing w:after="120" w:before="240"/>
      </w:pPr>
      <w:r>
        <w:t xml:space="preserve">4.3 Segundo pilar — Membresía Premium 'Insignia+'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968" w:sz="12"/>
              <w:left w:val="single" w:color="B89968" w:sz="12"/>
              <w:bottom w:val="single" w:color="B89968" w:sz="12"/>
              <w:right w:val="single" w:color="B89968" w:sz="12"/>
            </w:tcBorders>
            <w:shd w:fill="FFF8E7" w:val="clear"/>
            <w:tcMar>
              <w:top w:type="dxa" w:w="200"/>
              <w:left w:type="dxa" w:w="240"/>
              <w:bottom w:type="dxa" w:w="200"/>
              <w:right w:type="dxa" w:w="240"/>
            </w:tcMar>
          </w:tcPr>
          <w:p>
            <w:pPr>
              <w:spacing w:after="100"/>
            </w:pPr>
            <w:r>
              <w:rPr>
                <w:b/>
                <w:bCs/>
                <w:color w:val="1F2D4F"/>
                <w:sz w:val="26"/>
                <w:szCs w:val="26"/>
              </w:rPr>
              <w:t xml:space="preserve">La membresía como Spotify de eventos</w:t>
            </w:r>
          </w:p>
          <w:p>
            <w:pPr>
              <w:spacing w:line="320"/>
              <w:jc w:val="both"/>
            </w:pPr>
            <w:r>
              <w:rPr>
                <w:sz w:val="22"/>
                <w:szCs w:val="22"/>
              </w:rPr>
              <w:t xml:space="preserve">Insignia Pass es la primera membresía premium consolidada de eventos en vivo en México. Por un fee mensual, el fan recibe preventa garantizada, descuentos permanentes en boletos, contenido exclusivo y acceso a experiencias que no se venden al público general.</w:t>
            </w:r>
          </w:p>
        </w:tc>
      </w:tr>
    </w:tbl>
    <w:p>
      <w:pPr>
        <w:spacing w:after="60" w:before="60" w:line="320"/>
        <w:jc w:val="both"/>
      </w:pPr>
      <w:r>
        <w:t xml:space="preserve">La membresía resuelve la pregunta económica del ecosistema: cómo monetizar la relación más allá del % de comisión por boleto. Crea un revenue recurrente predecible que cambia la economía del negocio y construye un foso defendible. A nivel de fan, convierte la transacción ocasional en una identidad: "yo soy miembro Insignia".</w:t>
      </w:r>
    </w:p>
    <w:p>
      <w:pPr>
        <w:pStyle w:val="Heading3"/>
        <w:spacing w:after="80" w:before="180"/>
      </w:pPr>
      <w:r>
        <w:t xml:space="preserve">Beneficios propuestos para el tier Premium</w:t>
      </w:r>
    </w:p>
    <w:p>
      <w:pPr>
        <w:pStyle w:val="ListParagraph"/>
        <w:numPr>
          <w:ilvl w:val="0"/>
          <w:numId w:val="2"/>
        </w:numPr>
        <w:spacing w:after="40" w:before="40" w:line="300"/>
      </w:pPr>
      <w:r>
        <w:t xml:space="preserve">Preventa garantizada a eventos producidos por Insignia Entertainment, mínimo 48 horas antes que el público general.</w:t>
      </w:r>
    </w:p>
    <w:p>
      <w:pPr>
        <w:pStyle w:val="ListParagraph"/>
        <w:numPr>
          <w:ilvl w:val="0"/>
          <w:numId w:val="2"/>
        </w:numPr>
        <w:spacing w:after="40" w:before="40" w:line="300"/>
      </w:pPr>
      <w:r>
        <w:t xml:space="preserve">Descuento permanente del 5-10% en cargo por servicio en eventos propios.</w:t>
      </w:r>
    </w:p>
    <w:p>
      <w:pPr>
        <w:pStyle w:val="ListParagraph"/>
        <w:numPr>
          <w:ilvl w:val="0"/>
          <w:numId w:val="2"/>
        </w:numPr>
        <w:spacing w:after="40" w:before="40" w:line="300"/>
      </w:pPr>
      <w:r>
        <w:t xml:space="preserve">Acceso a contenido exclusivo: livestreams privados, podcasts behind-the-scenes, entrevistas, mini-documentales.</w:t>
      </w:r>
    </w:p>
    <w:p>
      <w:pPr>
        <w:pStyle w:val="ListParagraph"/>
        <w:numPr>
          <w:ilvl w:val="0"/>
          <w:numId w:val="2"/>
        </w:numPr>
        <w:spacing w:after="40" w:before="40" w:line="300"/>
      </w:pPr>
      <w:r>
        <w:t xml:space="preserve">Sorteos cerrados de meet&amp;greets, soundchecks y experiencias premium.</w:t>
      </w:r>
    </w:p>
    <w:p>
      <w:pPr>
        <w:pStyle w:val="ListParagraph"/>
        <w:numPr>
          <w:ilvl w:val="0"/>
          <w:numId w:val="2"/>
        </w:numPr>
        <w:spacing w:after="40" w:before="40" w:line="300"/>
      </w:pPr>
      <w:r>
        <w:t xml:space="preserve">Concert Cash mensual aplicable a próximos boletos.</w:t>
      </w:r>
    </w:p>
    <w:p>
      <w:pPr>
        <w:pStyle w:val="ListParagraph"/>
        <w:numPr>
          <w:ilvl w:val="0"/>
          <w:numId w:val="2"/>
        </w:numPr>
        <w:spacing w:after="40" w:before="40" w:line="300"/>
      </w:pPr>
      <w:r>
        <w:t xml:space="preserve">Acceso a eventos exclusivos solo para miembros (ej. showcases pequeños, fiestas curadas, listening parties).</w:t>
      </w:r>
    </w:p>
    <w:p>
      <w:pPr>
        <w:pStyle w:val="ListParagraph"/>
        <w:numPr>
          <w:ilvl w:val="0"/>
          <w:numId w:val="2"/>
        </w:numPr>
        <w:spacing w:after="40" w:before="40" w:line="300"/>
      </w:pPr>
      <w:r>
        <w:t xml:space="preserve">Wallet con saldo recargable que opera con reembolsos instantáneos.</w:t>
      </w:r>
    </w:p>
    <w:p>
      <w:pPr>
        <w:pStyle w:val="ListParagraph"/>
        <w:numPr>
          <w:ilvl w:val="0"/>
          <w:numId w:val="2"/>
        </w:numPr>
        <w:spacing w:after="40" w:before="40" w:line="300"/>
      </w:pPr>
      <w:r>
        <w:t xml:space="preserve">Atención prioritaria de soporte y resolución expedita de incidencias.</w:t>
      </w:r>
    </w:p>
    <w:p>
      <w:pPr>
        <w:pStyle w:val="Heading3"/>
        <w:spacing w:after="80" w:before="180"/>
      </w:pPr>
      <w:r>
        <w:t xml:space="preserve">Estructura de tiers propuesta</w:t>
      </w:r>
    </w:p>
    <w:p>
      <w:pPr>
        <w:pStyle w:val="ListParagraph"/>
        <w:numPr>
          <w:ilvl w:val="0"/>
          <w:numId w:val="2"/>
        </w:numPr>
        <w:spacing w:after="40" w:before="40" w:line="300"/>
      </w:pPr>
      <w:r>
        <w:t xml:space="preserve">Tier gratuito ('Insignia ID'): registro gratis, descubrimiento, compra básica, perfil con historial. La puerta de entrada al ecosistema.</w:t>
      </w:r>
    </w:p>
    <w:p>
      <w:pPr>
        <w:pStyle w:val="ListParagraph"/>
        <w:numPr>
          <w:ilvl w:val="0"/>
          <w:numId w:val="2"/>
        </w:numPr>
        <w:spacing w:after="40" w:before="40" w:line="300"/>
      </w:pPr>
      <w:r>
        <w:t xml:space="preserve">Tier Premium ('Insignia+'): suscripción mensual o anual con todos los beneficios listados. Probablemente $199-$399 MXN/mes con tarifa anual reducida.</w:t>
      </w:r>
    </w:p>
    <w:p>
      <w:pPr>
        <w:pStyle w:val="ListParagraph"/>
        <w:numPr>
          <w:ilvl w:val="0"/>
          <w:numId w:val="2"/>
        </w:numPr>
        <w:spacing w:after="40" w:before="40" w:line="300"/>
      </w:pPr>
      <w:r>
        <w:t xml:space="preserve">Tier VIP ('Insignia Black' o equivalente): tier ultra para super-fans. Incluye experiencias presenciales premium, meet&amp;greets garantizados al año, atención personal.</w:t>
      </w:r>
    </w:p>
    <w:p>
      <w:pPr>
        <w:pStyle w:val="Heading2"/>
        <w:spacing w:after="120" w:before="240"/>
      </w:pPr>
      <w:r>
        <w:t xml:space="preserve">4.4 Motor de monetización — Bundles experienciales</w:t>
      </w:r>
    </w:p>
    <w:p>
      <w:pPr>
        <w:spacing w:after="60" w:before="60" w:line="320"/>
        <w:jc w:val="both"/>
      </w:pPr>
      <w:r>
        <w:t xml:space="preserve">Lo que solo un productor puede ofrecer. Mientras Ticketmaster vende un boleto, Insignia Pass vende experiencias completas que el productor mismo arma. Estos bundles son tanto un diferenciador como una palanca económica: el ticket promedio sube significativamente, los márgenes se expanden, y se construye una ventaja que ningún distribuidor puede replicar.</w:t>
      </w:r>
    </w:p>
    <w:p>
      <w:pPr>
        <w:pStyle w:val="Heading3"/>
        <w:spacing w:after="80" w:before="180"/>
      </w:pPr>
      <w:r>
        <w:t xml:space="preserve">Bundles propuestos</w:t>
      </w:r>
    </w:p>
    <w:p>
      <w:pPr>
        <w:pStyle w:val="ListParagraph"/>
        <w:numPr>
          <w:ilvl w:val="0"/>
          <w:numId w:val="2"/>
        </w:numPr>
        <w:spacing w:after="40" w:before="40" w:line="300"/>
      </w:pPr>
      <w:r>
        <w:t xml:space="preserve">Boleto + Soundcheck Access (acceso al ensayo previo al show).</w:t>
      </w:r>
    </w:p>
    <w:p>
      <w:pPr>
        <w:pStyle w:val="ListParagraph"/>
        <w:numPr>
          <w:ilvl w:val="0"/>
          <w:numId w:val="2"/>
        </w:numPr>
        <w:spacing w:after="40" w:before="40" w:line="300"/>
      </w:pPr>
      <w:r>
        <w:t xml:space="preserve">Boleto + Meet &amp; Greet con el artista (limitado por evento).</w:t>
      </w:r>
    </w:p>
    <w:p>
      <w:pPr>
        <w:pStyle w:val="ListParagraph"/>
        <w:numPr>
          <w:ilvl w:val="0"/>
          <w:numId w:val="2"/>
        </w:numPr>
        <w:spacing w:after="40" w:before="40" w:line="300"/>
      </w:pPr>
      <w:r>
        <w:t xml:space="preserve">Boleto + Foto Profesional con el artista (alternativa al meet &amp; greet).</w:t>
      </w:r>
    </w:p>
    <w:p>
      <w:pPr>
        <w:pStyle w:val="ListParagraph"/>
        <w:numPr>
          <w:ilvl w:val="0"/>
          <w:numId w:val="2"/>
        </w:numPr>
        <w:spacing w:after="40" w:before="40" w:line="300"/>
      </w:pPr>
      <w:r>
        <w:t xml:space="preserve">Boleto + After Party Insignia (post-evento en venue cercano).</w:t>
      </w:r>
    </w:p>
    <w:p>
      <w:pPr>
        <w:pStyle w:val="ListParagraph"/>
        <w:numPr>
          <w:ilvl w:val="0"/>
          <w:numId w:val="2"/>
        </w:numPr>
        <w:spacing w:after="40" w:before="40" w:line="300"/>
      </w:pPr>
      <w:r>
        <w:t xml:space="preserve">Boleto + Merch Edición Limitada Firmado.</w:t>
      </w:r>
    </w:p>
    <w:p>
      <w:pPr>
        <w:pStyle w:val="ListParagraph"/>
        <w:numPr>
          <w:ilvl w:val="0"/>
          <w:numId w:val="2"/>
        </w:numPr>
        <w:spacing w:after="40" w:before="40" w:line="300"/>
      </w:pPr>
      <w:r>
        <w:t xml:space="preserve">Boleto + Cena Curada Antes del Show (con sponsors de hospitality).</w:t>
      </w:r>
    </w:p>
    <w:p>
      <w:pPr>
        <w:pStyle w:val="ListParagraph"/>
        <w:numPr>
          <w:ilvl w:val="0"/>
          <w:numId w:val="2"/>
        </w:numPr>
        <w:spacing w:after="40" w:before="40" w:line="300"/>
      </w:pPr>
      <w:r>
        <w:t xml:space="preserve">Paquete Festival: boleto general + zona premium + lockers + transporte + comida.</w:t>
      </w:r>
    </w:p>
    <w:p>
      <w:pPr>
        <w:pStyle w:val="ListParagraph"/>
        <w:numPr>
          <w:ilvl w:val="0"/>
          <w:numId w:val="2"/>
        </w:numPr>
        <w:spacing w:after="40" w:before="40" w:line="300"/>
      </w:pPr>
      <w:r>
        <w:t xml:space="preserve">Paquete VIP corporativo: 4-10 boletos premium + hospitality + parking + servicio dedicado.</w:t>
      </w:r>
    </w:p>
    <w:p>
      <w:r>
        <w:br w:type="page"/>
      </w:r>
    </w:p>
    <w:p>
      <w:pPr>
        <w:pStyle w:val="Heading1"/>
        <w:spacing w:after="160" w:before="360"/>
      </w:pPr>
      <w:r>
        <w:t xml:space="preserve">5. Modelo de ecosistema en tres fases</w:t>
      </w:r>
    </w:p>
    <w:p>
      <w:pPr>
        <w:spacing w:after="60" w:before="60" w:line="320"/>
        <w:jc w:val="both"/>
      </w:pPr>
      <w:r>
        <w:t xml:space="preserve">La arquitectura ganadora es "SaaS B2B abierta + app premium B2C" (modelo Shotgun + Fever combinado), pero no se construye al mismo tiempo. Se desarrolla en tres fases secuenciales donde cada etapa valida y financia la siguiente.</w:t>
      </w:r>
    </w:p>
    <w:p>
      <w:pPr>
        <w:pStyle w:val="Heading2"/>
        <w:spacing w:after="120" w:before="240"/>
      </w:pPr>
      <w:r>
        <w:t xml:space="preserve">5.1 Fase 1 (Año 1) — Insignia primero</w:t>
      </w:r>
    </w:p>
    <w:p>
      <w:pPr>
        <w:pStyle w:val="Heading3"/>
        <w:spacing w:after="80" w:before="180"/>
      </w:pPr>
      <w:r>
        <w:t xml:space="preserve">Objetivo</w:t>
      </w:r>
    </w:p>
    <w:p>
      <w:pPr>
        <w:spacing w:after="60" w:before="60" w:line="320"/>
        <w:jc w:val="both"/>
      </w:pPr>
      <w:r>
        <w:t xml:space="preserve">Lanzar el ecosistema operando exclusivamente con eventos producidos por Insignia Entertainment, validar la propuesta de valor con audiencia propia, y construir el dataset y los aprendizajes que sostienen las fases siguientes.</w:t>
      </w:r>
    </w:p>
    <w:p>
      <w:pPr>
        <w:pStyle w:val="Heading3"/>
        <w:spacing w:after="80" w:before="180"/>
      </w:pPr>
      <w:r>
        <w:t xml:space="preserve">Productos</w:t>
      </w:r>
    </w:p>
    <w:p>
      <w:pPr>
        <w:pStyle w:val="ListParagraph"/>
        <w:numPr>
          <w:ilvl w:val="0"/>
          <w:numId w:val="2"/>
        </w:numPr>
        <w:spacing w:after="40" w:before="40" w:line="300"/>
      </w:pPr>
      <w:r>
        <w:t xml:space="preserve">App de Insignia para iOS y Android con descubrimiento, boletera embebida, membresía Insignia ID gratuita.</w:t>
      </w:r>
    </w:p>
    <w:p>
      <w:pPr>
        <w:pStyle w:val="ListParagraph"/>
        <w:numPr>
          <w:ilvl w:val="0"/>
          <w:numId w:val="2"/>
        </w:numPr>
        <w:spacing w:after="40" w:before="40" w:line="300"/>
      </w:pPr>
      <w:r>
        <w:t xml:space="preserve">Web insignia.paz con experiencia equivalente para quien no quiera descargar app.</w:t>
      </w:r>
    </w:p>
    <w:p>
      <w:pPr>
        <w:pStyle w:val="ListParagraph"/>
        <w:numPr>
          <w:ilvl w:val="0"/>
          <w:numId w:val="2"/>
        </w:numPr>
        <w:spacing w:after="40" w:before="40" w:line="300"/>
      </w:pPr>
      <w:r>
        <w:t xml:space="preserve">Panel admin para el equipo Insignia con creación de eventos, dashboard, escaneo, reportes.</w:t>
      </w:r>
    </w:p>
    <w:p>
      <w:pPr>
        <w:pStyle w:val="ListParagraph"/>
        <w:numPr>
          <w:ilvl w:val="0"/>
          <w:numId w:val="2"/>
        </w:numPr>
        <w:spacing w:after="40" w:before="40" w:line="300"/>
      </w:pPr>
      <w:r>
        <w:t xml:space="preserve">Membresía Insignia+ premium en versión beta con 3-5 eventos de prueba.</w:t>
      </w:r>
    </w:p>
    <w:p>
      <w:pPr>
        <w:pStyle w:val="ListParagraph"/>
        <w:numPr>
          <w:ilvl w:val="0"/>
          <w:numId w:val="2"/>
        </w:numPr>
        <w:spacing w:after="40" w:before="40" w:line="300"/>
      </w:pPr>
      <w:r>
        <w:t xml:space="preserve">Locked Ticket equivalente con código dinámico + verificación de identidad.</w:t>
      </w:r>
    </w:p>
    <w:p>
      <w:pPr>
        <w:pStyle w:val="ListParagraph"/>
        <w:numPr>
          <w:ilvl w:val="0"/>
          <w:numId w:val="2"/>
        </w:numPr>
        <w:spacing w:after="40" w:before="40" w:line="300"/>
      </w:pPr>
      <w:r>
        <w:t xml:space="preserve">Liquidación T+3 (técnicamente intra-empresa en esta fase, pero establece el estándar).</w:t>
      </w:r>
    </w:p>
    <w:p>
      <w:pPr>
        <w:pStyle w:val="Heading3"/>
        <w:spacing w:after="80" w:before="180"/>
      </w:pPr>
      <w:r>
        <w:t xml:space="preserve">Métricas de éxito Fase 1</w:t>
      </w:r>
    </w:p>
    <w:p>
      <w:pPr>
        <w:pStyle w:val="ListParagraph"/>
        <w:numPr>
          <w:ilvl w:val="0"/>
          <w:numId w:val="2"/>
        </w:numPr>
        <w:spacing w:after="40" w:before="40" w:line="300"/>
      </w:pPr>
      <w:r>
        <w:t xml:space="preserve">5 eventos piloto operando 100% en Insignia Pass.</w:t>
      </w:r>
    </w:p>
    <w:p>
      <w:pPr>
        <w:pStyle w:val="ListParagraph"/>
        <w:numPr>
          <w:ilvl w:val="0"/>
          <w:numId w:val="2"/>
        </w:numPr>
        <w:spacing w:after="40" w:before="40" w:line="300"/>
      </w:pPr>
      <w:r>
        <w:t xml:space="preserve">80%+ de los compradores descargan la app.</w:t>
      </w:r>
    </w:p>
    <w:p>
      <w:pPr>
        <w:pStyle w:val="ListParagraph"/>
        <w:numPr>
          <w:ilvl w:val="0"/>
          <w:numId w:val="2"/>
        </w:numPr>
        <w:spacing w:after="40" w:before="40" w:line="300"/>
      </w:pPr>
      <w:r>
        <w:t xml:space="preserve">1,000+ miembros Insignia ID activos.</w:t>
      </w:r>
    </w:p>
    <w:p>
      <w:pPr>
        <w:pStyle w:val="ListParagraph"/>
        <w:numPr>
          <w:ilvl w:val="0"/>
          <w:numId w:val="2"/>
        </w:numPr>
        <w:spacing w:after="40" w:before="40" w:line="300"/>
      </w:pPr>
      <w:r>
        <w:t xml:space="preserve">100+ miembros Insignia+ premium en versión beta.</w:t>
      </w:r>
    </w:p>
    <w:p>
      <w:pPr>
        <w:pStyle w:val="ListParagraph"/>
        <w:numPr>
          <w:ilvl w:val="0"/>
          <w:numId w:val="2"/>
        </w:numPr>
        <w:spacing w:after="40" w:before="40" w:line="300"/>
      </w:pPr>
      <w:r>
        <w:t xml:space="preserve">NPS de comprador ≥ 60.</w:t>
      </w:r>
    </w:p>
    <w:p>
      <w:pPr>
        <w:pStyle w:val="ListParagraph"/>
        <w:numPr>
          <w:ilvl w:val="0"/>
          <w:numId w:val="2"/>
        </w:numPr>
        <w:spacing w:after="40" w:before="40" w:line="300"/>
      </w:pPr>
      <w:r>
        <w:t xml:space="preserve">Tasa de fraude / disputa ≤ 0.5%.</w:t>
      </w:r>
    </w:p>
    <w:p>
      <w:pPr>
        <w:pStyle w:val="Heading2"/>
        <w:spacing w:after="120" w:before="240"/>
      </w:pPr>
      <w:r>
        <w:t xml:space="preserve">5.2 Fase 2 (Año 2) — Círculo curado</w:t>
      </w:r>
    </w:p>
    <w:p>
      <w:pPr>
        <w:pStyle w:val="Heading3"/>
        <w:spacing w:after="80" w:before="180"/>
      </w:pPr>
      <w:r>
        <w:t xml:space="preserve">Objetivo</w:t>
      </w:r>
    </w:p>
    <w:p>
      <w:pPr>
        <w:spacing w:after="60" w:before="60" w:line="320"/>
        <w:jc w:val="both"/>
      </w:pPr>
      <w:r>
        <w:t xml:space="preserve">Abrir la plataforma como SaaS a 5-10 promotores aliados estratégicos curados (no apertura masiva), validar la economía B2B sin riesgo de marca, y empezar el network effect del ecosistema.</w:t>
      </w:r>
    </w:p>
    <w:p>
      <w:pPr>
        <w:pStyle w:val="Heading3"/>
        <w:spacing w:after="80" w:before="180"/>
      </w:pPr>
      <w:r>
        <w:t xml:space="preserve">Productos adicionales</w:t>
      </w:r>
    </w:p>
    <w:p>
      <w:pPr>
        <w:pStyle w:val="ListParagraph"/>
        <w:numPr>
          <w:ilvl w:val="0"/>
          <w:numId w:val="2"/>
        </w:numPr>
        <w:spacing w:after="40" w:before="40" w:line="300"/>
      </w:pPr>
      <w:r>
        <w:t xml:space="preserve">Panel admin B2B con onboarding semi-asistido para promotores invitados.</w:t>
      </w:r>
    </w:p>
    <w:p>
      <w:pPr>
        <w:pStyle w:val="ListParagraph"/>
        <w:numPr>
          <w:ilvl w:val="0"/>
          <w:numId w:val="2"/>
        </w:numPr>
        <w:spacing w:after="40" w:before="40" w:line="300"/>
      </w:pPr>
      <w:r>
        <w:t xml:space="preserve">White-label opcional: promotor puede operar bajo su propio branding.</w:t>
      </w:r>
    </w:p>
    <w:p>
      <w:pPr>
        <w:pStyle w:val="ListParagraph"/>
        <w:numPr>
          <w:ilvl w:val="0"/>
          <w:numId w:val="2"/>
        </w:numPr>
        <w:spacing w:after="40" w:before="40" w:line="300"/>
      </w:pPr>
      <w:r>
        <w:t xml:space="preserve">Marketplace controlado de reventa con piso/techo y comisión compartida.</w:t>
      </w:r>
    </w:p>
    <w:p>
      <w:pPr>
        <w:pStyle w:val="ListParagraph"/>
        <w:numPr>
          <w:ilvl w:val="0"/>
          <w:numId w:val="2"/>
        </w:numPr>
        <w:spacing w:after="40" w:before="40" w:line="300"/>
      </w:pPr>
      <w:r>
        <w:t xml:space="preserve">Wallet de stored value con reembolsos instantáneos.</w:t>
      </w:r>
    </w:p>
    <w:p>
      <w:pPr>
        <w:pStyle w:val="ListParagraph"/>
        <w:numPr>
          <w:ilvl w:val="0"/>
          <w:numId w:val="2"/>
        </w:numPr>
        <w:spacing w:after="40" w:before="40" w:line="300"/>
      </w:pPr>
      <w:r>
        <w:t xml:space="preserve">CRM integrado con automation de email/SMS/WhatsApp para promotores.</w:t>
      </w:r>
    </w:p>
    <w:p>
      <w:pPr>
        <w:pStyle w:val="ListParagraph"/>
        <w:numPr>
          <w:ilvl w:val="0"/>
          <w:numId w:val="2"/>
        </w:numPr>
        <w:spacing w:after="40" w:before="40" w:line="300"/>
      </w:pPr>
      <w:r>
        <w:t xml:space="preserve">Lanzamiento formal de Insignia+ premium con campaña de adquisición.</w:t>
      </w:r>
    </w:p>
    <w:p>
      <w:pPr>
        <w:pStyle w:val="ListParagraph"/>
        <w:numPr>
          <w:ilvl w:val="0"/>
          <w:numId w:val="2"/>
        </w:numPr>
        <w:spacing w:after="40" w:before="40" w:line="300"/>
      </w:pPr>
      <w:r>
        <w:t xml:space="preserve">Integración Spotify/Apple Music para descubrimiento algorítmico.</w:t>
      </w:r>
    </w:p>
    <w:p>
      <w:pPr>
        <w:pStyle w:val="Heading3"/>
        <w:spacing w:after="80" w:before="180"/>
      </w:pPr>
      <w:r>
        <w:t xml:space="preserve">Métricas de éxito Fase 2</w:t>
      </w:r>
    </w:p>
    <w:p>
      <w:pPr>
        <w:pStyle w:val="ListParagraph"/>
        <w:numPr>
          <w:ilvl w:val="0"/>
          <w:numId w:val="2"/>
        </w:numPr>
        <w:spacing w:after="40" w:before="40" w:line="300"/>
      </w:pPr>
      <w:r>
        <w:t xml:space="preserve">8-10 promotores aliados operando en la plataforma.</w:t>
      </w:r>
    </w:p>
    <w:p>
      <w:pPr>
        <w:pStyle w:val="ListParagraph"/>
        <w:numPr>
          <w:ilvl w:val="0"/>
          <w:numId w:val="2"/>
        </w:numPr>
        <w:spacing w:after="40" w:before="40" w:line="300"/>
      </w:pPr>
      <w:r>
        <w:t xml:space="preserve">100+ eventos activos en plataforma en cualquier momento.</w:t>
      </w:r>
    </w:p>
    <w:p>
      <w:pPr>
        <w:pStyle w:val="ListParagraph"/>
        <w:numPr>
          <w:ilvl w:val="0"/>
          <w:numId w:val="2"/>
        </w:numPr>
        <w:spacing w:after="40" w:before="40" w:line="300"/>
      </w:pPr>
      <w:r>
        <w:t xml:space="preserve">10,000+ miembros Insignia+ premium.</w:t>
      </w:r>
    </w:p>
    <w:p>
      <w:pPr>
        <w:pStyle w:val="ListParagraph"/>
        <w:numPr>
          <w:ilvl w:val="0"/>
          <w:numId w:val="2"/>
        </w:numPr>
        <w:spacing w:after="40" w:before="40" w:line="300"/>
      </w:pPr>
      <w:r>
        <w:t xml:space="preserve">Take rate efectivo (% capturado por Insignia Pass por boleto) ≥ 9%.</w:t>
      </w:r>
    </w:p>
    <w:p>
      <w:pPr>
        <w:pStyle w:val="ListParagraph"/>
        <w:numPr>
          <w:ilvl w:val="0"/>
          <w:numId w:val="2"/>
        </w:numPr>
        <w:spacing w:after="40" w:before="40" w:line="300"/>
      </w:pPr>
      <w:r>
        <w:t xml:space="preserve">MRR de membresías ≥ $2 MDP.</w:t>
      </w:r>
    </w:p>
    <w:p>
      <w:pPr>
        <w:pStyle w:val="Heading2"/>
        <w:spacing w:after="120" w:before="240"/>
      </w:pPr>
      <w:r>
        <w:t xml:space="preserve">5.3 Fase 3 (Año 3+) — Apertura y escala</w:t>
      </w:r>
    </w:p>
    <w:p>
      <w:pPr>
        <w:pStyle w:val="Heading3"/>
        <w:spacing w:after="80" w:before="180"/>
      </w:pPr>
      <w:r>
        <w:t xml:space="preserve">Objetivo</w:t>
      </w:r>
    </w:p>
    <w:p>
      <w:pPr>
        <w:spacing w:after="60" w:before="60" w:line="320"/>
        <w:jc w:val="both"/>
      </w:pPr>
      <w:r>
        <w:t xml:space="preserve">Abrir la plataforma SaaS a registro autoservicio para cualquier promotor en México, expandir verticales adyacentes, y consolidar liderazgo en el segmento independiente del mercado mexicano.</w:t>
      </w:r>
    </w:p>
    <w:p>
      <w:pPr>
        <w:pStyle w:val="Heading3"/>
        <w:spacing w:after="80" w:before="180"/>
      </w:pPr>
      <w:r>
        <w:t xml:space="preserve">Productos adicionales</w:t>
      </w:r>
    </w:p>
    <w:p>
      <w:pPr>
        <w:pStyle w:val="ListParagraph"/>
        <w:numPr>
          <w:ilvl w:val="0"/>
          <w:numId w:val="2"/>
        </w:numPr>
        <w:spacing w:after="40" w:before="40" w:line="300"/>
      </w:pPr>
      <w:r>
        <w:t xml:space="preserve">SaaS B2B autoservicio con onboarding 100% digital.</w:t>
      </w:r>
    </w:p>
    <w:p>
      <w:pPr>
        <w:pStyle w:val="ListParagraph"/>
        <w:numPr>
          <w:ilvl w:val="0"/>
          <w:numId w:val="2"/>
        </w:numPr>
        <w:spacing w:after="40" w:before="40" w:line="300"/>
      </w:pPr>
      <w:r>
        <w:t xml:space="preserve">API pública para integradores y partners tecnológicos.</w:t>
      </w:r>
    </w:p>
    <w:p>
      <w:pPr>
        <w:pStyle w:val="ListParagraph"/>
        <w:numPr>
          <w:ilvl w:val="0"/>
          <w:numId w:val="2"/>
        </w:numPr>
        <w:spacing w:after="40" w:before="40" w:line="300"/>
      </w:pPr>
      <w:r>
        <w:t xml:space="preserve">Tier enterprise con SLA premium y atención dedicada.</w:t>
      </w:r>
    </w:p>
    <w:p>
      <w:pPr>
        <w:pStyle w:val="ListParagraph"/>
        <w:numPr>
          <w:ilvl w:val="0"/>
          <w:numId w:val="2"/>
        </w:numPr>
        <w:spacing w:after="40" w:before="40" w:line="300"/>
      </w:pPr>
      <w:r>
        <w:t xml:space="preserve">Streaming híbrido integrado con paywall.</w:t>
      </w:r>
    </w:p>
    <w:p>
      <w:pPr>
        <w:pStyle w:val="ListParagraph"/>
        <w:numPr>
          <w:ilvl w:val="0"/>
          <w:numId w:val="2"/>
        </w:numPr>
        <w:spacing w:after="40" w:before="40" w:line="300"/>
      </w:pPr>
      <w:r>
        <w:t xml:space="preserve">Verticales adyacentes: eventos culturales, gastronomía, festivales.</w:t>
      </w:r>
    </w:p>
    <w:p>
      <w:pPr>
        <w:pStyle w:val="ListParagraph"/>
        <w:numPr>
          <w:ilvl w:val="0"/>
          <w:numId w:val="2"/>
        </w:numPr>
        <w:spacing w:after="40" w:before="40" w:line="300"/>
      </w:pPr>
      <w:r>
        <w:t xml:space="preserve">Boletos NFT opcionales como coleccionables para eventos premium.</w:t>
      </w:r>
    </w:p>
    <w:p>
      <w:pPr>
        <w:pStyle w:val="Heading3"/>
        <w:spacing w:after="80" w:before="180"/>
      </w:pPr>
      <w:r>
        <w:t xml:space="preserve">Métricas de éxito Fase 3 (Año 3 al cierre)</w:t>
      </w:r>
    </w:p>
    <w:p>
      <w:pPr>
        <w:pStyle w:val="ListParagraph"/>
        <w:numPr>
          <w:ilvl w:val="0"/>
          <w:numId w:val="2"/>
        </w:numPr>
        <w:spacing w:after="40" w:before="40" w:line="300"/>
      </w:pPr>
      <w:r>
        <w:t xml:space="preserve">200+ promotores activos en SaaS abierta.</w:t>
      </w:r>
    </w:p>
    <w:p>
      <w:pPr>
        <w:pStyle w:val="ListParagraph"/>
        <w:numPr>
          <w:ilvl w:val="0"/>
          <w:numId w:val="2"/>
        </w:numPr>
        <w:spacing w:after="40" w:before="40" w:line="300"/>
      </w:pPr>
      <w:r>
        <w:t xml:space="preserve">500+ eventos activos en plataforma en cualquier momento.</w:t>
      </w:r>
    </w:p>
    <w:p>
      <w:pPr>
        <w:pStyle w:val="ListParagraph"/>
        <w:numPr>
          <w:ilvl w:val="0"/>
          <w:numId w:val="2"/>
        </w:numPr>
        <w:spacing w:after="40" w:before="40" w:line="300"/>
      </w:pPr>
      <w:r>
        <w:t xml:space="preserve">50,000+ miembros Insignia+ premium.</w:t>
      </w:r>
    </w:p>
    <w:p>
      <w:pPr>
        <w:pStyle w:val="ListParagraph"/>
        <w:numPr>
          <w:ilvl w:val="0"/>
          <w:numId w:val="2"/>
        </w:numPr>
        <w:spacing w:after="40" w:before="40" w:line="300"/>
      </w:pPr>
      <w:r>
        <w:t xml:space="preserve">Top 5 jugadores del mercado mexicano por GMV.</w:t>
      </w:r>
    </w:p>
    <w:p>
      <w:pPr>
        <w:pStyle w:val="Heading2"/>
        <w:spacing w:after="120" w:before="240"/>
      </w:pPr>
      <w:r>
        <w:t xml:space="preserve">5.4 Fase 4 (Año 4+) — Liderazgo regional</w:t>
      </w:r>
    </w:p>
    <w:p>
      <w:pPr>
        <w:pStyle w:val="Heading3"/>
        <w:spacing w:after="80" w:before="180"/>
      </w:pPr>
      <w:r>
        <w:t xml:space="preserve">Objetivo</w:t>
      </w:r>
    </w:p>
    <w:p>
      <w:pPr>
        <w:spacing w:after="60" w:before="60" w:line="320"/>
        <w:jc w:val="both"/>
      </w:pPr>
      <w:r>
        <w:t xml:space="preserve">Internacionalizar a Colombia y Argentina, abrir verticales B2B (insights de fan-data como producto a artistas/marcas), y posicionar Insignia Pass como retador real del duopolio Ticketmaster-OCESA.</w:t>
      </w:r>
    </w:p>
    <w:p>
      <w:r>
        <w:br w:type="page"/>
      </w:r>
    </w:p>
    <w:p>
      <w:pPr>
        <w:pStyle w:val="Heading1"/>
        <w:spacing w:after="160" w:before="360"/>
      </w:pPr>
      <w:r>
        <w:t xml:space="preserve">6. ADN no negociable de Insignia Pass</w:t>
      </w:r>
    </w:p>
    <w:p>
      <w:pPr>
        <w:spacing w:after="60" w:before="60" w:line="320"/>
        <w:jc w:val="both"/>
      </w:pPr>
      <w:r>
        <w:t xml:space="preserve">Estos principios no se debaten, no se relajan ante presión comercial, y se aplican a toda decisión de producto, marca, equipo y capital.</w:t>
      </w:r>
    </w:p>
    <w:p>
      <w:pPr>
        <w:pStyle w:val="Heading2"/>
        <w:spacing w:after="120" w:before="240"/>
      </w:pPr>
      <w:r>
        <w:t xml:space="preserve">6.1 Transparencia radical</w:t>
      </w:r>
    </w:p>
    <w:p>
      <w:pPr>
        <w:spacing w:after="60" w:before="60" w:line="320"/>
        <w:jc w:val="both"/>
      </w:pPr>
      <w:r>
        <w:t xml:space="preserve">Todos los cargos, comisiones y deducciones son públicos y calculables por cualquier promotor y cualquier fan antes de comprometerse. Cero tarifas escondidas, cero asteriscos en letras chicas, cero "contáctanos para precio". Esto incluye el cargo al fan, el take rate del promotor, las condiciones de reembolso, la política de reventa.</w:t>
      </w:r>
    </w:p>
    <w:p>
      <w:pPr>
        <w:pStyle w:val="Heading2"/>
        <w:spacing w:after="120" w:before="240"/>
      </w:pPr>
      <w:r>
        <w:t xml:space="preserve">6.2 Fan-first</w:t>
      </w:r>
    </w:p>
    <w:p>
      <w:pPr>
        <w:spacing w:after="60" w:before="60" w:line="320"/>
        <w:jc w:val="both"/>
      </w:pPr>
      <w:r>
        <w:t xml:space="preserve">Ante cualquier conflicto entre el interés del fan y el interés económico de corto plazo, gana el fan. Esto incluye: políticas de reembolso generosas en cancelaciones, antifraude proactivo, comunicación honesta cuando hay problemas, atención al cliente humana y rápida. La economía del fan-first es de largo plazo: fans felices vuelven y traen a otros.</w:t>
      </w:r>
    </w:p>
    <w:p>
      <w:pPr>
        <w:pStyle w:val="Heading2"/>
        <w:spacing w:after="120" w:before="240"/>
      </w:pPr>
      <w:r>
        <w:t xml:space="preserve">6.3 Hecho en México con estándar global</w:t>
      </w:r>
    </w:p>
    <w:p>
      <w:pPr>
        <w:spacing w:after="60" w:before="60" w:line="320"/>
        <w:jc w:val="both"/>
      </w:pPr>
      <w:r>
        <w:t xml:space="preserve">Tecnología, diseño y operación al nivel de DICE, Fever o Shotgun, pero culturalmente arraigado en México. Esto NO significa producto traducido: significa diseñar para los flujos de pago mexicanos (OXXO, MercadoPago, Conekta), para las realidades fiscales (SAT, CFDI), para los venues mexicanos, y para los gustos del fan mexicano.</w:t>
      </w:r>
    </w:p>
    <w:p>
      <w:pPr>
        <w:pStyle w:val="Heading2"/>
        <w:spacing w:after="120" w:before="240"/>
      </w:pPr>
      <w:r>
        <w:t xml:space="preserve">6.4 Producir lo que distribuimos, distribuir lo que producimos</w:t>
      </w:r>
    </w:p>
    <w:p>
      <w:pPr>
        <w:spacing w:after="60" w:before="60" w:line="320"/>
        <w:jc w:val="both"/>
      </w:pPr>
      <w:r>
        <w:t xml:space="preserve">Cada evento producido por Insignia Entertainment se vende en Insignia Pass. Cada decisión de Insignia Pass considera cómo afecta la producción. La integración vertical es nuestra ventaja estructural; no la sacrificamos por conveniencias operativas.</w:t>
      </w:r>
    </w:p>
    <w:p>
      <w:pPr>
        <w:pStyle w:val="Heading2"/>
        <w:spacing w:after="120" w:before="240"/>
      </w:pPr>
      <w:r>
        <w:t xml:space="preserve">6.5 Data como activo del fan, no del platform</w:t>
      </w:r>
    </w:p>
    <w:p>
      <w:pPr>
        <w:spacing w:after="60" w:before="60" w:line="320"/>
        <w:jc w:val="both"/>
      </w:pPr>
      <w:r>
        <w:t xml:space="preserve">Los datos del fan son del fan. Insignia Pass los usa para mejorar su experiencia, no para venderlos al mejor postor. Esto NO impide vender insights agregados (no individuales) a artistas y marcas; sí impide la venta de PII y la manipulación oscura. Compliance proactivo con LFPDPPP.</w:t>
      </w:r>
    </w:p>
    <w:p>
      <w:pPr>
        <w:pStyle w:val="Heading2"/>
        <w:spacing w:after="120" w:before="240"/>
      </w:pPr>
      <w:r>
        <w:t xml:space="preserve">6.6 Sin booking fee al fan, comisión transparente al promotor</w:t>
      </w:r>
    </w:p>
    <w:p>
      <w:pPr>
        <w:spacing w:after="60" w:before="60" w:line="320"/>
        <w:jc w:val="both"/>
      </w:pPr>
      <w:r>
        <w:t xml:space="preserve">Adoptamos el modelo de Fever / DICE: no cobramos booking fee adicional al fan; cobramos comisión transparente al promotor sobre el GMV. El fan ve un solo precio. El promotor sabe exactamente qué porcentaje captura Insignia Pass.</w:t>
      </w:r>
    </w:p>
    <w:p>
      <w:r>
        <w:br w:type="page"/>
      </w:r>
    </w:p>
    <w:p>
      <w:pPr>
        <w:pStyle w:val="Heading1"/>
        <w:spacing w:after="160" w:before="360"/>
      </w:pPr>
      <w:r>
        <w:t xml:space="preserve">7. Equipo fundador y cultura</w:t>
      </w:r>
    </w:p>
    <w:p>
      <w:pPr>
        <w:pStyle w:val="Heading2"/>
        <w:spacing w:after="120" w:before="240"/>
      </w:pPr>
      <w:r>
        <w:t xml:space="preserve">7.1 Roles core para arrancar</w:t>
      </w:r>
    </w:p>
    <w:p>
      <w:pPr>
        <w:pStyle w:val="ListParagraph"/>
        <w:numPr>
          <w:ilvl w:val="0"/>
          <w:numId w:val="2"/>
        </w:numPr>
        <w:spacing w:after="40" w:before="40" w:line="300"/>
      </w:pPr>
      <w:r>
        <w:t xml:space="preserve">Founder / CEO — Carl (Insignia Entertainment) con foco estratégico, comercial y relaciones.</w:t>
      </w:r>
    </w:p>
    <w:p>
      <w:pPr>
        <w:pStyle w:val="ListParagraph"/>
        <w:numPr>
          <w:ilvl w:val="0"/>
          <w:numId w:val="2"/>
        </w:numPr>
        <w:spacing w:after="40" w:before="40" w:line="300"/>
      </w:pPr>
      <w:r>
        <w:t xml:space="preserve">CTO — Líder técnico con experiencia en plataformas transaccionales mobile-first.</w:t>
      </w:r>
    </w:p>
    <w:p>
      <w:pPr>
        <w:pStyle w:val="ListParagraph"/>
        <w:numPr>
          <w:ilvl w:val="0"/>
          <w:numId w:val="2"/>
        </w:numPr>
        <w:spacing w:after="40" w:before="40" w:line="300"/>
      </w:pPr>
      <w:r>
        <w:t xml:space="preserve">Head of Product — Responsable de la experiencia del fan y promotor; obsesionado con el detalle.</w:t>
      </w:r>
    </w:p>
    <w:p>
      <w:pPr>
        <w:pStyle w:val="ListParagraph"/>
        <w:numPr>
          <w:ilvl w:val="0"/>
          <w:numId w:val="2"/>
        </w:numPr>
        <w:spacing w:after="40" w:before="40" w:line="300"/>
      </w:pPr>
      <w:r>
        <w:t xml:space="preserve">Lead Designer — Visual + producto, responsable de la marca y la consistencia.</w:t>
      </w:r>
    </w:p>
    <w:p>
      <w:pPr>
        <w:pStyle w:val="ListParagraph"/>
        <w:numPr>
          <w:ilvl w:val="0"/>
          <w:numId w:val="2"/>
        </w:numPr>
        <w:spacing w:after="40" w:before="40" w:line="300"/>
      </w:pPr>
      <w:r>
        <w:t xml:space="preserve">Senior Full-Stack Engineer x2 — Backend transaccional, frontend web.</w:t>
      </w:r>
    </w:p>
    <w:p>
      <w:pPr>
        <w:pStyle w:val="ListParagraph"/>
        <w:numPr>
          <w:ilvl w:val="0"/>
          <w:numId w:val="2"/>
        </w:numPr>
        <w:spacing w:after="40" w:before="40" w:line="300"/>
      </w:pPr>
      <w:r>
        <w:t xml:space="preserve">Mobile Engineer — iOS / Android nativo o React Native con experiencia transaccional.</w:t>
      </w:r>
    </w:p>
    <w:p>
      <w:pPr>
        <w:pStyle w:val="ListParagraph"/>
        <w:numPr>
          <w:ilvl w:val="0"/>
          <w:numId w:val="2"/>
        </w:numPr>
        <w:spacing w:after="40" w:before="40" w:line="300"/>
      </w:pPr>
      <w:r>
        <w:t xml:space="preserve">Head of Growth — Adquisición de promotores y fans; performance + brand.</w:t>
      </w:r>
    </w:p>
    <w:p>
      <w:pPr>
        <w:pStyle w:val="Heading2"/>
        <w:spacing w:after="120" w:before="240"/>
      </w:pPr>
      <w:r>
        <w:t xml:space="preserve">7.2 Cultura</w:t>
      </w:r>
    </w:p>
    <w:p>
      <w:pPr>
        <w:pStyle w:val="ListParagraph"/>
        <w:numPr>
          <w:ilvl w:val="0"/>
          <w:numId w:val="2"/>
        </w:numPr>
        <w:spacing w:after="40" w:before="40" w:line="300"/>
      </w:pPr>
      <w:r>
        <w:t xml:space="preserve">Velocidad con calidad: shipping semanal, retrospectivas honestas.</w:t>
      </w:r>
    </w:p>
    <w:p>
      <w:pPr>
        <w:pStyle w:val="ListParagraph"/>
        <w:numPr>
          <w:ilvl w:val="0"/>
          <w:numId w:val="2"/>
        </w:numPr>
        <w:spacing w:after="40" w:before="40" w:line="300"/>
      </w:pPr>
      <w:r>
        <w:t xml:space="preserve">Ownership real: cada quien dueño de un slice end-to-end.</w:t>
      </w:r>
    </w:p>
    <w:p>
      <w:pPr>
        <w:pStyle w:val="ListParagraph"/>
        <w:numPr>
          <w:ilvl w:val="0"/>
          <w:numId w:val="2"/>
        </w:numPr>
        <w:spacing w:after="40" w:before="40" w:line="300"/>
      </w:pPr>
      <w:r>
        <w:t xml:space="preserve">Datos sobre opiniones: instrumentación desde el día 1; decisiones basadas en evidencia.</w:t>
      </w:r>
    </w:p>
    <w:p>
      <w:pPr>
        <w:pStyle w:val="ListParagraph"/>
        <w:numPr>
          <w:ilvl w:val="0"/>
          <w:numId w:val="2"/>
        </w:numPr>
        <w:spacing w:after="40" w:before="40" w:line="300"/>
      </w:pPr>
      <w:r>
        <w:t xml:space="preserve">Cliente al centro: shadowing de promotores y fans recurrente para el equipo.</w:t>
      </w:r>
    </w:p>
    <w:p>
      <w:pPr>
        <w:pStyle w:val="ListParagraph"/>
        <w:numPr>
          <w:ilvl w:val="0"/>
          <w:numId w:val="2"/>
        </w:numPr>
        <w:spacing w:after="40" w:before="40" w:line="300"/>
      </w:pPr>
      <w:r>
        <w:t xml:space="preserve">Sin secretos internos: información financiera, métricas y decisiones compartidas con todo el equipo.</w:t>
      </w:r>
    </w:p>
    <w:p>
      <w:r>
        <w:br w:type="page"/>
      </w:r>
    </w:p>
    <w:p>
      <w:pPr>
        <w:pStyle w:val="Heading1"/>
        <w:spacing w:after="160" w:before="360"/>
      </w:pPr>
      <w:r>
        <w:t xml:space="preserve">8. KPIs maestros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KPI</w:t>
            </w:r>
          </w:p>
        </w:tc>
        <w:tc>
          <w:tcPr>
            <w:tcW w:type="dxa" w:w="17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Año 1</w:t>
            </w:r>
          </w:p>
        </w:tc>
        <w:tc>
          <w:tcPr>
            <w:tcW w:type="dxa" w:w="17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Año 2</w:t>
            </w:r>
          </w:p>
        </w:tc>
        <w:tc>
          <w:tcPr>
            <w:tcW w:type="dxa" w:w="17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Año 3</w:t>
            </w:r>
          </w:p>
        </w:tc>
        <w:tc>
          <w:tcPr>
            <w:tcW w:type="dxa" w:w="186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Año 5</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GMV anual (MXN)</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$15-25 MDP</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$80-120 MDP</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$300-450 MDP</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$1,500+ MDP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Eventos en plataforma</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5-10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100+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500+</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3,000+</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Promotores activos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1 (Insignia)</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8-10 curados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200+ abiertos</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1,000+ regional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Miembros Insignia ID (gratuito)</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5,000-10,000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50,000+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200,000+</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1M+</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Miembros Insignia+ (premium)</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100-500 beta</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10,000+</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50,000+</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100,000+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NPS comprador</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 60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 65</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 70</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 75</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Tasa de fraude / disputa</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 0.5%</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 0.3%</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 0.2%</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center"/>
            </w:pPr>
            <w:r>
              <w:rPr>
                <w:sz w:val="20"/>
                <w:szCs w:val="20"/>
              </w:rPr>
              <w:t xml:space="preserve">≤ 0.1%</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Liquidación promedio a promotor</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T+3</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T+3</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T+2</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sz w:val="20"/>
                <w:szCs w:val="20"/>
              </w:rPr>
              <w:t xml:space="preserve">T+1</w:t>
            </w:r>
          </w:p>
        </w:tc>
      </w:tr>
    </w:tbl>
    <w:p>
      <w:r>
        <w:br w:type="page"/>
      </w:r>
    </w:p>
    <w:p>
      <w:pPr>
        <w:pStyle w:val="Heading1"/>
        <w:spacing w:after="160" w:before="360"/>
      </w:pPr>
      <w:r>
        <w:t xml:space="preserve">9. Posicionamiento de marca</w:t>
      </w:r>
    </w:p>
    <w:p>
      <w:pPr>
        <w:pStyle w:val="Heading2"/>
        <w:spacing w:after="120" w:before="240"/>
      </w:pPr>
      <w:r>
        <w:t xml:space="preserve">9.1 Statement de posicionamiento</w:t>
      </w:r>
    </w:p>
    <w:p>
      <w:pPr>
        <w:spacing w:after="200" w:before="200" w:line="360"/>
        <w:jc w:val="center"/>
      </w:pPr>
      <w:r>
        <w:rPr>
          <w:i/>
          <w:iCs/>
          <w:color w:val="1F2D4F"/>
          <w:sz w:val="28"/>
          <w:szCs w:val="28"/>
        </w:rPr>
        <w:t xml:space="preserve">“Insignia Pass es el ecosistema de descubrimiento, boletería y experiencias premium hecho por la casa productora que más entiende al fan mexicano.”</w:t>
      </w:r>
    </w:p>
    <w:p>
      <w:pPr>
        <w:pStyle w:val="Heading2"/>
        <w:spacing w:after="120" w:before="240"/>
      </w:pPr>
      <w:r>
        <w:t xml:space="preserve">9.2 Personality / Tono de voz</w:t>
      </w:r>
    </w:p>
    <w:p>
      <w:pPr>
        <w:pStyle w:val="ListParagraph"/>
        <w:numPr>
          <w:ilvl w:val="0"/>
          <w:numId w:val="2"/>
        </w:numPr>
        <w:spacing w:after="40" w:before="40" w:line="300"/>
      </w:pPr>
      <w:r>
        <w:t xml:space="preserve">Cálido pero profesional. No frío como un banco, no informal como un meme.</w:t>
      </w:r>
    </w:p>
    <w:p>
      <w:pPr>
        <w:pStyle w:val="ListParagraph"/>
        <w:numPr>
          <w:ilvl w:val="0"/>
          <w:numId w:val="2"/>
        </w:numPr>
        <w:spacing w:after="40" w:before="40" w:line="300"/>
      </w:pPr>
      <w:r>
        <w:t xml:space="preserve">Mexicano sin caricatura. Cultura, lenguaje y referencias arraigadas sin estereotipos.</w:t>
      </w:r>
    </w:p>
    <w:p>
      <w:pPr>
        <w:pStyle w:val="ListParagraph"/>
        <w:numPr>
          <w:ilvl w:val="0"/>
          <w:numId w:val="2"/>
        </w:numPr>
        <w:spacing w:after="40" w:before="40" w:line="300"/>
      </w:pPr>
      <w:r>
        <w:t xml:space="preserve">Confiable. Promesas que se cumplen, lenguaje claro, errores asumidos con honestidad.</w:t>
      </w:r>
    </w:p>
    <w:p>
      <w:pPr>
        <w:pStyle w:val="ListParagraph"/>
        <w:numPr>
          <w:ilvl w:val="0"/>
          <w:numId w:val="2"/>
        </w:numPr>
        <w:spacing w:after="40" w:before="40" w:line="300"/>
      </w:pPr>
      <w:r>
        <w:t xml:space="preserve">Fan, no plataforma. Habla como quien también ama los eventos, no como un servicio que los procesa.</w:t>
      </w:r>
    </w:p>
    <w:p>
      <w:pPr>
        <w:pStyle w:val="Heading2"/>
        <w:spacing w:after="120" w:before="240"/>
      </w:pPr>
      <w:r>
        <w:t xml:space="preserve">9.3 Lo que NO somos</w:t>
      </w:r>
    </w:p>
    <w:p>
      <w:pPr>
        <w:pStyle w:val="ListParagraph"/>
        <w:numPr>
          <w:ilvl w:val="0"/>
          <w:numId w:val="2"/>
        </w:numPr>
        <w:spacing w:after="40" w:before="40" w:line="300"/>
      </w:pPr>
      <w:r>
        <w:t xml:space="preserve">No somos un agregador anónimo que vende cualquier evento. Curamos.</w:t>
      </w:r>
    </w:p>
    <w:p>
      <w:pPr>
        <w:pStyle w:val="ListParagraph"/>
        <w:numPr>
          <w:ilvl w:val="0"/>
          <w:numId w:val="2"/>
        </w:numPr>
        <w:spacing w:after="40" w:before="40" w:line="300"/>
      </w:pPr>
      <w:r>
        <w:t xml:space="preserve">No somos una boletera que cobra al fan por procesar su transacción. Servimos.</w:t>
      </w:r>
    </w:p>
    <w:p>
      <w:pPr>
        <w:pStyle w:val="ListParagraph"/>
        <w:numPr>
          <w:ilvl w:val="0"/>
          <w:numId w:val="2"/>
        </w:numPr>
        <w:spacing w:after="40" w:before="40" w:line="300"/>
      </w:pPr>
      <w:r>
        <w:t xml:space="preserve">No somos un competidor de Ticketmaster en eventos masivos por ahora. Elegimos nuestra batalla.</w:t>
      </w:r>
    </w:p>
    <w:p>
      <w:pPr>
        <w:pStyle w:val="ListParagraph"/>
        <w:numPr>
          <w:ilvl w:val="0"/>
          <w:numId w:val="2"/>
        </w:numPr>
        <w:spacing w:after="40" w:before="40" w:line="300"/>
      </w:pPr>
      <w:r>
        <w:t xml:space="preserve">No somos una app más. Somos comunidad.</w:t>
      </w:r>
    </w:p>
    <w:p>
      <w:r>
        <w:br w:type="page"/>
      </w:r>
    </w:p>
    <w:p>
      <w:pPr>
        <w:pStyle w:val="Heading1"/>
        <w:spacing w:after="160" w:before="360"/>
      </w:pPr>
      <w:r>
        <w:t xml:space="preserve">10. Riesgos estratégicos y mitigaciones</w:t>
      </w:r>
    </w:p>
    <w:p>
      <w:pPr>
        <w:pStyle w:val="Heading2"/>
        <w:spacing w:after="120" w:before="240"/>
      </w:pPr>
      <w:r>
        <w:t xml:space="preserve">10.1 Riesgo: Que el ecosistema se quede en "feature dump"</w:t>
      </w:r>
    </w:p>
    <w:p>
      <w:pPr>
        <w:spacing w:after="60" w:before="60" w:line="320"/>
        <w:jc w:val="both"/>
      </w:pPr>
      <w:r>
        <w:t xml:space="preserve">Tantos pilares (descubrimiento, boletera, membresía, bundles, B2B) corren el peligro de diluir el foco y producir un producto mediocre en todo. Mitigación: priorizar férreamente Fase 1 con eventos propios. NO abrir SaaS B2B hasta tener producto pulido. Métricas claras de finalización por feature antes de pasar a la siguiente.</w:t>
      </w:r>
    </w:p>
    <w:p>
      <w:pPr>
        <w:pStyle w:val="Heading2"/>
        <w:spacing w:after="120" w:before="240"/>
      </w:pPr>
      <w:r>
        <w:t xml:space="preserve">10.2 Riesgo: Que la membresía premium no encuentre product-market fit</w:t>
      </w:r>
    </w:p>
    <w:p>
      <w:pPr>
        <w:spacing w:after="60" w:before="60" w:line="320"/>
        <w:jc w:val="both"/>
      </w:pPr>
      <w:r>
        <w:t xml:space="preserve">La membresía es la apuesta más arriesgada del modelo: nadie en MX ha consolidado un equivalente. Mitigación: lanzar como beta cerrada con 100-500 fans estratégicos, iterar el value-prop antes de campaña masiva, medir willingness-to-pay con experimentos pequeños antes de prometer públicamente.</w:t>
      </w:r>
    </w:p>
    <w:p>
      <w:pPr>
        <w:pStyle w:val="Heading2"/>
        <w:spacing w:after="120" w:before="240"/>
      </w:pPr>
      <w:r>
        <w:t xml:space="preserve">10.3 Riesgo: Que Boletia o Eventbrite copien la propuesta</w:t>
      </w:r>
    </w:p>
    <w:p>
      <w:pPr>
        <w:spacing w:after="60" w:before="60" w:line="320"/>
        <w:jc w:val="both"/>
      </w:pPr>
      <w:r>
        <w:t xml:space="preserve">Las features se copian; las narrativas y el control vertical no. Mitigación: profundizar el activo único (producción + curaduría + comunidad) que no se replica sin comprar Insignia Entertainment. Velocidad de ejecución: estar 12 meses por delante de cualquier intento de imitación.</w:t>
      </w:r>
    </w:p>
    <w:p>
      <w:pPr>
        <w:pStyle w:val="Heading2"/>
        <w:spacing w:after="120" w:before="240"/>
      </w:pPr>
      <w:r>
        <w:t xml:space="preserve">10.4 Riesgo: Cap-table o gobernanza que limite la opcionalidad</w:t>
      </w:r>
    </w:p>
    <w:p>
      <w:pPr>
        <w:spacing w:after="60" w:before="60" w:line="320"/>
        <w:jc w:val="both"/>
      </w:pPr>
      <w:r>
        <w:t xml:space="preserve">Si Insignia Pass queda jurídicamente atrapada bajo Insignia Entertainment, pierde la opción de levantar capital independiente, ser adquirida o salir a mercado. Mitigación: desde el día 1, constituir Insignia Pass como entidad separada con governance independiente y posibilidad de cap-table propio.</w:t>
      </w:r>
    </w:p>
    <w:p>
      <w:pPr>
        <w:pStyle w:val="Heading2"/>
        <w:spacing w:after="120" w:before="240"/>
      </w:pPr>
      <w:r>
        <w:t xml:space="preserve">10.5 Riesgo: Captura regulatoria adversa</w:t>
      </w:r>
    </w:p>
    <w:p>
      <w:pPr>
        <w:spacing w:after="60" w:before="60" w:line="320"/>
        <w:jc w:val="both"/>
      </w:pPr>
      <w:r>
        <w:t xml:space="preserve">El Senado discute topes a comisiones; mal diseñado, podría imponer requisitos costosos a todos los entrantes. Mitigación: presencia proactiva con Profeco, CONDUSEF y comisiones relevantes. Ofrecer a Insignia Pass como caso de buenas prácticas.</w:t>
      </w:r>
    </w:p>
    <w:p>
      <w:r>
        <w:br w:type="page"/>
      </w:r>
    </w:p>
    <w:p>
      <w:pPr>
        <w:pStyle w:val="Heading1"/>
        <w:spacing w:after="160" w:before="360"/>
      </w:pPr>
      <w:r>
        <w:t xml:space="preserve">11. Principios para decidir</w:t>
      </w:r>
    </w:p>
    <w:p>
      <w:pPr>
        <w:spacing w:after="60" w:before="60" w:line="320"/>
        <w:jc w:val="both"/>
      </w:pPr>
      <w:r>
        <w:t xml:space="preserve">Cuando enfrentemos disyuntivas durante la construcción, aplicamos en orden:</w:t>
      </w:r>
    </w:p>
    <w:p>
      <w:pPr>
        <w:pStyle w:val="ListParagraph"/>
        <w:numPr>
          <w:ilvl w:val="0"/>
          <w:numId w:val="3"/>
        </w:numPr>
        <w:spacing w:after="40" w:before="40" w:line="300"/>
      </w:pPr>
      <w:r>
        <w:t xml:space="preserve">¿Esta decisión sirve al fan a largo plazo? Si la respuesta es no, descartar.</w:t>
      </w:r>
    </w:p>
    <w:p>
      <w:pPr>
        <w:pStyle w:val="ListParagraph"/>
        <w:numPr>
          <w:ilvl w:val="0"/>
          <w:numId w:val="3"/>
        </w:numPr>
        <w:spacing w:after="40" w:before="40" w:line="300"/>
      </w:pPr>
      <w:r>
        <w:t xml:space="preserve">¿Esta decisión es defendible vs. competidores en 24 meses? Si no es defendible, reevaluar.</w:t>
      </w:r>
    </w:p>
    <w:p>
      <w:pPr>
        <w:pStyle w:val="ListParagraph"/>
        <w:numPr>
          <w:ilvl w:val="0"/>
          <w:numId w:val="3"/>
        </w:numPr>
        <w:spacing w:after="40" w:before="40" w:line="300"/>
      </w:pPr>
      <w:r>
        <w:t xml:space="preserve">¿Esta decisión apalanca la ventaja única de Insignia (producción + audiencia)? Si no, considerar si vale el esfuerzo.</w:t>
      </w:r>
    </w:p>
    <w:p>
      <w:pPr>
        <w:pStyle w:val="ListParagraph"/>
        <w:numPr>
          <w:ilvl w:val="0"/>
          <w:numId w:val="3"/>
        </w:numPr>
        <w:spacing w:after="40" w:before="40" w:line="300"/>
      </w:pPr>
      <w:r>
        <w:t xml:space="preserve">¿Esta decisión está alineada con el ADN no negociable (transparencia, fan-first, hecho en MX, integración vertical, data del fan, sin booking fee)? Si viola alguno, descartar.</w:t>
      </w:r>
    </w:p>
    <w:p>
      <w:pPr>
        <w:pStyle w:val="ListParagraph"/>
        <w:numPr>
          <w:ilvl w:val="0"/>
          <w:numId w:val="3"/>
        </w:numPr>
        <w:spacing w:after="40" w:before="40" w:line="300"/>
      </w:pPr>
      <w:r>
        <w:t xml:space="preserve">¿Tenemos data para sustentarla, o es opinión? Si es opinión, preferir un experimento pequeño antes de comprometerse.</w:t>
      </w:r>
    </w:p>
    <w:p>
      <w:r>
        <w:br w:type="page"/>
      </w:r>
    </w:p>
    <w:p>
      <w:pPr>
        <w:pStyle w:val="Heading1"/>
        <w:spacing w:after="160" w:before="360"/>
      </w:pPr>
      <w:r>
        <w:t xml:space="preserve">12. Compromiso</w:t>
      </w:r>
    </w:p>
    <w:p>
      <w:pPr>
        <w:spacing w:after="60" w:before="60" w:line="320"/>
        <w:jc w:val="both"/>
      </w:pPr>
      <w:r>
        <w:t xml:space="preserve">Este manifiesto no es una declaración aspiracional. Es el contrato interno que Insignia Entertainment y todos quienes construyan Insignia Pass suscriben con el proyecto, con los fans, con los promotores y con la industria. Cada decisión técnica, de marca, de capital y de equipo se debe poder validar contra estos principios.</w:t>
      </w:r>
    </w:p>
    <w:p>
      <w:pPr>
        <w:spacing w:after="60" w:before="60" w:line="320"/>
        <w:jc w:val="both"/>
      </w:pPr>
      <w:r>
        <w:t xml:space="preserve">Si en algún momento Insignia Pass deja de ser fan-first, deja de ser transparente, deja de operar con el estándar de tecnología que merece el fan mexicano, este documento es el llamado a corregir el rumbo.</w:t>
      </w:r>
    </w:p>
    <w:p>
      <w:pPr>
        <w:spacing w:after="60" w:before="60" w:line="320"/>
        <w:jc w:val="both"/>
      </w:pPr>
      <w:r>
        <w:t xml:space="preserve">Vamos.</w:t>
      </w:r>
    </w:p>
    <w:p>
      <w:pPr>
        <w:spacing w:before="600"/>
        <w:jc w:val="center"/>
      </w:pPr>
      <w:r>
        <w:rPr>
          <w:i/>
          <w:iCs/>
          <w:color w:val="555555"/>
          <w:sz w:val="22"/>
          <w:szCs w:val="22"/>
        </w:rPr>
        <w:t xml:space="preserve">— Insignia Entertainment, Mayo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INSIGNIA PASS · Manifiesto Estratégico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D4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37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899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Manifiesto Estratégico Insignia Pass</dc:title>
  <dc:creator>Claude</dc:creator>
  <cp:lastModifiedBy>Un-named</cp:lastModifiedBy>
  <cp:revision>1</cp:revision>
  <dcterms:created xsi:type="dcterms:W3CDTF">2026-05-19T01:13:17.837Z</dcterms:created>
  <dcterms:modified xsi:type="dcterms:W3CDTF">2026-05-19T01:13:17.837Z</dcterms:modified>
</cp:coreProperties>
</file>

<file path=docProps/custom.xml><?xml version="1.0" encoding="utf-8"?>
<Properties xmlns="http://schemas.openxmlformats.org/officeDocument/2006/custom-properties" xmlns:vt="http://schemas.openxmlformats.org/officeDocument/2006/docPropsVTypes"/>
</file>