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200"/>
        <w:pBdr>
          <w:bottom w:val="single" w:sz="8" w:space="8" w:color="BFBFBF"/>
        </w:pBdr>
      </w:pPr>
      <w:r>
        <w:rPr>
          <w:rFonts w:ascii="黑体" w:hAnsi="黑体" w:eastAsia="黑体"/>
          <w:b/>
          <w:color w:val="000000"/>
          <w:sz w:val="40"/>
          <w:lang w:val="en-US" w:eastAsia="zh-CN"/>
        </w:rPr>
        <w:t>项目介绍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1. 背景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移动机器人能走、能看、能抓，这三件事分开做都不算难；难的是把它们串成一条</w:t>
      </w:r>
      <w:r>
        <w:rPr>
          <w:rFonts w:ascii="Times New Roman" w:hAnsi="Times New Roman" w:eastAsia="宋体"/>
          <w:b/>
          <w:sz w:val="21"/>
          <w:lang w:val="en-US" w:eastAsia="zh-CN"/>
        </w:rPr>
        <w:t>能在真实环境里反复跑通、出问题能兜底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的链路。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本项目是一个移动底盘 + 六轴机械臂的具身抓取系统，目标是打通从"听懂一句话"到"把东西抓起来"的完整流程，并按正规项目的标准做工程化：协议有文档、故障有分级、版本可追溯、升级有回滚。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2. 目标与范围</w:t>
      </w:r>
    </w:p>
    <w:p>
      <w:r>
        <w:rPr>
          <w:rFonts w:ascii="Times New Roman" w:hAnsi="Times New Roman" w:eastAsia="宋体"/>
          <w:b/>
          <w:sz w:val="21"/>
          <w:lang w:val="en-US" w:eastAsia="zh-CN"/>
        </w:rPr>
        <w:t>做什么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激光 SLAM 建图与定位，Nav2 自主导航与避障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视觉识别目标并在端侧完成推理（RKNN / NPU）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手眼标定 + 逆运动学 + 六轴抓取闭环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离线语音指令识别与意图解析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固件在线升级（bootloader + APP 分离）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故障检测、分级处理与上报</w:t>
      </w:r>
    </w:p>
    <w:p>
      <w:r>
        <w:rPr>
          <w:rFonts w:ascii="Times New Roman" w:hAnsi="Times New Roman" w:eastAsia="宋体"/>
          <w:b/>
          <w:sz w:val="21"/>
          <w:lang w:val="en-US" w:eastAsia="zh-CN"/>
        </w:rPr>
        <w:t>不做什么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（明确边界，避免摊大饼）：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不做三维 SLAM，只用 2D 激光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不做多机协作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不做通用物体抓取（针对训练过的类别）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不做功能安全认证，急停为软件实现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3. 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部分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硬件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软件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上位机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RK3566（4×A55，0.8 TOPS NPU）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Linux + ROS 2 Humble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下位机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STM32F103RCT6（72MHz，48KB RAM）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FreeRTOS + C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建图定位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2D 激光雷达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SLAM Toolbox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导航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—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Nav2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深度相机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自训练 + RKNN 端侧推理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机械臂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六轴 PWM 舵机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逆解 + 轨迹插补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交互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麦克风阵列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Vosk 离线识别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架构细节见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项目框架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4. 技术选型与理由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选择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理由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放弃的方案及原因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ROS 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生态完整，Nav2 / SLAM Toolbox / TF2 都是现成的；节点隔离便于单独重启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ROS 1 已停止维护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SLAM Toolbox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位姿图 + 回环，支持序列化与纯定位模式，与 Nav2 同生态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Gmapping 是粒子滤波，无法回环修正；Cartographer 调参成本高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2D 激光为主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室内结构化环境，2D 足够且算力开销小；IMU 融合抑制里程计漂移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 SLAM 在弱纹理、光照变化下不稳定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+ RKNN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RK3566 有 0.8 TOPS NPU，INT8 推理比 CPU 快一个量级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云端推理依赖网络、有延迟和隐私问题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Vosk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完全离线，中文小模型 40~50MB，流式输出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云端 ASR 依赖网络；Whisper 模型大，板端跑不动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双控架构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Linux 无法保证电机环的微秒级时序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单 SoC 方案需要带实时核的芯片（如 i.MX8 + M 核），本板不具备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bootloader + APP 分离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支持在线升级，升级失败不影响运行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单镜像方案升级失败即变砖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5. 关键指标</w:t>
      </w:r>
    </w:p>
    <w:p>
      <w:pPr>
        <w:spacing w:before="80" w:after="160" w:line="324" w:lineRule="auto"/>
        <w:ind w:left="340"/>
        <w:pBdr>
          <w:left w:val="single" w:sz="12" w:space="8" w:color="BFBFBF"/>
        </w:pBdr>
      </w:pPr>
      <w:r>
        <w:rPr>
          <w:rFonts w:ascii="Times New Roman" w:hAnsi="Times New Roman" w:eastAsia="宋体"/>
          <w:b w:val="0"/>
          <w:color w:val="595959"/>
          <w:sz w:val="21"/>
          <w:lang w:val="en-US" w:eastAsia="zh-CN"/>
        </w:rPr>
        <w:t>以下为验收目标，实测值待填。</w:t>
      </w:r>
      <w:r>
        <w:rPr>
          <w:rFonts w:ascii="Times New Roman" w:hAnsi="Times New Roman" w:eastAsia="宋体"/>
          <w:b/>
          <w:color w:val="595959"/>
          <w:sz w:val="21"/>
          <w:lang w:val="en-US" w:eastAsia="zh-CN"/>
        </w:rPr>
        <w:t>未实测的项目不写数字。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指标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目标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实测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建图闭合误差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cm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导航到达精度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cm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视觉推理帧率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15 FPS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检测 mAP50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0.85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抓取成功率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80%（20 次）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手眼标定端到端误差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mm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语音命令词识别率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90%（安静环境）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通信超时停车响应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200 ms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整机续航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待定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6. 里程碑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阶段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状态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板端环境、ROS 2 工作空间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串口协议打通（CRC、状态机、测试向量）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 xml:space="preserve">✅ 见 </w:t>
            </w: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test-report-m2.md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M3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底盘闭环：PWM / 编码器 / PID / 里程计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M4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激光建图与定位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M5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Nav2 导航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M6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相机标定 + 手眼标定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M7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训练与 RKNN 端侧部署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M8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六轴控制与抓取闭环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M9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语音交互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M10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bootloader 与在线升级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M11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工程化：日志、故障、systemd、版本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测试与优化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7. 已知限制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诚实地列出边界，比回避更有价值：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1. </w:t>
      </w:r>
      <w:r>
        <w:rPr>
          <w:rFonts w:ascii="Times New Roman" w:hAnsi="Times New Roman" w:eastAsia="宋体"/>
          <w:b/>
          <w:sz w:val="21"/>
          <w:lang w:val="en-US" w:eastAsia="zh-CN"/>
        </w:rPr>
        <w:t>SLAM 用的是现成方案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：SLAM Toolbox 的集成、调参与故障排查，未修改算法本身。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2. </w:t>
      </w:r>
      <w:r>
        <w:rPr>
          <w:rFonts w:ascii="Times New Roman" w:hAnsi="Times New Roman" w:eastAsia="宋体"/>
          <w:b/>
          <w:sz w:val="21"/>
          <w:lang w:val="en-US" w:eastAsia="zh-CN"/>
        </w:rPr>
        <w:t>检测网络用的是官方结构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：负责数据采集、训练调参、量化和端侧部署，未做网络结构设计。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3. </w:t>
      </w:r>
      <w:r>
        <w:rPr>
          <w:rFonts w:ascii="Times New Roman" w:hAnsi="Times New Roman" w:eastAsia="宋体"/>
          <w:b/>
          <w:sz w:val="21"/>
          <w:lang w:val="en-US" w:eastAsia="zh-CN"/>
        </w:rPr>
        <w:t>抓取面向已知类别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：训练集覆盖的物体，新类别需要重新采集和训练。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4. </w:t>
      </w:r>
      <w:r>
        <w:rPr>
          <w:rFonts w:ascii="Times New Roman" w:hAnsi="Times New Roman" w:eastAsia="宋体"/>
          <w:b/>
          <w:sz w:val="21"/>
          <w:lang w:val="en-US" w:eastAsia="zh-CN"/>
        </w:rPr>
        <w:t>无功能安全认证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：急停为软件实现，商用需要独立的硬件安全回路。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5. </w:t>
      </w:r>
      <w:r>
        <w:rPr>
          <w:rFonts w:ascii="Times New Roman" w:hAnsi="Times New Roman" w:eastAsia="宋体"/>
          <w:b/>
          <w:sz w:val="21"/>
          <w:lang w:val="en-US" w:eastAsia="zh-CN"/>
        </w:rPr>
        <w:t>无远程诊断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：故障需现场读取日志。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8. 相关文档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项目框架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系统分层、硬件拓扑、数据流、部署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软件结构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包划分、接口、状态机、并发、错误处理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帧格式、命令字、CRC、超时、故障码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提交信息、分支模型、版本与标签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编码规范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命名、错误处理、ISR 约束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自测规范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测试分层、故障注入、发版检查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AI 使用说明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使用边界、验证要求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1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7"/>
        <w:lang w:val="en-US" w:eastAsia="zh-CN"/>
      </w:rPr>
      <w:t xml:space="preserve">项目介绍  ·  Mobile-Manipulator  ·  2026-10-28  ·  第 </w:t>
    </w:r>
    <w:r>
      <w:rPr>
        <w:rFonts w:ascii="Times New Roman" w:hAnsi="Times New Roman" w:eastAsia="宋体"/>
        <w:color w:val="808080"/>
        <w:sz w:val="17"/>
        <w:lang w:val="en-US" w:eastAsia="zh-CN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7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项目介绍</dc:title>
  <dc:subject>Mobile-Manipulator 项目文档</dc:subject>
  <dc:creator>wuying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