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开单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   </w:t>
      </w:r>
      <w:r>
        <w:rPr>
          <w:rFonts w:hint="eastAsia"/>
          <w:sz w:val="15"/>
          <w:szCs w:val="15"/>
          <w:highlight w:val="lightGray"/>
          <w:lang w:val="en-US" w:eastAsia="zh-CN"/>
        </w:rPr>
        <w:t>前台清单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  </w:t>
      </w:r>
      <w:r>
        <w:rPr>
          <w:rFonts w:hint="eastAsia"/>
          <w:sz w:val="15"/>
          <w:szCs w:val="15"/>
          <w:highlight w:val="lightGray"/>
          <w:lang w:val="en-US" w:eastAsia="zh-CN"/>
        </w:rPr>
        <w:t>客户、单号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  </w:t>
      </w:r>
      <w:r>
        <w:rPr>
          <w:rFonts w:hint="eastAsia"/>
          <w:color w:val="auto"/>
          <w:sz w:val="15"/>
          <w:szCs w:val="15"/>
          <w:highlight w:val="lightGray"/>
          <w:lang w:val="en-US" w:eastAsia="zh-CN"/>
        </w:rPr>
        <w:t>类型</w:t>
      </w:r>
      <w:r>
        <w:rPr>
          <w:rFonts w:hint="eastAsia"/>
          <w:color w:val="FF0000"/>
          <w:sz w:val="15"/>
          <w:szCs w:val="15"/>
          <w:highlight w:val="lightGray"/>
          <w:lang w:val="en-US" w:eastAsia="zh-CN"/>
        </w:rPr>
        <w:t>(选择)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  日期</w:t>
      </w:r>
      <w:r>
        <w:rPr>
          <w:rFonts w:hint="eastAsia"/>
          <w:color w:val="FF0000"/>
          <w:sz w:val="15"/>
          <w:szCs w:val="15"/>
          <w:highlight w:val="lightGray"/>
          <w:lang w:val="en-US" w:eastAsia="zh-CN"/>
        </w:rPr>
        <w:t>(选择)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   </w:t>
      </w:r>
      <w:r>
        <w:rPr>
          <w:rFonts w:hint="eastAsia"/>
          <w:sz w:val="15"/>
          <w:szCs w:val="15"/>
          <w:highlight w:val="lightGray"/>
          <w:lang w:val="en-US" w:eastAsia="zh-CN"/>
        </w:rPr>
        <w:t>搜索</w:t>
      </w:r>
      <w:r>
        <w:rPr>
          <w:rFonts w:hint="eastAsia"/>
          <w:sz w:val="15"/>
          <w:szCs w:val="15"/>
          <w:highlight w:val="none"/>
          <w:lang w:val="en-US" w:eastAsia="zh-CN"/>
        </w:rPr>
        <w:t xml:space="preserve">      </w:t>
      </w:r>
      <w:r>
        <w:rPr>
          <w:rFonts w:hint="eastAsia"/>
          <w:sz w:val="15"/>
          <w:szCs w:val="15"/>
          <w:highlight w:val="lightGray"/>
          <w:lang w:val="en-US" w:eastAsia="zh-CN"/>
        </w:rPr>
        <w:t>汇总表</w:t>
      </w:r>
      <w:r>
        <w:rPr>
          <w:rFonts w:hint="eastAsia"/>
          <w:color w:val="FF0000"/>
          <w:sz w:val="15"/>
          <w:szCs w:val="15"/>
          <w:highlight w:val="lightGray"/>
          <w:lang w:val="en-US" w:eastAsia="zh-CN"/>
        </w:rPr>
        <w:t>QX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color w:val="FF0000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lightGray"/>
          <w:lang w:eastAsia="zh-CN"/>
        </w:rPr>
        <w:t>科卓图文设计制作中心</w:t>
      </w:r>
      <w:r>
        <w:rPr>
          <w:rFonts w:hint="eastAsia"/>
          <w:b/>
          <w:bCs/>
          <w:color w:val="FF0000"/>
          <w:sz w:val="21"/>
          <w:szCs w:val="21"/>
          <w:highlight w:val="none"/>
          <w:lang w:eastAsia="zh-CN"/>
        </w:rPr>
        <w:t>默认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(聚源达彩印包装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可选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)</w:t>
      </w:r>
      <w:r>
        <w:rPr>
          <w:rFonts w:hint="eastAsia"/>
          <w:b/>
          <w:bCs/>
          <w:sz w:val="28"/>
          <w:szCs w:val="28"/>
          <w:lang w:eastAsia="zh-CN"/>
        </w:rPr>
        <w:t>制版输出合同单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hAnsi="Yu Gothic Medium" w:eastAsia="Yu Gothic Medium" w:cs="Yu Gothic Medium" w:asciiTheme="minorAscii"/>
          <w:sz w:val="18"/>
          <w:szCs w:val="18"/>
          <w:lang w:val="en-US" w:eastAsia="zh-CN"/>
        </w:rPr>
        <w:t>NO:</w:t>
      </w:r>
      <w:r>
        <w:rPr>
          <w:rFonts w:hint="eastAsia"/>
          <w:sz w:val="18"/>
          <w:szCs w:val="18"/>
          <w:lang w:val="en-US" w:eastAsia="zh-CN"/>
        </w:rPr>
        <w:t>2016-12-1-1</w:t>
      </w:r>
      <w:r>
        <w:rPr>
          <w:rFonts w:hint="eastAsia"/>
          <w:color w:val="FF0000"/>
          <w:sz w:val="18"/>
          <w:szCs w:val="18"/>
          <w:lang w:val="en-US" w:eastAsia="zh-CN"/>
        </w:rPr>
        <w:t>(自动生成)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  <w:u w:val="none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委托单位：</w:t>
      </w:r>
      <w:r>
        <w:rPr>
          <w:rFonts w:hint="eastAsia"/>
          <w:color w:val="FF0000"/>
          <w:sz w:val="15"/>
          <w:szCs w:val="15"/>
          <w:u w:val="single"/>
          <w:lang w:val="en-US" w:eastAsia="zh-CN"/>
        </w:rPr>
        <w:t>输入或选择</w:t>
      </w:r>
      <w:r>
        <w:rPr>
          <w:rFonts w:hint="eastAsia"/>
          <w:color w:val="FF0000"/>
          <w:sz w:val="15"/>
          <w:szCs w:val="15"/>
          <w:u w:val="none"/>
          <w:lang w:val="en-US" w:eastAsia="zh-CN"/>
        </w:rPr>
        <w:t xml:space="preserve">   </w:t>
      </w:r>
      <w:r>
        <w:rPr>
          <w:rFonts w:hint="eastAsia"/>
          <w:color w:val="auto"/>
          <w:sz w:val="15"/>
          <w:szCs w:val="15"/>
          <w:u w:val="none"/>
          <w:lang w:val="en-US" w:eastAsia="zh-CN"/>
        </w:rPr>
        <w:t>联系人：</w:t>
      </w:r>
      <w:r>
        <w:rPr>
          <w:rFonts w:hint="eastAsia"/>
          <w:color w:val="FF0000"/>
          <w:sz w:val="15"/>
          <w:szCs w:val="15"/>
          <w:u w:val="single"/>
          <w:lang w:val="en-US" w:eastAsia="zh-CN"/>
        </w:rPr>
        <w:t>第一次输入(可改)</w:t>
      </w:r>
      <w:r>
        <w:rPr>
          <w:rFonts w:hint="eastAsia"/>
          <w:color w:val="FF0000"/>
          <w:sz w:val="15"/>
          <w:szCs w:val="15"/>
          <w:u w:val="none"/>
          <w:lang w:val="en-US" w:eastAsia="zh-CN"/>
        </w:rPr>
        <w:t xml:space="preserve">   </w:t>
      </w:r>
      <w:r>
        <w:rPr>
          <w:rFonts w:hint="eastAsia"/>
          <w:color w:val="auto"/>
          <w:sz w:val="15"/>
          <w:szCs w:val="15"/>
          <w:u w:val="none"/>
          <w:lang w:val="en-US" w:eastAsia="zh-CN"/>
        </w:rPr>
        <w:t>电话：</w:t>
      </w:r>
      <w:r>
        <w:rPr>
          <w:rFonts w:hint="eastAsia"/>
          <w:color w:val="FF0000"/>
          <w:sz w:val="15"/>
          <w:szCs w:val="15"/>
          <w:u w:val="single"/>
          <w:lang w:val="en-US" w:eastAsia="zh-CN"/>
        </w:rPr>
        <w:t>第一次输入(可改)</w:t>
      </w:r>
      <w:r>
        <w:rPr>
          <w:rFonts w:hint="eastAsia"/>
          <w:color w:val="FF0000"/>
          <w:sz w:val="15"/>
          <w:szCs w:val="15"/>
          <w:u w:val="none"/>
          <w:lang w:val="en-US" w:eastAsia="zh-CN"/>
        </w:rPr>
        <w:t xml:space="preserve">     </w:t>
      </w:r>
      <w:r>
        <w:rPr>
          <w:rFonts w:hint="eastAsia"/>
          <w:color w:val="000000" w:themeColor="text1"/>
          <w:sz w:val="15"/>
          <w:szCs w:val="15"/>
          <w:u w:val="none"/>
          <w:lang w:val="en-US" w:eastAsia="zh-CN"/>
          <w14:textFill>
            <w14:solidFill>
              <w14:schemeClr w14:val="tx1"/>
            </w14:solidFill>
          </w14:textFill>
        </w:rPr>
        <w:t>开单日期：</w:t>
      </w:r>
      <w:r>
        <w:rPr>
          <w:rFonts w:hint="eastAsia"/>
          <w:color w:val="FF0000"/>
          <w:sz w:val="15"/>
          <w:szCs w:val="15"/>
          <w:u w:val="single"/>
          <w:lang w:val="en-US" w:eastAsia="zh-CN"/>
        </w:rPr>
        <w:t>年月日时分自动生成</w:t>
      </w:r>
      <w:r>
        <w:rPr>
          <w:rFonts w:hint="eastAsia"/>
          <w:color w:val="FF0000"/>
          <w:sz w:val="15"/>
          <w:szCs w:val="15"/>
          <w:u w:val="none"/>
          <w:lang w:val="en-US" w:eastAsia="zh-CN"/>
        </w:rPr>
        <w:t xml:space="preserve">     </w:t>
      </w:r>
      <w:r>
        <w:rPr>
          <w:rFonts w:hint="eastAsia"/>
          <w:color w:val="000000" w:themeColor="text1"/>
          <w:sz w:val="15"/>
          <w:szCs w:val="15"/>
          <w:u w:val="none"/>
          <w:lang w:val="en-US" w:eastAsia="zh-CN"/>
          <w14:textFill>
            <w14:solidFill>
              <w14:schemeClr w14:val="tx1"/>
            </w14:solidFill>
          </w14:textFill>
        </w:rPr>
        <w:t>开单：</w:t>
      </w:r>
      <w:r>
        <w:rPr>
          <w:rFonts w:hint="eastAsia"/>
          <w:color w:val="FF0000"/>
          <w:sz w:val="15"/>
          <w:szCs w:val="15"/>
          <w:u w:val="single"/>
          <w:lang w:val="en-US" w:eastAsia="zh-CN"/>
        </w:rPr>
        <w:t>登录名</w:t>
      </w:r>
    </w:p>
    <w:tbl>
      <w:tblPr>
        <w:tblStyle w:val="4"/>
        <w:tblW w:w="9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61"/>
        <w:gridCol w:w="627"/>
        <w:gridCol w:w="947"/>
        <w:gridCol w:w="849"/>
        <w:gridCol w:w="1057"/>
        <w:gridCol w:w="725"/>
        <w:gridCol w:w="590"/>
        <w:gridCol w:w="653"/>
        <w:gridCol w:w="59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品 名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lightGray"/>
                <w:vertAlign w:val="baseline"/>
                <w:lang w:val="en-US" w:eastAsia="zh-CN"/>
              </w:rPr>
              <w:t>类型</w:t>
            </w:r>
          </w:p>
        </w:tc>
        <w:tc>
          <w:tcPr>
            <w:tcW w:w="62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lightGray"/>
                <w:vertAlign w:val="baseline"/>
                <w:lang w:val="en-US" w:eastAsia="zh-CN"/>
              </w:rPr>
              <w:t>单位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lightGray"/>
                <w:vertAlign w:val="baseline"/>
                <w:lang w:val="en-US" w:eastAsia="zh-CN"/>
              </w:rPr>
              <w:t>规格尺寸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 /C /P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文件大小M</w:t>
            </w:r>
          </w:p>
        </w:tc>
        <w:tc>
          <w:tcPr>
            <w:tcW w:w="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  <w:tc>
          <w:tcPr>
            <w:tcW w:w="59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单价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lightGray"/>
                <w:vertAlign w:val="baseline"/>
                <w:lang w:val="en-US" w:eastAsia="zh-CN"/>
              </w:rPr>
              <w:t>折扣</w:t>
            </w:r>
          </w:p>
        </w:tc>
        <w:tc>
          <w:tcPr>
            <w:tcW w:w="59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小计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输入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选择</w:t>
            </w:r>
          </w:p>
        </w:tc>
        <w:tc>
          <w:tcPr>
            <w:tcW w:w="627" w:type="dxa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选择</w:t>
            </w:r>
          </w:p>
        </w:tc>
        <w:tc>
          <w:tcPr>
            <w:tcW w:w="947" w:type="dxa"/>
            <w:vMerge w:val="restart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选择或输入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输入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  <w:gridSpan w:val="4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数量*单价*折扣=小计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97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2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vMerge w:val="continue"/>
            <w:tcBorders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9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vMerge w:val="restart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默认1，选择</w:t>
            </w:r>
          </w:p>
        </w:tc>
        <w:tc>
          <w:tcPr>
            <w:tcW w:w="59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2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9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vMerge w:val="continue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9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2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9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vMerge w:val="continue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9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2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9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53" w:type="dxa"/>
            <w:vMerge w:val="continue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9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2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9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53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9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2" w:type="dxa"/>
            <w:gridSpan w:val="11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合计￥：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自动求和小计栏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大写：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自动   </w:t>
            </w:r>
            <w:r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  <w:highlight w:val="lightGray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现金结清</w:t>
            </w:r>
            <w:r>
              <w:rPr>
                <w:rFonts w:hint="eastAsia"/>
                <w:color w:val="FF0000"/>
                <w:sz w:val="18"/>
                <w:szCs w:val="18"/>
                <w:highlight w:val="none"/>
                <w:vertAlign w:val="baseline"/>
                <w:lang w:val="en-US" w:eastAsia="zh-CN"/>
              </w:rPr>
              <w:t>提示确定</w:t>
            </w:r>
            <w:r>
              <w:rPr>
                <w:rFonts w:hint="eastAsia"/>
                <w:color w:val="0000FF"/>
                <w:sz w:val="18"/>
                <w:szCs w:val="18"/>
                <w:highlight w:val="none"/>
                <w:vertAlign w:val="baseline"/>
                <w:lang w:val="en-US" w:eastAsia="zh-CN"/>
              </w:rPr>
              <w:t>(打印时打出现金已结清)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0000" w:themeColor="text1"/>
                <w:sz w:val="18"/>
                <w:szCs w:val="18"/>
                <w:highlight w:val="lightGray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记账</w:t>
            </w:r>
            <w:r>
              <w:rPr>
                <w:rFonts w:hint="eastAsia"/>
                <w:color w:val="FF0000"/>
                <w:sz w:val="18"/>
                <w:szCs w:val="18"/>
                <w:highlight w:val="none"/>
                <w:vertAlign w:val="baseline"/>
                <w:lang w:val="en-US" w:eastAsia="zh-CN"/>
              </w:rPr>
              <w:t>记入汇总表，提示确定</w:t>
            </w:r>
          </w:p>
        </w:tc>
      </w:tr>
    </w:tbl>
    <w:p>
      <w:pPr>
        <w:jc w:val="center"/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lightGray"/>
          <w:lang w:val="en-US" w:eastAsia="zh-CN"/>
        </w:rPr>
        <w:t>确定提交</w:t>
      </w: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rFonts w:hint="eastAsia"/>
          <w:sz w:val="18"/>
          <w:szCs w:val="18"/>
          <w:highlight w:val="lightGray"/>
          <w:lang w:val="en-US" w:eastAsia="zh-CN"/>
        </w:rPr>
        <w:t>打印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none"/>
          <w:lang w:val="en-US" w:eastAsia="zh-CN"/>
        </w:rPr>
        <w:t>说明：1、交货产品的图、文以校对</w:t>
      </w:r>
      <w:bookmarkStart w:id="0" w:name="_GoBack"/>
      <w:bookmarkEnd w:id="0"/>
      <w:r>
        <w:rPr>
          <w:rFonts w:hint="eastAsia"/>
          <w:sz w:val="15"/>
          <w:szCs w:val="15"/>
          <w:highlight w:val="none"/>
          <w:lang w:val="en-US" w:eastAsia="zh-CN"/>
        </w:rPr>
        <w:t>样为准，因客户校对出现的错误，由客户负责；2、客户提供的原稿所涉及的内容，应无知识产权纠纷或违法内容，若发生有此类侵权行为或纠纷与本公司无关；3、为保证您的产品质量不出差错，最大限度避免您的经济损失，敬请打样确认无误后再投入印刷。若不打样就投入印刷，本公司不负责除胶片、CTP版以外的其它损失。</w:t>
      </w:r>
      <w:r>
        <w:rPr>
          <w:rFonts w:hint="eastAsia"/>
          <w:color w:val="FF0000"/>
          <w:sz w:val="15"/>
          <w:szCs w:val="15"/>
          <w:highlight w:val="none"/>
          <w:lang w:val="en-US" w:eastAsia="zh-CN"/>
        </w:rPr>
        <w:t>（打印才有）</w:t>
      </w:r>
    </w:p>
    <w:p>
      <w:pPr>
        <w:jc w:val="center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                                         送货人：</w:t>
      </w:r>
      <w:r>
        <w:rPr>
          <w:rFonts w:hint="eastAsia"/>
          <w:color w:val="FF0000"/>
          <w:sz w:val="18"/>
          <w:szCs w:val="18"/>
          <w:lang w:val="en-US" w:eastAsia="zh-CN"/>
        </w:rPr>
        <w:t>打印有</w:t>
      </w:r>
      <w:r>
        <w:rPr>
          <w:rFonts w:hint="eastAsia"/>
          <w:sz w:val="18"/>
          <w:szCs w:val="18"/>
          <w:lang w:val="en-US" w:eastAsia="zh-CN"/>
        </w:rPr>
        <w:t xml:space="preserve">             签收人：</w:t>
      </w:r>
      <w:r>
        <w:rPr>
          <w:rFonts w:hint="eastAsia"/>
          <w:color w:val="FF0000"/>
          <w:sz w:val="18"/>
          <w:szCs w:val="18"/>
          <w:lang w:val="en-US" w:eastAsia="zh-CN"/>
        </w:rPr>
        <w:t>打印有</w:t>
      </w:r>
    </w:p>
    <w:p>
      <w:p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新增要求：1、单位名称默认为“科卓”，可选“聚源达”。</w:t>
      </w:r>
    </w:p>
    <w:p>
      <w:p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2、如果是现金结清的，打印时打出“此单费用已现金结清”字样。</w:t>
      </w:r>
    </w:p>
    <w:p>
      <w:pPr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3、打印时打出“说明”，紧挨表格，说明打完后是送货和签收。</w:t>
      </w:r>
    </w:p>
    <w:p>
      <w:pPr>
        <w:jc w:val="center"/>
        <w:rPr>
          <w:rFonts w:hint="eastAsia"/>
          <w:color w:val="FF0000"/>
          <w:sz w:val="18"/>
          <w:szCs w:val="18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6127D"/>
    <w:rsid w:val="0D3F2895"/>
    <w:rsid w:val="10FE7E01"/>
    <w:rsid w:val="145C0B2C"/>
    <w:rsid w:val="207E0096"/>
    <w:rsid w:val="2504117F"/>
    <w:rsid w:val="2A4E60ED"/>
    <w:rsid w:val="355E390C"/>
    <w:rsid w:val="54444FE1"/>
    <w:rsid w:val="55531998"/>
    <w:rsid w:val="58A4595B"/>
    <w:rsid w:val="643F59E3"/>
    <w:rsid w:val="6746127D"/>
    <w:rsid w:val="7A312A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kmjyd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2016-12-01T13:23:00Z</dcterms:created>
  <dc:creator>LENOVO-PC</dc:creator>
  <cp:lastModifiedBy>LENOVO-PC</cp:lastModifiedBy>
  <dcterms:modified xsi:type="dcterms:W3CDTF">2016-12-06T06:46:39Z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