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6"/>
        <w:gridCol w:w="2162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Task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t>Object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  <w: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Get the following information from the user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Get employee name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tBoxEmployeeName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Get how many hours worked 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tBoxHoursWorked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Get rate pay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tBoxRatePay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Calculate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Calculate gross pay, FWT, FICA, income TAX, Net pay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btnCalculate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Display the following information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Merge w:val="restart"/>
            <w:vAlign w:val="top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 xml:space="preserve">Display 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gross pay, FWT, FICA, income TAX, Net pay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labGrossPay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labFWT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labFICA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labIncomeTax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Merge w:val="continue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labNetPay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Print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End the application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Exit the application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btnExit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btnExit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  <w:r>
              <w:t>Clear the Screen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Clear the data which user enter </w:t>
            </w: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btnClear</w:t>
            </w: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Click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6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2162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1548" w:type="dxa"/>
            <w:vAlign w:val="top"/>
          </w:tcPr>
          <w:p>
            <w:pPr>
              <w:spacing w:after="0" w:line="240" w:lineRule="auto"/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Ashland University</Company>
  <Pages>2</Pages>
  <Words>95</Words>
  <Characters>547</Characters>
  <Lines>4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2013-08-27T17:25:00Z</dcterms:created>
  <dc:creator>David Lifer</dc:creator>
  <cp:lastModifiedBy>JUNJUN</cp:lastModifiedBy>
  <cp:lastPrinted>2013-08-27T17:29:00Z</cp:lastPrinted>
  <dcterms:modified xsi:type="dcterms:W3CDTF">2014-09-14T03:41:33Z</dcterms:modified>
  <dc:title>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