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6F37" w14:textId="77777777" w:rsidR="0005069F" w:rsidRDefault="00427AC4">
      <w:pPr>
        <w:pStyle w:val="aa"/>
        <w:jc w:val="center"/>
      </w:pPr>
      <w:r>
        <w:rPr>
          <w:rFonts w:ascii="Times New Roman" w:eastAsia="宋体" w:hAnsi="Times New Roman"/>
          <w:b/>
          <w:sz w:val="40"/>
        </w:rPr>
        <w:t>飞行器高度姿态控制算法</w:t>
      </w:r>
      <w:r>
        <w:rPr>
          <w:rFonts w:ascii="Times New Roman" w:eastAsia="宋体" w:hAnsi="Times New Roman"/>
          <w:b/>
          <w:sz w:val="40"/>
        </w:rPr>
        <w:br/>
      </w:r>
      <w:r>
        <w:rPr>
          <w:rFonts w:ascii="Times New Roman" w:eastAsia="宋体" w:hAnsi="Times New Roman"/>
          <w:b/>
          <w:sz w:val="40"/>
        </w:rPr>
        <w:t>设计与仿真项目报告书</w:t>
      </w:r>
    </w:p>
    <w:p w14:paraId="4DB74E45" w14:textId="77777777" w:rsidR="0005069F" w:rsidRDefault="00427AC4">
      <w:pPr>
        <w:jc w:val="center"/>
      </w:pPr>
      <w:r>
        <w:rPr>
          <w:sz w:val="24"/>
        </w:rPr>
        <w:t>中南大学第七届先进飞行器虚拟仿真大赛</w:t>
      </w:r>
      <w:r>
        <w:rPr>
          <w:sz w:val="24"/>
        </w:rPr>
        <w:t xml:space="preserve"> </w:t>
      </w:r>
      <w:r>
        <w:rPr>
          <w:sz w:val="24"/>
        </w:rPr>
        <w:t>选题五</w:t>
      </w:r>
    </w:p>
    <w:tbl>
      <w:tblPr>
        <w:tblStyle w:val="aff1"/>
        <w:tblW w:w="0" w:type="auto"/>
        <w:jc w:val="center"/>
        <w:tblLayout w:type="fixed"/>
        <w:tblLook w:val="04A0" w:firstRow="1" w:lastRow="0" w:firstColumn="1" w:lastColumn="0" w:noHBand="0" w:noVBand="1"/>
      </w:tblPr>
      <w:tblGrid>
        <w:gridCol w:w="1701"/>
        <w:gridCol w:w="7370"/>
      </w:tblGrid>
      <w:tr w:rsidR="0005069F" w14:paraId="20B90473" w14:textId="77777777">
        <w:trPr>
          <w:cantSplit/>
          <w:tblHeader/>
          <w:jc w:val="center"/>
        </w:trPr>
        <w:tc>
          <w:tcPr>
            <w:tcW w:w="1701"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0C429D3D" w14:textId="77777777" w:rsidR="0005069F" w:rsidRDefault="00427AC4">
            <w:pPr>
              <w:keepLines/>
              <w:spacing w:before="60" w:after="60" w:line="264" w:lineRule="auto"/>
              <w:jc w:val="center"/>
            </w:pPr>
            <w:r>
              <w:rPr>
                <w:b/>
                <w:color w:val="FFFFFF"/>
                <w:sz w:val="20"/>
              </w:rPr>
              <w:t>项目条目</w:t>
            </w:r>
          </w:p>
        </w:tc>
        <w:tc>
          <w:tcPr>
            <w:tcW w:w="7370"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7296DD69" w14:textId="77777777" w:rsidR="0005069F" w:rsidRDefault="00427AC4">
            <w:pPr>
              <w:keepLines/>
              <w:spacing w:before="60" w:after="60" w:line="264" w:lineRule="auto"/>
              <w:jc w:val="center"/>
            </w:pPr>
            <w:r>
              <w:rPr>
                <w:b/>
                <w:color w:val="FFFFFF"/>
                <w:sz w:val="20"/>
              </w:rPr>
              <w:t>内容</w:t>
            </w:r>
          </w:p>
        </w:tc>
      </w:tr>
      <w:tr w:rsidR="0005069F" w14:paraId="610585F2" w14:textId="77777777">
        <w:trPr>
          <w:cantSplit/>
          <w:jc w:val="center"/>
        </w:trPr>
        <w:tc>
          <w:tcPr>
            <w:tcW w:w="1701" w:type="dxa"/>
            <w:tcBorders>
              <w:top w:val="single" w:sz="8" w:space="0" w:color="D9D9D9"/>
              <w:left w:val="single" w:sz="8" w:space="0" w:color="D9D9D9"/>
              <w:bottom w:val="single" w:sz="8" w:space="0" w:color="D9D9D9"/>
              <w:right w:val="single" w:sz="8" w:space="0" w:color="D9D9D9"/>
            </w:tcBorders>
            <w:vAlign w:val="center"/>
          </w:tcPr>
          <w:p w14:paraId="74EC7AA1" w14:textId="77777777" w:rsidR="0005069F" w:rsidRDefault="00427AC4">
            <w:pPr>
              <w:keepLines/>
              <w:spacing w:before="60" w:after="60" w:line="264" w:lineRule="auto"/>
              <w:jc w:val="center"/>
            </w:pPr>
            <w:r>
              <w:rPr>
                <w:sz w:val="19"/>
              </w:rPr>
              <w:t>项目名称</w:t>
            </w:r>
          </w:p>
        </w:tc>
        <w:tc>
          <w:tcPr>
            <w:tcW w:w="7370" w:type="dxa"/>
            <w:tcBorders>
              <w:top w:val="single" w:sz="8" w:space="0" w:color="D9D9D9"/>
              <w:left w:val="single" w:sz="8" w:space="0" w:color="D9D9D9"/>
              <w:bottom w:val="single" w:sz="8" w:space="0" w:color="D9D9D9"/>
              <w:right w:val="single" w:sz="8" w:space="0" w:color="D9D9D9"/>
            </w:tcBorders>
            <w:vAlign w:val="center"/>
          </w:tcPr>
          <w:p w14:paraId="2F295DF0" w14:textId="77777777" w:rsidR="0005069F" w:rsidRDefault="00427AC4">
            <w:pPr>
              <w:keepLines/>
              <w:spacing w:before="60" w:after="60" w:line="264" w:lineRule="auto"/>
            </w:pPr>
            <w:r>
              <w:rPr>
                <w:sz w:val="19"/>
              </w:rPr>
              <w:t>基于扰动观测补偿与俯仰约束的高度控制</w:t>
            </w:r>
          </w:p>
        </w:tc>
      </w:tr>
      <w:tr w:rsidR="0005069F" w14:paraId="6F7FBF65" w14:textId="77777777">
        <w:trPr>
          <w:cantSplit/>
          <w:jc w:val="center"/>
        </w:trPr>
        <w:tc>
          <w:tcPr>
            <w:tcW w:w="170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BF072E0" w14:textId="77777777" w:rsidR="0005069F" w:rsidRDefault="00427AC4">
            <w:pPr>
              <w:keepLines/>
              <w:spacing w:before="60" w:after="60" w:line="264" w:lineRule="auto"/>
              <w:jc w:val="center"/>
            </w:pPr>
            <w:r>
              <w:rPr>
                <w:sz w:val="19"/>
              </w:rPr>
              <w:t>控制对象</w:t>
            </w:r>
          </w:p>
        </w:tc>
        <w:tc>
          <w:tcPr>
            <w:tcW w:w="7370"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273CCAC" w14:textId="77777777" w:rsidR="0005069F" w:rsidRDefault="00427AC4">
            <w:pPr>
              <w:keepLines/>
              <w:spacing w:before="60" w:after="60" w:line="264" w:lineRule="auto"/>
            </w:pPr>
            <w:r>
              <w:rPr>
                <w:sz w:val="19"/>
              </w:rPr>
              <w:t>四状态纵向模型及升降舵通道</w:t>
            </w:r>
          </w:p>
        </w:tc>
      </w:tr>
      <w:tr w:rsidR="0005069F" w14:paraId="72717967" w14:textId="77777777">
        <w:trPr>
          <w:cantSplit/>
          <w:jc w:val="center"/>
        </w:trPr>
        <w:tc>
          <w:tcPr>
            <w:tcW w:w="1701" w:type="dxa"/>
            <w:tcBorders>
              <w:top w:val="single" w:sz="8" w:space="0" w:color="D9D9D9"/>
              <w:left w:val="single" w:sz="8" w:space="0" w:color="D9D9D9"/>
              <w:bottom w:val="single" w:sz="8" w:space="0" w:color="D9D9D9"/>
              <w:right w:val="single" w:sz="8" w:space="0" w:color="D9D9D9"/>
            </w:tcBorders>
            <w:vAlign w:val="center"/>
          </w:tcPr>
          <w:p w14:paraId="12DE6886" w14:textId="77777777" w:rsidR="0005069F" w:rsidRDefault="00427AC4">
            <w:pPr>
              <w:keepLines/>
              <w:spacing w:before="60" w:after="60" w:line="264" w:lineRule="auto"/>
              <w:jc w:val="center"/>
            </w:pPr>
            <w:r>
              <w:rPr>
                <w:sz w:val="19"/>
              </w:rPr>
              <w:t>仿真平台</w:t>
            </w:r>
          </w:p>
        </w:tc>
        <w:tc>
          <w:tcPr>
            <w:tcW w:w="7370" w:type="dxa"/>
            <w:tcBorders>
              <w:top w:val="single" w:sz="8" w:space="0" w:color="D9D9D9"/>
              <w:left w:val="single" w:sz="8" w:space="0" w:color="D9D9D9"/>
              <w:bottom w:val="single" w:sz="8" w:space="0" w:color="D9D9D9"/>
              <w:right w:val="single" w:sz="8" w:space="0" w:color="D9D9D9"/>
            </w:tcBorders>
            <w:vAlign w:val="center"/>
          </w:tcPr>
          <w:p w14:paraId="795CA6A1" w14:textId="77777777" w:rsidR="0005069F" w:rsidRDefault="00427AC4">
            <w:pPr>
              <w:keepLines/>
              <w:spacing w:before="60" w:after="60" w:line="264" w:lineRule="auto"/>
            </w:pPr>
            <w:r>
              <w:rPr>
                <w:sz w:val="19"/>
              </w:rPr>
              <w:t>矩阵计算软件（</w:t>
            </w:r>
            <w:r>
              <w:rPr>
                <w:sz w:val="19"/>
              </w:rPr>
              <w:t>Matrix Laboratory</w:t>
            </w:r>
            <w:r>
              <w:rPr>
                <w:sz w:val="19"/>
              </w:rPr>
              <w:t>，</w:t>
            </w:r>
            <w:r>
              <w:rPr>
                <w:sz w:val="19"/>
              </w:rPr>
              <w:t>MATLAB</w:t>
            </w:r>
            <w:r>
              <w:rPr>
                <w:sz w:val="19"/>
              </w:rPr>
              <w:t>）</w:t>
            </w:r>
            <w:r>
              <w:rPr>
                <w:sz w:val="19"/>
              </w:rPr>
              <w:t xml:space="preserve">R2025a </w:t>
            </w:r>
            <w:r>
              <w:rPr>
                <w:sz w:val="19"/>
              </w:rPr>
              <w:t>及控制系统工具箱</w:t>
            </w:r>
          </w:p>
        </w:tc>
      </w:tr>
      <w:tr w:rsidR="0005069F" w14:paraId="6CF22DB4" w14:textId="77777777">
        <w:trPr>
          <w:cantSplit/>
          <w:jc w:val="center"/>
        </w:trPr>
        <w:tc>
          <w:tcPr>
            <w:tcW w:w="170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064B5BA2" w14:textId="77777777" w:rsidR="0005069F" w:rsidRDefault="00427AC4">
            <w:pPr>
              <w:keepLines/>
              <w:spacing w:before="60" w:after="60" w:line="264" w:lineRule="auto"/>
              <w:jc w:val="center"/>
            </w:pPr>
            <w:r>
              <w:rPr>
                <w:sz w:val="19"/>
              </w:rPr>
              <w:t>提交信息</w:t>
            </w:r>
          </w:p>
        </w:tc>
        <w:tc>
          <w:tcPr>
            <w:tcW w:w="7370"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14070908" w14:textId="77777777" w:rsidR="0005069F" w:rsidRDefault="00427AC4">
            <w:pPr>
              <w:keepLines/>
              <w:spacing w:before="60" w:after="60" w:line="264" w:lineRule="auto"/>
            </w:pPr>
            <w:r>
              <w:rPr>
                <w:sz w:val="19"/>
              </w:rPr>
              <w:t>参赛队名称、单位及队员信息由参赛队补充</w:t>
            </w:r>
          </w:p>
        </w:tc>
      </w:tr>
    </w:tbl>
    <w:p w14:paraId="21D03C44" w14:textId="77777777" w:rsidR="0005069F" w:rsidRDefault="00427AC4">
      <w:pPr>
        <w:keepNext/>
        <w:spacing w:before="120" w:after="100"/>
      </w:pPr>
      <w:r>
        <w:rPr>
          <w:b/>
          <w:color w:val="000000"/>
          <w:sz w:val="32"/>
        </w:rPr>
        <w:t>摘要</w:t>
      </w:r>
    </w:p>
    <w:p w14:paraId="4CA4C981" w14:textId="77777777" w:rsidR="0005069F" w:rsidRDefault="00427AC4">
      <w:pPr>
        <w:spacing w:after="100" w:line="324" w:lineRule="auto"/>
        <w:ind w:firstLine="420"/>
      </w:pPr>
      <w:r>
        <w:t>飞行器高度控制需要同时兼顾目标跟踪、姿态变化和执行器限制。本文提出一种基于积分反馈、扰动观测补偿、参考指令调整与俯仰安全滤波的纵向控制方案。方案以线性二次调节器（</w:t>
      </w:r>
      <w:r>
        <w:t>Linear Quadratic Regulator</w:t>
      </w:r>
      <w:r>
        <w:t>，</w:t>
      </w:r>
      <w:r>
        <w:t>LQR</w:t>
      </w:r>
      <w:r>
        <w:t>）为反馈基础，通过稳态输出调节方程计算非匹配扰动补偿系数，再依据俯仰约束修正舵机速度，并利用实际执行动作进行积分抗饱和回算。这一结构将高度跟踪、持续扰动补偿和姿态约束纳入同一闭环。</w:t>
      </w:r>
    </w:p>
    <w:p w14:paraId="68D33AAB" w14:textId="77777777" w:rsidR="0005069F" w:rsidRDefault="00427AC4">
      <w:pPr>
        <w:spacing w:after="100" w:line="324" w:lineRule="auto"/>
        <w:ind w:firstLine="420"/>
      </w:pPr>
      <w:r>
        <w:t>我们在统一的模型、舵机和扰动设置下比较本方案与八种实验对照方法，并开展六类工况和</w:t>
      </w:r>
      <w:r>
        <w:t>30</w:t>
      </w:r>
      <w:r>
        <w:t>组配对随机试验。标称阵风下，本方案的俯仰峰值为</w:t>
      </w:r>
      <w:r>
        <w:t>6.05°</w:t>
      </w:r>
      <w:r>
        <w:t>，积分控制对照为</w:t>
      </w:r>
      <w:r>
        <w:t>29.12°</w:t>
      </w:r>
      <w:r>
        <w:t>；相应高度调节时间为</w:t>
      </w:r>
      <w:r>
        <w:t>52.12 s</w:t>
      </w:r>
      <w:r>
        <w:t>和</w:t>
      </w:r>
      <w:r>
        <w:t>31.90 s</w:t>
      </w:r>
      <w:r>
        <w:t>。随机试验中，本方案最差俯仰峰值为</w:t>
      </w:r>
      <w:r>
        <w:t>9.13°</w:t>
      </w:r>
      <w:r>
        <w:t>，超过</w:t>
      </w:r>
      <w:r>
        <w:t>10°</w:t>
      </w:r>
      <w:r>
        <w:t>的样本为</w:t>
      </w:r>
      <w:r>
        <w:t>0/30</w:t>
      </w:r>
      <w:r>
        <w:t>组。所提方法在当前测试条件下减小了姿态峰值，同时增加了高度捕获时间。机型参数标定、非线性模型验证和飞行试验将进一步检验实际应用效果。</w:t>
      </w:r>
    </w:p>
    <w:p w14:paraId="0A7EA60A" w14:textId="77777777" w:rsidR="0005069F" w:rsidRDefault="00427AC4">
      <w:pPr>
        <w:pStyle w:val="TOC"/>
        <w:pageBreakBefore/>
      </w:pPr>
      <w:r>
        <w:lastRenderedPageBreak/>
        <w:t>目录</w:t>
      </w:r>
    </w:p>
    <w:p w14:paraId="1E953FFA" w14:textId="246FF583" w:rsidR="001E59B0" w:rsidRPr="001E59B0" w:rsidRDefault="00427AC4" w:rsidP="001E59B0">
      <w:pPr>
        <w:pStyle w:val="TOC1"/>
        <w:tabs>
          <w:tab w:val="right" w:leader="dot" w:pos="9402"/>
        </w:tabs>
        <w:spacing w:after="20" w:line="240" w:lineRule="auto"/>
        <w:rPr>
          <w:rFonts w:asciiTheme="minorHAnsi" w:eastAsiaTheme="minorEastAsia" w:hAnsiTheme="minorHAnsi" w:hint="eastAsia"/>
          <w:noProof/>
          <w:color w:val="000000"/>
          <w:kern w:val="2"/>
          <w:sz w:val="20"/>
          <w:szCs w:val="24"/>
          <w:lang w:eastAsia="zh-CN"/>
          <w14:ligatures w14:val="standardContextual"/>
        </w:rPr>
      </w:pPr>
      <w:r w:rsidRPr="001E59B0">
        <w:rPr>
          <w:color w:val="000000"/>
          <w:sz w:val="20"/>
        </w:rPr>
        <w:fldChar w:fldCharType="begin"/>
      </w:r>
      <w:r w:rsidRPr="001E59B0">
        <w:rPr>
          <w:color w:val="000000"/>
          <w:sz w:val="20"/>
        </w:rPr>
        <w:instrText xml:space="preserve"> TOC \o "1-3" \h \z \u </w:instrText>
      </w:r>
      <w:r w:rsidRPr="001E59B0">
        <w:rPr>
          <w:color w:val="000000"/>
          <w:sz w:val="20"/>
        </w:rPr>
        <w:fldChar w:fldCharType="separate"/>
      </w:r>
      <w:hyperlink w:anchor="_Toc242629116" w:history="1">
        <w:r w:rsidR="001E59B0" w:rsidRPr="001E59B0">
          <w:rPr>
            <w:rStyle w:val="aff9"/>
            <w:noProof/>
            <w:color w:val="000000"/>
            <w:sz w:val="20"/>
            <w:u w:val="none"/>
          </w:rPr>
          <w:t xml:space="preserve">1 </w:t>
        </w:r>
        <w:r w:rsidR="001E59B0" w:rsidRPr="001E59B0">
          <w:rPr>
            <w:rStyle w:val="aff9"/>
            <w:noProof/>
            <w:color w:val="000000"/>
            <w:sz w:val="20"/>
            <w:u w:val="none"/>
          </w:rPr>
          <w:t>设计理念的概述</w:t>
        </w:r>
        <w:r w:rsidR="001E59B0" w:rsidRPr="001E59B0">
          <w:rPr>
            <w:rFonts w:hint="eastAsia"/>
            <w:noProof/>
            <w:webHidden/>
            <w:color w:val="000000"/>
            <w:sz w:val="20"/>
          </w:rPr>
          <w:tab/>
        </w:r>
        <w:r w:rsidR="001E59B0" w:rsidRPr="001E59B0">
          <w:rPr>
            <w:rFonts w:hint="eastAsia"/>
            <w:noProof/>
            <w:webHidden/>
            <w:color w:val="000000"/>
            <w:sz w:val="20"/>
          </w:rPr>
          <w:fldChar w:fldCharType="begin"/>
        </w:r>
        <w:r w:rsidR="001E59B0" w:rsidRPr="001E59B0">
          <w:rPr>
            <w:rFonts w:hint="eastAsia"/>
            <w:noProof/>
            <w:webHidden/>
            <w:color w:val="000000"/>
            <w:sz w:val="20"/>
          </w:rPr>
          <w:instrText xml:space="preserve"> </w:instrText>
        </w:r>
        <w:r w:rsidR="001E59B0" w:rsidRPr="001E59B0">
          <w:rPr>
            <w:noProof/>
            <w:webHidden/>
            <w:color w:val="000000"/>
            <w:sz w:val="20"/>
          </w:rPr>
          <w:instrText>PAGEREF _Toc242629116 \h</w:instrText>
        </w:r>
        <w:r w:rsidR="001E59B0" w:rsidRPr="001E59B0">
          <w:rPr>
            <w:rFonts w:hint="eastAsia"/>
            <w:noProof/>
            <w:webHidden/>
            <w:color w:val="000000"/>
            <w:sz w:val="20"/>
          </w:rPr>
          <w:instrText xml:space="preserve"> </w:instrText>
        </w:r>
        <w:r w:rsidR="001E59B0" w:rsidRPr="001E59B0">
          <w:rPr>
            <w:rFonts w:hint="eastAsia"/>
            <w:noProof/>
            <w:webHidden/>
            <w:color w:val="000000"/>
            <w:sz w:val="20"/>
          </w:rPr>
        </w:r>
        <w:r w:rsidR="001E59B0" w:rsidRPr="001E59B0">
          <w:rPr>
            <w:rFonts w:hint="eastAsia"/>
            <w:noProof/>
            <w:webHidden/>
            <w:color w:val="000000"/>
            <w:sz w:val="20"/>
          </w:rPr>
          <w:fldChar w:fldCharType="separate"/>
        </w:r>
        <w:r w:rsidR="001E59B0">
          <w:rPr>
            <w:noProof/>
            <w:webHidden/>
            <w:color w:val="000000"/>
            <w:sz w:val="20"/>
          </w:rPr>
          <w:t>3</w:t>
        </w:r>
        <w:r w:rsidR="001E59B0" w:rsidRPr="001E59B0">
          <w:rPr>
            <w:rFonts w:hint="eastAsia"/>
            <w:noProof/>
            <w:webHidden/>
            <w:color w:val="000000"/>
            <w:sz w:val="20"/>
          </w:rPr>
          <w:fldChar w:fldCharType="end"/>
        </w:r>
      </w:hyperlink>
    </w:p>
    <w:p w14:paraId="5EC41623" w14:textId="53D81D75"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17" w:history="1">
        <w:r w:rsidRPr="001E59B0">
          <w:rPr>
            <w:rStyle w:val="aff9"/>
            <w:noProof/>
            <w:color w:val="000000"/>
            <w:sz w:val="20"/>
            <w:u w:val="none"/>
          </w:rPr>
          <w:t xml:space="preserve">1.1 </w:t>
        </w:r>
        <w:r w:rsidRPr="001E59B0">
          <w:rPr>
            <w:rStyle w:val="aff9"/>
            <w:noProof/>
            <w:color w:val="000000"/>
            <w:sz w:val="20"/>
            <w:u w:val="none"/>
          </w:rPr>
          <w:t>应用背景与控制需求</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_Toc242629117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3</w:t>
        </w:r>
        <w:r w:rsidRPr="001E59B0">
          <w:rPr>
            <w:rFonts w:hint="eastAsia"/>
            <w:noProof/>
            <w:webHidden/>
            <w:color w:val="000000"/>
            <w:sz w:val="20"/>
          </w:rPr>
          <w:fldChar w:fldCharType="end"/>
        </w:r>
      </w:hyperlink>
    </w:p>
    <w:p w14:paraId="23921F06" w14:textId="7B51B173"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18" w:history="1">
        <w:r w:rsidRPr="001E59B0">
          <w:rPr>
            <w:rStyle w:val="aff9"/>
            <w:noProof/>
            <w:color w:val="000000"/>
            <w:sz w:val="20"/>
            <w:u w:val="none"/>
          </w:rPr>
          <w:t xml:space="preserve">1.2 </w:t>
        </w:r>
        <w:r w:rsidRPr="001E59B0">
          <w:rPr>
            <w:rStyle w:val="aff9"/>
            <w:noProof/>
            <w:color w:val="000000"/>
            <w:sz w:val="20"/>
            <w:u w:val="none"/>
          </w:rPr>
          <w:t>设计目标与评价原则</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_Toc242629118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3</w:t>
        </w:r>
        <w:r w:rsidRPr="001E59B0">
          <w:rPr>
            <w:rFonts w:hint="eastAsia"/>
            <w:noProof/>
            <w:webHidden/>
            <w:color w:val="000000"/>
            <w:sz w:val="20"/>
          </w:rPr>
          <w:fldChar w:fldCharType="end"/>
        </w:r>
      </w:hyperlink>
    </w:p>
    <w:p w14:paraId="37BCE8A5" w14:textId="237BDA09"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19" w:history="1">
        <w:r w:rsidRPr="001E59B0">
          <w:rPr>
            <w:rStyle w:val="aff9"/>
            <w:noProof/>
            <w:color w:val="000000"/>
            <w:sz w:val="20"/>
            <w:u w:val="none"/>
          </w:rPr>
          <w:t xml:space="preserve">1.3 </w:t>
        </w:r>
        <w:r w:rsidRPr="001E59B0">
          <w:rPr>
            <w:rStyle w:val="aff9"/>
            <w:noProof/>
            <w:color w:val="000000"/>
            <w:sz w:val="20"/>
            <w:u w:val="none"/>
          </w:rPr>
          <w:t>总体控制方案与信号流程</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_Toc242629119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4</w:t>
        </w:r>
        <w:r w:rsidRPr="001E59B0">
          <w:rPr>
            <w:rFonts w:hint="eastAsia"/>
            <w:noProof/>
            <w:webHidden/>
            <w:color w:val="000000"/>
            <w:sz w:val="20"/>
          </w:rPr>
          <w:fldChar w:fldCharType="end"/>
        </w:r>
      </w:hyperlink>
    </w:p>
    <w:p w14:paraId="6535D602" w14:textId="7B88E586" w:rsidR="001E59B0" w:rsidRPr="001E59B0" w:rsidRDefault="001E59B0" w:rsidP="001E59B0">
      <w:pPr>
        <w:pStyle w:val="TOC1"/>
        <w:tabs>
          <w:tab w:val="right" w:leader="dot" w:pos="9402"/>
        </w:tabs>
        <w:spacing w:after="20" w:line="240" w:lineRule="auto"/>
        <w:rPr>
          <w:rFonts w:asciiTheme="minorHAnsi" w:eastAsiaTheme="minorEastAsia" w:hAnsiTheme="minorHAnsi" w:hint="eastAsia"/>
          <w:noProof/>
          <w:color w:val="000000"/>
          <w:kern w:val="2"/>
          <w:sz w:val="20"/>
          <w:szCs w:val="24"/>
          <w:lang w:eastAsia="zh-CN"/>
          <w14:ligatures w14:val="standardContextual"/>
        </w:rPr>
      </w:pPr>
      <w:hyperlink w:anchor="_Toc242629120" w:history="1">
        <w:r w:rsidRPr="001E59B0">
          <w:rPr>
            <w:rStyle w:val="aff9"/>
            <w:noProof/>
            <w:color w:val="000000"/>
            <w:sz w:val="20"/>
            <w:u w:val="none"/>
          </w:rPr>
          <w:t xml:space="preserve">2 </w:t>
        </w:r>
        <w:r w:rsidRPr="001E59B0">
          <w:rPr>
            <w:rStyle w:val="aff9"/>
            <w:noProof/>
            <w:color w:val="000000"/>
            <w:sz w:val="20"/>
            <w:u w:val="none"/>
          </w:rPr>
          <w:t>作品设计的介绍</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_Toc242629120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5</w:t>
        </w:r>
        <w:r w:rsidRPr="001E59B0">
          <w:rPr>
            <w:rFonts w:hint="eastAsia"/>
            <w:noProof/>
            <w:webHidden/>
            <w:color w:val="000000"/>
            <w:sz w:val="20"/>
          </w:rPr>
          <w:fldChar w:fldCharType="end"/>
        </w:r>
      </w:hyperlink>
    </w:p>
    <w:p w14:paraId="5D600349" w14:textId="48D4AAFD"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21" w:history="1">
        <w:r w:rsidRPr="001E59B0">
          <w:rPr>
            <w:rStyle w:val="aff9"/>
            <w:noProof/>
            <w:color w:val="000000"/>
            <w:sz w:val="20"/>
            <w:u w:val="none"/>
          </w:rPr>
          <w:t xml:space="preserve">2.1 </w:t>
        </w:r>
        <w:r w:rsidRPr="001E59B0">
          <w:rPr>
            <w:rStyle w:val="aff9"/>
            <w:noProof/>
            <w:color w:val="000000"/>
            <w:sz w:val="20"/>
            <w:u w:val="none"/>
          </w:rPr>
          <w:t>控制对象与执行器模型</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_Toc242629121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5</w:t>
        </w:r>
        <w:r w:rsidRPr="001E59B0">
          <w:rPr>
            <w:rFonts w:hint="eastAsia"/>
            <w:noProof/>
            <w:webHidden/>
            <w:color w:val="000000"/>
            <w:sz w:val="20"/>
          </w:rPr>
          <w:fldChar w:fldCharType="end"/>
        </w:r>
      </w:hyperlink>
    </w:p>
    <w:p w14:paraId="476AEB53" w14:textId="0EC26900"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22" w:history="1">
        <w:r w:rsidRPr="001E59B0">
          <w:rPr>
            <w:rStyle w:val="aff9"/>
            <w:noProof/>
            <w:color w:val="000000"/>
            <w:sz w:val="20"/>
            <w:u w:val="none"/>
          </w:rPr>
          <w:t xml:space="preserve">2.1.1 </w:t>
        </w:r>
        <w:r w:rsidRPr="001E59B0">
          <w:rPr>
            <w:rStyle w:val="aff9"/>
            <w:noProof/>
            <w:color w:val="000000"/>
            <w:sz w:val="20"/>
            <w:u w:val="none"/>
          </w:rPr>
          <w:t>四状态纵向动力学模型</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_Toc242629122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5</w:t>
        </w:r>
        <w:r w:rsidRPr="001E59B0">
          <w:rPr>
            <w:rFonts w:hint="eastAsia"/>
            <w:noProof/>
            <w:webHidden/>
            <w:color w:val="000000"/>
            <w:sz w:val="20"/>
          </w:rPr>
          <w:fldChar w:fldCharType="end"/>
        </w:r>
      </w:hyperlink>
    </w:p>
    <w:p w14:paraId="6BD2A6E4" w14:textId="45CDF99F"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23" w:history="1">
        <w:r w:rsidRPr="001E59B0">
          <w:rPr>
            <w:rStyle w:val="aff9"/>
            <w:noProof/>
            <w:color w:val="000000"/>
            <w:sz w:val="20"/>
            <w:u w:val="none"/>
          </w:rPr>
          <w:t xml:space="preserve">2.1.2 </w:t>
        </w:r>
        <w:r w:rsidRPr="001E59B0">
          <w:rPr>
            <w:rStyle w:val="aff9"/>
            <w:noProof/>
            <w:color w:val="000000"/>
            <w:sz w:val="20"/>
            <w:u w:val="none"/>
          </w:rPr>
          <w:t>舵机动态与输入限制</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_Toc242629123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5</w:t>
        </w:r>
        <w:r w:rsidRPr="001E59B0">
          <w:rPr>
            <w:rFonts w:hint="eastAsia"/>
            <w:noProof/>
            <w:webHidden/>
            <w:color w:val="000000"/>
            <w:sz w:val="20"/>
          </w:rPr>
          <w:fldChar w:fldCharType="end"/>
        </w:r>
      </w:hyperlink>
    </w:p>
    <w:p w14:paraId="0B596D92" w14:textId="11924A06"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24" w:history="1">
        <w:r w:rsidRPr="001E59B0">
          <w:rPr>
            <w:rStyle w:val="aff9"/>
            <w:noProof/>
            <w:color w:val="000000"/>
            <w:sz w:val="20"/>
            <w:u w:val="none"/>
          </w:rPr>
          <w:t xml:space="preserve">2.1.3 </w:t>
        </w:r>
        <w:r w:rsidRPr="001E59B0">
          <w:rPr>
            <w:rStyle w:val="aff9"/>
            <w:noProof/>
            <w:color w:val="000000"/>
            <w:sz w:val="20"/>
            <w:u w:val="none"/>
          </w:rPr>
          <w:t>测量噪声与模型适用范围</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_Toc242629124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5</w:t>
        </w:r>
        <w:r w:rsidRPr="001E59B0">
          <w:rPr>
            <w:rFonts w:hint="eastAsia"/>
            <w:noProof/>
            <w:webHidden/>
            <w:color w:val="000000"/>
            <w:sz w:val="20"/>
          </w:rPr>
          <w:fldChar w:fldCharType="end"/>
        </w:r>
      </w:hyperlink>
    </w:p>
    <w:p w14:paraId="00CD2D85" w14:textId="76928A78"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25" w:history="1">
        <w:r w:rsidRPr="001E59B0">
          <w:rPr>
            <w:rStyle w:val="aff9"/>
            <w:noProof/>
            <w:color w:val="000000"/>
            <w:sz w:val="20"/>
            <w:u w:val="none"/>
          </w:rPr>
          <w:t xml:space="preserve">2.2 </w:t>
        </w:r>
        <w:r w:rsidRPr="001E59B0">
          <w:rPr>
            <w:rStyle w:val="aff9"/>
            <w:noProof/>
            <w:color w:val="000000"/>
            <w:sz w:val="20"/>
            <w:u w:val="none"/>
          </w:rPr>
          <w:t>控制算法与模块设计</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_Toc242629125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6</w:t>
        </w:r>
        <w:r w:rsidRPr="001E59B0">
          <w:rPr>
            <w:rFonts w:hint="eastAsia"/>
            <w:noProof/>
            <w:webHidden/>
            <w:color w:val="000000"/>
            <w:sz w:val="20"/>
          </w:rPr>
          <w:fldChar w:fldCharType="end"/>
        </w:r>
      </w:hyperlink>
    </w:p>
    <w:p w14:paraId="5A57F2A0" w14:textId="499CBB1A"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26" w:history="1">
        <w:r w:rsidRPr="001E59B0">
          <w:rPr>
            <w:rStyle w:val="aff9"/>
            <w:noProof/>
            <w:color w:val="000000"/>
            <w:sz w:val="20"/>
            <w:u w:val="none"/>
          </w:rPr>
          <w:t xml:space="preserve">2.2.1 </w:t>
        </w:r>
        <w:r w:rsidRPr="001E59B0">
          <w:rPr>
            <w:rStyle w:val="aff9"/>
            <w:noProof/>
            <w:color w:val="000000"/>
            <w:sz w:val="20"/>
            <w:u w:val="none"/>
          </w:rPr>
          <w:t>积分</w:t>
        </w:r>
        <w:r w:rsidRPr="001E59B0">
          <w:rPr>
            <w:rStyle w:val="aff9"/>
            <w:noProof/>
            <w:color w:val="000000"/>
            <w:sz w:val="20"/>
            <w:u w:val="none"/>
          </w:rPr>
          <w:t xml:space="preserve"> LQR </w:t>
        </w:r>
        <w:r w:rsidRPr="001E59B0">
          <w:rPr>
            <w:rStyle w:val="aff9"/>
            <w:noProof/>
            <w:color w:val="000000"/>
            <w:sz w:val="20"/>
            <w:u w:val="none"/>
          </w:rPr>
          <w:t>反馈控制</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_Toc242629126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6</w:t>
        </w:r>
        <w:r w:rsidRPr="001E59B0">
          <w:rPr>
            <w:rFonts w:hint="eastAsia"/>
            <w:noProof/>
            <w:webHidden/>
            <w:color w:val="000000"/>
            <w:sz w:val="20"/>
          </w:rPr>
          <w:fldChar w:fldCharType="end"/>
        </w:r>
      </w:hyperlink>
    </w:p>
    <w:p w14:paraId="7B03BD83" w14:textId="71F00BD9"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27" w:history="1">
        <w:r w:rsidRPr="001E59B0">
          <w:rPr>
            <w:rStyle w:val="aff9"/>
            <w:noProof/>
            <w:color w:val="000000"/>
            <w:sz w:val="20"/>
            <w:u w:val="none"/>
          </w:rPr>
          <w:t xml:space="preserve">2.2.2 </w:t>
        </w:r>
        <w:r w:rsidRPr="001E59B0">
          <w:rPr>
            <w:rStyle w:val="aff9"/>
            <w:noProof/>
            <w:color w:val="000000"/>
            <w:sz w:val="20"/>
            <w:u w:val="none"/>
          </w:rPr>
          <w:t>降阶扰动观测器</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_Toc242629127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6</w:t>
        </w:r>
        <w:r w:rsidRPr="001E59B0">
          <w:rPr>
            <w:rFonts w:hint="eastAsia"/>
            <w:noProof/>
            <w:webHidden/>
            <w:color w:val="000000"/>
            <w:sz w:val="20"/>
          </w:rPr>
          <w:fldChar w:fldCharType="end"/>
        </w:r>
      </w:hyperlink>
    </w:p>
    <w:p w14:paraId="598A4AA4" w14:textId="1AFF0C48"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28" w:history="1">
        <w:r w:rsidRPr="001E59B0">
          <w:rPr>
            <w:rStyle w:val="aff9"/>
            <w:noProof/>
            <w:color w:val="000000"/>
            <w:sz w:val="20"/>
            <w:u w:val="none"/>
          </w:rPr>
          <w:t xml:space="preserve">2.2.3 </w:t>
        </w:r>
        <w:r w:rsidRPr="001E59B0">
          <w:rPr>
            <w:rStyle w:val="aff9"/>
            <w:noProof/>
            <w:color w:val="000000"/>
            <w:sz w:val="20"/>
            <w:u w:val="none"/>
          </w:rPr>
          <w:t>非匹配扰动的稳态补偿</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_Toc242629128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6</w:t>
        </w:r>
        <w:r w:rsidRPr="001E59B0">
          <w:rPr>
            <w:rFonts w:hint="eastAsia"/>
            <w:noProof/>
            <w:webHidden/>
            <w:color w:val="000000"/>
            <w:sz w:val="20"/>
          </w:rPr>
          <w:fldChar w:fldCharType="end"/>
        </w:r>
      </w:hyperlink>
    </w:p>
    <w:p w14:paraId="295E5FC1" w14:textId="65C19AB2"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29" w:history="1">
        <w:r w:rsidRPr="001E59B0">
          <w:rPr>
            <w:rStyle w:val="aff9"/>
            <w:noProof/>
            <w:color w:val="000000"/>
            <w:sz w:val="20"/>
            <w:u w:val="none"/>
          </w:rPr>
          <w:t xml:space="preserve">2.2.4 </w:t>
        </w:r>
        <w:r w:rsidRPr="001E59B0">
          <w:rPr>
            <w:rStyle w:val="aff9"/>
            <w:noProof/>
            <w:color w:val="000000"/>
            <w:sz w:val="20"/>
            <w:u w:val="none"/>
          </w:rPr>
          <w:t>基于闭环预测的参考指令调整</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_Toc242629129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7</w:t>
        </w:r>
        <w:r w:rsidRPr="001E59B0">
          <w:rPr>
            <w:rFonts w:hint="eastAsia"/>
            <w:noProof/>
            <w:webHidden/>
            <w:color w:val="000000"/>
            <w:sz w:val="20"/>
          </w:rPr>
          <w:fldChar w:fldCharType="end"/>
        </w:r>
      </w:hyperlink>
    </w:p>
    <w:p w14:paraId="248C315A" w14:textId="14832B74"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30" w:history="1">
        <w:r w:rsidRPr="001E59B0">
          <w:rPr>
            <w:rStyle w:val="aff9"/>
            <w:noProof/>
            <w:color w:val="000000"/>
            <w:sz w:val="20"/>
            <w:u w:val="none"/>
          </w:rPr>
          <w:t xml:space="preserve">2.2.5 </w:t>
        </w:r>
        <w:r w:rsidRPr="001E59B0">
          <w:rPr>
            <w:rStyle w:val="aff9"/>
            <w:noProof/>
            <w:color w:val="000000"/>
            <w:sz w:val="20"/>
            <w:u w:val="none"/>
          </w:rPr>
          <w:t>依据实际舵机动作的积分抗饱和</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_Toc242629130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7</w:t>
        </w:r>
        <w:r w:rsidRPr="001E59B0">
          <w:rPr>
            <w:rFonts w:hint="eastAsia"/>
            <w:noProof/>
            <w:webHidden/>
            <w:color w:val="000000"/>
            <w:sz w:val="20"/>
          </w:rPr>
          <w:fldChar w:fldCharType="end"/>
        </w:r>
      </w:hyperlink>
    </w:p>
    <w:p w14:paraId="314E130D" w14:textId="761F1E36"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31" w:history="1">
        <w:r w:rsidRPr="001E59B0">
          <w:rPr>
            <w:rStyle w:val="aff9"/>
            <w:noProof/>
            <w:color w:val="000000"/>
            <w:sz w:val="20"/>
            <w:u w:val="none"/>
          </w:rPr>
          <w:t xml:space="preserve">2.2.6 </w:t>
        </w:r>
        <w:r w:rsidRPr="001E59B0">
          <w:rPr>
            <w:rStyle w:val="aff9"/>
            <w:noProof/>
            <w:color w:val="000000"/>
            <w:sz w:val="20"/>
            <w:u w:val="none"/>
          </w:rPr>
          <w:t>俯仰角约束与安全滤波</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_Toc242629131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8</w:t>
        </w:r>
        <w:r w:rsidRPr="001E59B0">
          <w:rPr>
            <w:rFonts w:hint="eastAsia"/>
            <w:noProof/>
            <w:webHidden/>
            <w:color w:val="000000"/>
            <w:sz w:val="20"/>
          </w:rPr>
          <w:fldChar w:fldCharType="end"/>
        </w:r>
      </w:hyperlink>
    </w:p>
    <w:p w14:paraId="1B3DACE5" w14:textId="29397CA0"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32" w:history="1">
        <w:r w:rsidRPr="001E59B0">
          <w:rPr>
            <w:rStyle w:val="aff9"/>
            <w:noProof/>
            <w:color w:val="000000"/>
            <w:sz w:val="20"/>
            <w:u w:val="none"/>
          </w:rPr>
          <w:t xml:space="preserve">2.3 </w:t>
        </w:r>
        <w:r w:rsidRPr="001E59B0">
          <w:rPr>
            <w:rStyle w:val="aff9"/>
            <w:noProof/>
            <w:color w:val="000000"/>
            <w:sz w:val="20"/>
            <w:u w:val="none"/>
          </w:rPr>
          <w:t>仿真实验与评价方法</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_Toc242629132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8</w:t>
        </w:r>
        <w:r w:rsidRPr="001E59B0">
          <w:rPr>
            <w:rFonts w:hint="eastAsia"/>
            <w:noProof/>
            <w:webHidden/>
            <w:color w:val="000000"/>
            <w:sz w:val="20"/>
          </w:rPr>
          <w:fldChar w:fldCharType="end"/>
        </w:r>
      </w:hyperlink>
    </w:p>
    <w:p w14:paraId="281E987F" w14:textId="409E8365"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33" w:history="1">
        <w:r w:rsidRPr="001E59B0">
          <w:rPr>
            <w:rStyle w:val="aff9"/>
            <w:noProof/>
            <w:color w:val="000000"/>
            <w:sz w:val="20"/>
            <w:u w:val="none"/>
          </w:rPr>
          <w:t xml:space="preserve">2.3.1 </w:t>
        </w:r>
        <w:r w:rsidRPr="001E59B0">
          <w:rPr>
            <w:rStyle w:val="aff9"/>
            <w:noProof/>
            <w:color w:val="000000"/>
            <w:sz w:val="20"/>
            <w:u w:val="none"/>
          </w:rPr>
          <w:t>对照方法与模块组合</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_Toc242629133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9</w:t>
        </w:r>
        <w:r w:rsidRPr="001E59B0">
          <w:rPr>
            <w:rFonts w:hint="eastAsia"/>
            <w:noProof/>
            <w:webHidden/>
            <w:color w:val="000000"/>
            <w:sz w:val="20"/>
          </w:rPr>
          <w:fldChar w:fldCharType="end"/>
        </w:r>
      </w:hyperlink>
    </w:p>
    <w:p w14:paraId="38CD08AB" w14:textId="1C8EF231"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34" w:history="1">
        <w:r w:rsidRPr="001E59B0">
          <w:rPr>
            <w:rStyle w:val="aff9"/>
            <w:noProof/>
            <w:color w:val="000000"/>
            <w:sz w:val="20"/>
            <w:u w:val="none"/>
          </w:rPr>
          <w:t xml:space="preserve">2.3.2 </w:t>
        </w:r>
        <w:r w:rsidRPr="001E59B0">
          <w:rPr>
            <w:rStyle w:val="aff9"/>
            <w:noProof/>
            <w:color w:val="000000"/>
            <w:sz w:val="20"/>
            <w:u w:val="none"/>
          </w:rPr>
          <w:t>仿真流程与确定性工况</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_Toc242629134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9</w:t>
        </w:r>
        <w:r w:rsidRPr="001E59B0">
          <w:rPr>
            <w:rFonts w:hint="eastAsia"/>
            <w:noProof/>
            <w:webHidden/>
            <w:color w:val="000000"/>
            <w:sz w:val="20"/>
          </w:rPr>
          <w:fldChar w:fldCharType="end"/>
        </w:r>
      </w:hyperlink>
    </w:p>
    <w:p w14:paraId="2CD25B5E" w14:textId="7068799F"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35" w:history="1">
        <w:r w:rsidRPr="001E59B0">
          <w:rPr>
            <w:rStyle w:val="aff9"/>
            <w:noProof/>
            <w:color w:val="000000"/>
            <w:sz w:val="20"/>
            <w:u w:val="none"/>
          </w:rPr>
          <w:t xml:space="preserve">2.3.3 </w:t>
        </w:r>
        <w:r w:rsidRPr="001E59B0">
          <w:rPr>
            <w:rStyle w:val="aff9"/>
            <w:noProof/>
            <w:color w:val="000000"/>
            <w:sz w:val="20"/>
            <w:u w:val="none"/>
          </w:rPr>
          <w:t>跟踪与约束评价指标</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_Toc242629135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10</w:t>
        </w:r>
        <w:r w:rsidRPr="001E59B0">
          <w:rPr>
            <w:rFonts w:hint="eastAsia"/>
            <w:noProof/>
            <w:webHidden/>
            <w:color w:val="000000"/>
            <w:sz w:val="20"/>
          </w:rPr>
          <w:fldChar w:fldCharType="end"/>
        </w:r>
      </w:hyperlink>
    </w:p>
    <w:p w14:paraId="1D07F76C" w14:textId="19715B35"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36" w:history="1">
        <w:r w:rsidRPr="001E59B0">
          <w:rPr>
            <w:rStyle w:val="aff9"/>
            <w:noProof/>
            <w:color w:val="000000"/>
            <w:sz w:val="20"/>
            <w:u w:val="none"/>
          </w:rPr>
          <w:t xml:space="preserve">2.3.4 </w:t>
        </w:r>
        <w:r w:rsidRPr="001E59B0">
          <w:rPr>
            <w:rStyle w:val="aff9"/>
            <w:noProof/>
            <w:color w:val="000000"/>
            <w:sz w:val="20"/>
            <w:u w:val="none"/>
          </w:rPr>
          <w:t>参数抽样与配对随机试验</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_Toc242629136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10</w:t>
        </w:r>
        <w:r w:rsidRPr="001E59B0">
          <w:rPr>
            <w:rFonts w:hint="eastAsia"/>
            <w:noProof/>
            <w:webHidden/>
            <w:color w:val="000000"/>
            <w:sz w:val="20"/>
          </w:rPr>
          <w:fldChar w:fldCharType="end"/>
        </w:r>
      </w:hyperlink>
    </w:p>
    <w:p w14:paraId="55ABAEA5" w14:textId="122153BF"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37" w:history="1">
        <w:r w:rsidRPr="001E59B0">
          <w:rPr>
            <w:rStyle w:val="aff9"/>
            <w:noProof/>
            <w:color w:val="000000"/>
            <w:sz w:val="20"/>
            <w:u w:val="none"/>
          </w:rPr>
          <w:t xml:space="preserve">2.4 </w:t>
        </w:r>
        <w:r w:rsidRPr="001E59B0">
          <w:rPr>
            <w:rStyle w:val="aff9"/>
            <w:noProof/>
            <w:color w:val="000000"/>
            <w:sz w:val="20"/>
            <w:u w:val="none"/>
          </w:rPr>
          <w:t>仿真结果与性能分析</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_Toc242629137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10</w:t>
        </w:r>
        <w:r w:rsidRPr="001E59B0">
          <w:rPr>
            <w:rFonts w:hint="eastAsia"/>
            <w:noProof/>
            <w:webHidden/>
            <w:color w:val="000000"/>
            <w:sz w:val="20"/>
          </w:rPr>
          <w:fldChar w:fldCharType="end"/>
        </w:r>
      </w:hyperlink>
    </w:p>
    <w:p w14:paraId="3657C390" w14:textId="5E9A2749"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38" w:history="1">
        <w:r w:rsidRPr="001E59B0">
          <w:rPr>
            <w:rStyle w:val="aff9"/>
            <w:noProof/>
            <w:color w:val="000000"/>
            <w:sz w:val="20"/>
            <w:u w:val="none"/>
          </w:rPr>
          <w:t xml:space="preserve">2.4.1 </w:t>
        </w:r>
        <w:r w:rsidRPr="001E59B0">
          <w:rPr>
            <w:rStyle w:val="aff9"/>
            <w:noProof/>
            <w:color w:val="000000"/>
            <w:sz w:val="20"/>
            <w:u w:val="none"/>
          </w:rPr>
          <w:t>标称阵风下的高度捕获</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_Toc242629138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11</w:t>
        </w:r>
        <w:r w:rsidRPr="001E59B0">
          <w:rPr>
            <w:rFonts w:hint="eastAsia"/>
            <w:noProof/>
            <w:webHidden/>
            <w:color w:val="000000"/>
            <w:sz w:val="20"/>
          </w:rPr>
          <w:fldChar w:fldCharType="end"/>
        </w:r>
      </w:hyperlink>
    </w:p>
    <w:p w14:paraId="5FF63A0F" w14:textId="291BA145"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39" w:history="1">
        <w:r w:rsidRPr="001E59B0">
          <w:rPr>
            <w:rStyle w:val="aff9"/>
            <w:noProof/>
            <w:color w:val="000000"/>
            <w:sz w:val="20"/>
            <w:u w:val="none"/>
          </w:rPr>
          <w:t xml:space="preserve">2.4.2 </w:t>
        </w:r>
        <w:r w:rsidRPr="001E59B0">
          <w:rPr>
            <w:rStyle w:val="aff9"/>
            <w:noProof/>
            <w:color w:val="000000"/>
            <w:sz w:val="20"/>
            <w:u w:val="none"/>
          </w:rPr>
          <w:t>强阵风与受限舵机响应</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_Toc242629139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12</w:t>
        </w:r>
        <w:r w:rsidRPr="001E59B0">
          <w:rPr>
            <w:rFonts w:hint="eastAsia"/>
            <w:noProof/>
            <w:webHidden/>
            <w:color w:val="000000"/>
            <w:sz w:val="20"/>
          </w:rPr>
          <w:fldChar w:fldCharType="end"/>
        </w:r>
      </w:hyperlink>
    </w:p>
    <w:p w14:paraId="041E4DFC" w14:textId="2B2E5E4A"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40" w:history="1">
        <w:r w:rsidRPr="001E59B0">
          <w:rPr>
            <w:rStyle w:val="aff9"/>
            <w:noProof/>
            <w:color w:val="000000"/>
            <w:sz w:val="20"/>
            <w:u w:val="none"/>
          </w:rPr>
          <w:t xml:space="preserve">2.4.3 </w:t>
        </w:r>
        <w:r w:rsidRPr="001E59B0">
          <w:rPr>
            <w:rStyle w:val="aff9"/>
            <w:noProof/>
            <w:color w:val="000000"/>
            <w:sz w:val="20"/>
            <w:u w:val="none"/>
          </w:rPr>
          <w:t>指令反向与模块对照</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_Toc242629140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13</w:t>
        </w:r>
        <w:r w:rsidRPr="001E59B0">
          <w:rPr>
            <w:rFonts w:hint="eastAsia"/>
            <w:noProof/>
            <w:webHidden/>
            <w:color w:val="000000"/>
            <w:sz w:val="20"/>
          </w:rPr>
          <w:fldChar w:fldCharType="end"/>
        </w:r>
      </w:hyperlink>
    </w:p>
    <w:p w14:paraId="19A26BAE" w14:textId="414936EB"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41" w:history="1">
        <w:r w:rsidRPr="001E59B0">
          <w:rPr>
            <w:rStyle w:val="aff9"/>
            <w:noProof/>
            <w:color w:val="000000"/>
            <w:sz w:val="20"/>
            <w:u w:val="none"/>
          </w:rPr>
          <w:t xml:space="preserve">2.4.4 </w:t>
        </w:r>
        <w:r w:rsidRPr="001E59B0">
          <w:rPr>
            <w:rStyle w:val="aff9"/>
            <w:noProof/>
            <w:color w:val="000000"/>
            <w:sz w:val="20"/>
            <w:u w:val="none"/>
          </w:rPr>
          <w:t>定高抗扰与逐项模块对照</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_Toc242629141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14</w:t>
        </w:r>
        <w:r w:rsidRPr="001E59B0">
          <w:rPr>
            <w:rFonts w:hint="eastAsia"/>
            <w:noProof/>
            <w:webHidden/>
            <w:color w:val="000000"/>
            <w:sz w:val="20"/>
          </w:rPr>
          <w:fldChar w:fldCharType="end"/>
        </w:r>
      </w:hyperlink>
    </w:p>
    <w:p w14:paraId="0709AF5B" w14:textId="38BDAD08"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42" w:history="1">
        <w:r w:rsidRPr="001E59B0">
          <w:rPr>
            <w:rStyle w:val="aff9"/>
            <w:noProof/>
            <w:color w:val="000000"/>
            <w:sz w:val="20"/>
            <w:u w:val="none"/>
          </w:rPr>
          <w:t xml:space="preserve">2.4.5 </w:t>
        </w:r>
        <w:r w:rsidRPr="001E59B0">
          <w:rPr>
            <w:rStyle w:val="aff9"/>
            <w:noProof/>
            <w:color w:val="000000"/>
            <w:sz w:val="20"/>
            <w:u w:val="none"/>
          </w:rPr>
          <w:t>随机参数与测量噪声验证</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_Toc242629142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15</w:t>
        </w:r>
        <w:r w:rsidRPr="001E59B0">
          <w:rPr>
            <w:rFonts w:hint="eastAsia"/>
            <w:noProof/>
            <w:webHidden/>
            <w:color w:val="000000"/>
            <w:sz w:val="20"/>
          </w:rPr>
          <w:fldChar w:fldCharType="end"/>
        </w:r>
      </w:hyperlink>
    </w:p>
    <w:p w14:paraId="1998F1EE" w14:textId="29BDCF95"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43" w:history="1">
        <w:r w:rsidRPr="001E59B0">
          <w:rPr>
            <w:rStyle w:val="aff9"/>
            <w:noProof/>
            <w:color w:val="000000"/>
            <w:sz w:val="20"/>
            <w:u w:val="none"/>
          </w:rPr>
          <w:t xml:space="preserve">2.5 </w:t>
        </w:r>
        <w:r w:rsidRPr="001E59B0">
          <w:rPr>
            <w:rStyle w:val="aff9"/>
            <w:noProof/>
            <w:color w:val="000000"/>
            <w:sz w:val="20"/>
            <w:u w:val="none"/>
          </w:rPr>
          <w:t>数值检查与设计效果总结</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_Toc242629143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16</w:t>
        </w:r>
        <w:r w:rsidRPr="001E59B0">
          <w:rPr>
            <w:rFonts w:hint="eastAsia"/>
            <w:noProof/>
            <w:webHidden/>
            <w:color w:val="000000"/>
            <w:sz w:val="20"/>
          </w:rPr>
          <w:fldChar w:fldCharType="end"/>
        </w:r>
      </w:hyperlink>
    </w:p>
    <w:p w14:paraId="1B85EFF6" w14:textId="075CA8F6"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44" w:history="1">
        <w:r w:rsidRPr="001E59B0">
          <w:rPr>
            <w:rStyle w:val="aff9"/>
            <w:noProof/>
            <w:color w:val="000000"/>
            <w:sz w:val="20"/>
            <w:u w:val="none"/>
          </w:rPr>
          <w:t xml:space="preserve">2.5.1 </w:t>
        </w:r>
        <w:r w:rsidRPr="001E59B0">
          <w:rPr>
            <w:rStyle w:val="aff9"/>
            <w:noProof/>
            <w:color w:val="000000"/>
            <w:sz w:val="20"/>
            <w:u w:val="none"/>
          </w:rPr>
          <w:t>积分步长与数值一致性</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_Toc242629144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16</w:t>
        </w:r>
        <w:r w:rsidRPr="001E59B0">
          <w:rPr>
            <w:rFonts w:hint="eastAsia"/>
            <w:noProof/>
            <w:webHidden/>
            <w:color w:val="000000"/>
            <w:sz w:val="20"/>
          </w:rPr>
          <w:fldChar w:fldCharType="end"/>
        </w:r>
      </w:hyperlink>
    </w:p>
    <w:p w14:paraId="7C536231" w14:textId="5F05EBC3"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45" w:history="1">
        <w:r w:rsidRPr="001E59B0">
          <w:rPr>
            <w:rStyle w:val="aff9"/>
            <w:noProof/>
            <w:color w:val="000000"/>
            <w:sz w:val="20"/>
            <w:u w:val="none"/>
          </w:rPr>
          <w:t xml:space="preserve">2.5.2 </w:t>
        </w:r>
        <w:r w:rsidRPr="001E59B0">
          <w:rPr>
            <w:rStyle w:val="aff9"/>
            <w:noProof/>
            <w:color w:val="000000"/>
            <w:sz w:val="20"/>
            <w:u w:val="none"/>
          </w:rPr>
          <w:t>线性闭环与实际约束检查</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_Toc242629145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16</w:t>
        </w:r>
        <w:r w:rsidRPr="001E59B0">
          <w:rPr>
            <w:rFonts w:hint="eastAsia"/>
            <w:noProof/>
            <w:webHidden/>
            <w:color w:val="000000"/>
            <w:sz w:val="20"/>
          </w:rPr>
          <w:fldChar w:fldCharType="end"/>
        </w:r>
      </w:hyperlink>
    </w:p>
    <w:p w14:paraId="25EAE9FD" w14:textId="073A3225" w:rsidR="001E59B0" w:rsidRPr="001E59B0" w:rsidRDefault="001E59B0" w:rsidP="001E59B0">
      <w:pPr>
        <w:pStyle w:val="TOC3"/>
        <w:tabs>
          <w:tab w:val="right" w:leader="dot" w:pos="9402"/>
        </w:tabs>
        <w:spacing w:after="20" w:line="240" w:lineRule="auto"/>
        <w:ind w:left="880"/>
        <w:rPr>
          <w:rFonts w:asciiTheme="minorHAnsi" w:eastAsiaTheme="minorEastAsia" w:hAnsiTheme="minorHAnsi" w:hint="eastAsia"/>
          <w:noProof/>
          <w:color w:val="000000"/>
          <w:kern w:val="2"/>
          <w:sz w:val="20"/>
          <w:szCs w:val="24"/>
          <w:lang w:eastAsia="zh-CN"/>
          <w14:ligatures w14:val="standardContextual"/>
        </w:rPr>
      </w:pPr>
      <w:hyperlink w:anchor="_Toc242629146" w:history="1">
        <w:r w:rsidRPr="001E59B0">
          <w:rPr>
            <w:rStyle w:val="aff9"/>
            <w:noProof/>
            <w:color w:val="000000"/>
            <w:sz w:val="20"/>
            <w:u w:val="none"/>
          </w:rPr>
          <w:t xml:space="preserve">2.5.3 </w:t>
        </w:r>
        <w:r w:rsidRPr="001E59B0">
          <w:rPr>
            <w:rStyle w:val="aff9"/>
            <w:noProof/>
            <w:color w:val="000000"/>
            <w:sz w:val="20"/>
            <w:u w:val="none"/>
          </w:rPr>
          <w:t>设计效果与响应代价</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_Toc242629146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16</w:t>
        </w:r>
        <w:r w:rsidRPr="001E59B0">
          <w:rPr>
            <w:rFonts w:hint="eastAsia"/>
            <w:noProof/>
            <w:webHidden/>
            <w:color w:val="000000"/>
            <w:sz w:val="20"/>
          </w:rPr>
          <w:fldChar w:fldCharType="end"/>
        </w:r>
      </w:hyperlink>
    </w:p>
    <w:p w14:paraId="401F4FE0" w14:textId="18CACF19" w:rsidR="001E59B0" w:rsidRPr="001E59B0" w:rsidRDefault="001E59B0" w:rsidP="001E59B0">
      <w:pPr>
        <w:pStyle w:val="TOC1"/>
        <w:tabs>
          <w:tab w:val="right" w:leader="dot" w:pos="9402"/>
        </w:tabs>
        <w:spacing w:after="20" w:line="240" w:lineRule="auto"/>
        <w:rPr>
          <w:rFonts w:asciiTheme="minorHAnsi" w:eastAsiaTheme="minorEastAsia" w:hAnsiTheme="minorHAnsi" w:hint="eastAsia"/>
          <w:noProof/>
          <w:color w:val="000000"/>
          <w:kern w:val="2"/>
          <w:sz w:val="20"/>
          <w:szCs w:val="24"/>
          <w:lang w:eastAsia="zh-CN"/>
          <w14:ligatures w14:val="standardContextual"/>
        </w:rPr>
      </w:pPr>
      <w:hyperlink w:anchor="_Toc242629147" w:history="1">
        <w:r w:rsidRPr="001E59B0">
          <w:rPr>
            <w:rStyle w:val="aff9"/>
            <w:noProof/>
            <w:color w:val="000000"/>
            <w:sz w:val="20"/>
            <w:u w:val="none"/>
          </w:rPr>
          <w:t xml:space="preserve">3 </w:t>
        </w:r>
        <w:r w:rsidRPr="001E59B0">
          <w:rPr>
            <w:rStyle w:val="aff9"/>
            <w:noProof/>
            <w:color w:val="000000"/>
            <w:sz w:val="20"/>
            <w:u w:val="none"/>
          </w:rPr>
          <w:t>作品设计的创新点</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_Toc242629147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17</w:t>
        </w:r>
        <w:r w:rsidRPr="001E59B0">
          <w:rPr>
            <w:rFonts w:hint="eastAsia"/>
            <w:noProof/>
            <w:webHidden/>
            <w:color w:val="000000"/>
            <w:sz w:val="20"/>
          </w:rPr>
          <w:fldChar w:fldCharType="end"/>
        </w:r>
      </w:hyperlink>
    </w:p>
    <w:p w14:paraId="0C480A5D" w14:textId="05398390"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48" w:history="1">
        <w:r w:rsidRPr="001E59B0">
          <w:rPr>
            <w:rStyle w:val="aff9"/>
            <w:noProof/>
            <w:color w:val="000000"/>
            <w:sz w:val="20"/>
            <w:u w:val="none"/>
          </w:rPr>
          <w:t xml:space="preserve">3.1 </w:t>
        </w:r>
        <w:r w:rsidRPr="001E59B0">
          <w:rPr>
            <w:rStyle w:val="aff9"/>
            <w:noProof/>
            <w:color w:val="000000"/>
            <w:sz w:val="20"/>
            <w:u w:val="none"/>
          </w:rPr>
          <w:t>面向非匹配扰动的补偿设计</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_Toc242629148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17</w:t>
        </w:r>
        <w:r w:rsidRPr="001E59B0">
          <w:rPr>
            <w:rFonts w:hint="eastAsia"/>
            <w:noProof/>
            <w:webHidden/>
            <w:color w:val="000000"/>
            <w:sz w:val="20"/>
          </w:rPr>
          <w:fldChar w:fldCharType="end"/>
        </w:r>
      </w:hyperlink>
    </w:p>
    <w:p w14:paraId="42C237EC" w14:textId="5AD3D3DF"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49" w:history="1">
        <w:r w:rsidRPr="001E59B0">
          <w:rPr>
            <w:rStyle w:val="aff9"/>
            <w:noProof/>
            <w:color w:val="000000"/>
            <w:sz w:val="20"/>
            <w:u w:val="none"/>
          </w:rPr>
          <w:t xml:space="preserve">3.2 </w:t>
        </w:r>
        <w:r w:rsidRPr="001E59B0">
          <w:rPr>
            <w:rStyle w:val="aff9"/>
            <w:noProof/>
            <w:color w:val="000000"/>
            <w:sz w:val="20"/>
            <w:u w:val="none"/>
          </w:rPr>
          <w:t>俯仰约束与积分回算的联合设计</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_Toc242629149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17</w:t>
        </w:r>
        <w:r w:rsidRPr="001E59B0">
          <w:rPr>
            <w:rFonts w:hint="eastAsia"/>
            <w:noProof/>
            <w:webHidden/>
            <w:color w:val="000000"/>
            <w:sz w:val="20"/>
          </w:rPr>
          <w:fldChar w:fldCharType="end"/>
        </w:r>
      </w:hyperlink>
    </w:p>
    <w:p w14:paraId="2FE84408" w14:textId="7B3FA3F0"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50" w:history="1">
        <w:r w:rsidRPr="001E59B0">
          <w:rPr>
            <w:rStyle w:val="aff9"/>
            <w:noProof/>
            <w:color w:val="000000"/>
            <w:sz w:val="20"/>
            <w:u w:val="none"/>
          </w:rPr>
          <w:t xml:space="preserve">3.3 </w:t>
        </w:r>
        <w:r w:rsidRPr="001E59B0">
          <w:rPr>
            <w:rStyle w:val="aff9"/>
            <w:noProof/>
            <w:color w:val="000000"/>
            <w:sz w:val="20"/>
            <w:u w:val="none"/>
          </w:rPr>
          <w:t>模块对照与性能取舍的量化</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_Toc242629150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17</w:t>
        </w:r>
        <w:r w:rsidRPr="001E59B0">
          <w:rPr>
            <w:rFonts w:hint="eastAsia"/>
            <w:noProof/>
            <w:webHidden/>
            <w:color w:val="000000"/>
            <w:sz w:val="20"/>
          </w:rPr>
          <w:fldChar w:fldCharType="end"/>
        </w:r>
      </w:hyperlink>
    </w:p>
    <w:p w14:paraId="7C86C4F0" w14:textId="1E871C86"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51" w:history="1">
        <w:r w:rsidRPr="001E59B0">
          <w:rPr>
            <w:rStyle w:val="aff9"/>
            <w:noProof/>
            <w:color w:val="000000"/>
            <w:sz w:val="20"/>
            <w:u w:val="none"/>
          </w:rPr>
          <w:t xml:space="preserve">3.4 </w:t>
        </w:r>
        <w:r w:rsidRPr="001E59B0">
          <w:rPr>
            <w:rStyle w:val="aff9"/>
            <w:noProof/>
            <w:color w:val="000000"/>
            <w:sz w:val="20"/>
            <w:u w:val="none"/>
          </w:rPr>
          <w:t>运行问题与后续优化方向</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_Toc242629151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17</w:t>
        </w:r>
        <w:r w:rsidRPr="001E59B0">
          <w:rPr>
            <w:rFonts w:hint="eastAsia"/>
            <w:noProof/>
            <w:webHidden/>
            <w:color w:val="000000"/>
            <w:sz w:val="20"/>
          </w:rPr>
          <w:fldChar w:fldCharType="end"/>
        </w:r>
      </w:hyperlink>
    </w:p>
    <w:p w14:paraId="593E29D1" w14:textId="6F80934C" w:rsidR="001E59B0" w:rsidRPr="001E59B0" w:rsidRDefault="001E59B0" w:rsidP="001E59B0">
      <w:pPr>
        <w:pStyle w:val="TOC1"/>
        <w:tabs>
          <w:tab w:val="right" w:leader="dot" w:pos="9402"/>
        </w:tabs>
        <w:spacing w:after="20" w:line="240" w:lineRule="auto"/>
        <w:rPr>
          <w:rFonts w:asciiTheme="minorHAnsi" w:eastAsiaTheme="minorEastAsia" w:hAnsiTheme="minorHAnsi" w:hint="eastAsia"/>
          <w:noProof/>
          <w:color w:val="000000"/>
          <w:kern w:val="2"/>
          <w:sz w:val="20"/>
          <w:szCs w:val="24"/>
          <w:lang w:eastAsia="zh-CN"/>
          <w14:ligatures w14:val="standardContextual"/>
        </w:rPr>
      </w:pPr>
      <w:hyperlink w:anchor="_Toc242629152" w:history="1">
        <w:r w:rsidRPr="001E59B0">
          <w:rPr>
            <w:rStyle w:val="aff9"/>
            <w:noProof/>
            <w:color w:val="000000"/>
            <w:sz w:val="20"/>
            <w:u w:val="none"/>
          </w:rPr>
          <w:t xml:space="preserve">4 </w:t>
        </w:r>
        <w:r w:rsidRPr="001E59B0">
          <w:rPr>
            <w:rStyle w:val="aff9"/>
            <w:noProof/>
            <w:color w:val="000000"/>
            <w:sz w:val="20"/>
            <w:u w:val="none"/>
          </w:rPr>
          <w:t>论文和报告的引用与发表</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_Toc242629152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18</w:t>
        </w:r>
        <w:r w:rsidRPr="001E59B0">
          <w:rPr>
            <w:rFonts w:hint="eastAsia"/>
            <w:noProof/>
            <w:webHidden/>
            <w:color w:val="000000"/>
            <w:sz w:val="20"/>
          </w:rPr>
          <w:fldChar w:fldCharType="end"/>
        </w:r>
      </w:hyperlink>
    </w:p>
    <w:p w14:paraId="40D70FDE" w14:textId="32D071CD"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53" w:history="1">
        <w:r w:rsidRPr="001E59B0">
          <w:rPr>
            <w:rStyle w:val="aff9"/>
            <w:noProof/>
            <w:color w:val="000000"/>
            <w:sz w:val="20"/>
            <w:u w:val="none"/>
          </w:rPr>
          <w:t xml:space="preserve">4.1 </w:t>
        </w:r>
        <w:r w:rsidRPr="001E59B0">
          <w:rPr>
            <w:rStyle w:val="aff9"/>
            <w:noProof/>
            <w:color w:val="000000"/>
            <w:sz w:val="20"/>
            <w:u w:val="none"/>
          </w:rPr>
          <w:t>参考方法与控制模块的对应关系</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_Toc242629153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18</w:t>
        </w:r>
        <w:r w:rsidRPr="001E59B0">
          <w:rPr>
            <w:rFonts w:hint="eastAsia"/>
            <w:noProof/>
            <w:webHidden/>
            <w:color w:val="000000"/>
            <w:sz w:val="20"/>
          </w:rPr>
          <w:fldChar w:fldCharType="end"/>
        </w:r>
      </w:hyperlink>
    </w:p>
    <w:p w14:paraId="1588826E" w14:textId="09A03262"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54" w:history="1">
        <w:r w:rsidRPr="001E59B0">
          <w:rPr>
            <w:rStyle w:val="aff9"/>
            <w:noProof/>
            <w:color w:val="000000"/>
            <w:sz w:val="20"/>
            <w:u w:val="none"/>
          </w:rPr>
          <w:t xml:space="preserve">4.2 </w:t>
        </w:r>
        <w:r w:rsidRPr="001E59B0">
          <w:rPr>
            <w:rStyle w:val="aff9"/>
            <w:noProof/>
            <w:color w:val="000000"/>
            <w:sz w:val="20"/>
            <w:u w:val="none"/>
          </w:rPr>
          <w:t>参考文献</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_Toc242629154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18</w:t>
        </w:r>
        <w:r w:rsidRPr="001E59B0">
          <w:rPr>
            <w:rFonts w:hint="eastAsia"/>
            <w:noProof/>
            <w:webHidden/>
            <w:color w:val="000000"/>
            <w:sz w:val="20"/>
          </w:rPr>
          <w:fldChar w:fldCharType="end"/>
        </w:r>
      </w:hyperlink>
    </w:p>
    <w:p w14:paraId="31007414" w14:textId="296B5E25"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55" w:history="1">
        <w:r w:rsidRPr="001E59B0">
          <w:rPr>
            <w:rStyle w:val="aff9"/>
            <w:noProof/>
            <w:color w:val="000000"/>
            <w:sz w:val="20"/>
            <w:u w:val="none"/>
          </w:rPr>
          <w:t xml:space="preserve">4.3 </w:t>
        </w:r>
        <w:r w:rsidRPr="001E59B0">
          <w:rPr>
            <w:rStyle w:val="aff9"/>
            <w:noProof/>
            <w:color w:val="000000"/>
            <w:sz w:val="20"/>
            <w:u w:val="none"/>
          </w:rPr>
          <w:t>项目报告与成果整理</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_Toc242629155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18</w:t>
        </w:r>
        <w:r w:rsidRPr="001E59B0">
          <w:rPr>
            <w:rFonts w:hint="eastAsia"/>
            <w:noProof/>
            <w:webHidden/>
            <w:color w:val="000000"/>
            <w:sz w:val="20"/>
          </w:rPr>
          <w:fldChar w:fldCharType="end"/>
        </w:r>
      </w:hyperlink>
    </w:p>
    <w:p w14:paraId="7971ECFE" w14:textId="1457FEC9" w:rsidR="001E59B0" w:rsidRPr="001E59B0" w:rsidRDefault="001E59B0" w:rsidP="001E59B0">
      <w:pPr>
        <w:pStyle w:val="TOC1"/>
        <w:tabs>
          <w:tab w:val="right" w:leader="dot" w:pos="9402"/>
        </w:tabs>
        <w:spacing w:after="20" w:line="240" w:lineRule="auto"/>
        <w:rPr>
          <w:rFonts w:asciiTheme="minorHAnsi" w:eastAsiaTheme="minorEastAsia" w:hAnsiTheme="minorHAnsi" w:hint="eastAsia"/>
          <w:noProof/>
          <w:color w:val="000000"/>
          <w:kern w:val="2"/>
          <w:sz w:val="20"/>
          <w:szCs w:val="24"/>
          <w:lang w:eastAsia="zh-CN"/>
          <w14:ligatures w14:val="standardContextual"/>
        </w:rPr>
      </w:pPr>
      <w:hyperlink w:anchor="_Toc242629156" w:history="1">
        <w:r w:rsidRPr="001E59B0">
          <w:rPr>
            <w:rStyle w:val="aff9"/>
            <w:noProof/>
            <w:color w:val="000000"/>
            <w:sz w:val="20"/>
            <w:u w:val="none"/>
          </w:rPr>
          <w:t>附件</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_Toc242629156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19</w:t>
        </w:r>
        <w:r w:rsidRPr="001E59B0">
          <w:rPr>
            <w:rFonts w:hint="eastAsia"/>
            <w:noProof/>
            <w:webHidden/>
            <w:color w:val="000000"/>
            <w:sz w:val="20"/>
          </w:rPr>
          <w:fldChar w:fldCharType="end"/>
        </w:r>
      </w:hyperlink>
    </w:p>
    <w:p w14:paraId="229DC24A" w14:textId="459C1BA3"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57" w:history="1">
        <w:r w:rsidRPr="001E59B0">
          <w:rPr>
            <w:rStyle w:val="aff9"/>
            <w:noProof/>
            <w:color w:val="000000"/>
            <w:sz w:val="20"/>
            <w:u w:val="none"/>
          </w:rPr>
          <w:t>仿真程序与结果文件</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_Toc242629157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19</w:t>
        </w:r>
        <w:r w:rsidRPr="001E59B0">
          <w:rPr>
            <w:rFonts w:hint="eastAsia"/>
            <w:noProof/>
            <w:webHidden/>
            <w:color w:val="000000"/>
            <w:sz w:val="20"/>
          </w:rPr>
          <w:fldChar w:fldCharType="end"/>
        </w:r>
      </w:hyperlink>
    </w:p>
    <w:p w14:paraId="193347A8" w14:textId="0D841EAC"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58" w:history="1">
        <w:r w:rsidRPr="001E59B0">
          <w:rPr>
            <w:rStyle w:val="aff9"/>
            <w:noProof/>
            <w:color w:val="000000"/>
            <w:sz w:val="20"/>
            <w:u w:val="none"/>
          </w:rPr>
          <w:t>软件环境与复现步骤</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_Toc242629158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19</w:t>
        </w:r>
        <w:r w:rsidRPr="001E59B0">
          <w:rPr>
            <w:rFonts w:hint="eastAsia"/>
            <w:noProof/>
            <w:webHidden/>
            <w:color w:val="000000"/>
            <w:sz w:val="20"/>
          </w:rPr>
          <w:fldChar w:fldCharType="end"/>
        </w:r>
      </w:hyperlink>
    </w:p>
    <w:p w14:paraId="5F50C967" w14:textId="3A8409B1" w:rsidR="001E59B0" w:rsidRPr="001E59B0" w:rsidRDefault="001E59B0" w:rsidP="001E59B0">
      <w:pPr>
        <w:pStyle w:val="TOC2"/>
        <w:tabs>
          <w:tab w:val="right" w:leader="dot" w:pos="9402"/>
        </w:tabs>
        <w:spacing w:after="20" w:line="240" w:lineRule="auto"/>
        <w:ind w:left="440"/>
        <w:rPr>
          <w:rFonts w:asciiTheme="minorHAnsi" w:eastAsiaTheme="minorEastAsia" w:hAnsiTheme="minorHAnsi" w:hint="eastAsia"/>
          <w:noProof/>
          <w:color w:val="000000"/>
          <w:kern w:val="2"/>
          <w:sz w:val="20"/>
          <w:szCs w:val="24"/>
          <w:lang w:eastAsia="zh-CN"/>
          <w14:ligatures w14:val="standardContextual"/>
        </w:rPr>
      </w:pPr>
      <w:hyperlink w:anchor="_Toc242629159" w:history="1">
        <w:r w:rsidRPr="001E59B0">
          <w:rPr>
            <w:rStyle w:val="aff9"/>
            <w:noProof/>
            <w:color w:val="000000"/>
            <w:sz w:val="20"/>
            <w:u w:val="none"/>
          </w:rPr>
          <w:t>参赛信息与附件提交</w:t>
        </w:r>
        <w:r w:rsidRPr="001E59B0">
          <w:rPr>
            <w:rFonts w:hint="eastAsia"/>
            <w:noProof/>
            <w:webHidden/>
            <w:color w:val="000000"/>
            <w:sz w:val="20"/>
          </w:rPr>
          <w:tab/>
        </w:r>
        <w:r w:rsidRPr="001E59B0">
          <w:rPr>
            <w:rFonts w:hint="eastAsia"/>
            <w:noProof/>
            <w:webHidden/>
            <w:color w:val="000000"/>
            <w:sz w:val="20"/>
          </w:rPr>
          <w:fldChar w:fldCharType="begin"/>
        </w:r>
        <w:r w:rsidRPr="001E59B0">
          <w:rPr>
            <w:rFonts w:hint="eastAsia"/>
            <w:noProof/>
            <w:webHidden/>
            <w:color w:val="000000"/>
            <w:sz w:val="20"/>
          </w:rPr>
          <w:instrText xml:space="preserve"> </w:instrText>
        </w:r>
        <w:r w:rsidRPr="001E59B0">
          <w:rPr>
            <w:noProof/>
            <w:webHidden/>
            <w:color w:val="000000"/>
            <w:sz w:val="20"/>
          </w:rPr>
          <w:instrText>PAGEREF _Toc242629159 \h</w:instrText>
        </w:r>
        <w:r w:rsidRPr="001E59B0">
          <w:rPr>
            <w:rFonts w:hint="eastAsia"/>
            <w:noProof/>
            <w:webHidden/>
            <w:color w:val="000000"/>
            <w:sz w:val="20"/>
          </w:rPr>
          <w:instrText xml:space="preserve"> </w:instrText>
        </w:r>
        <w:r w:rsidRPr="001E59B0">
          <w:rPr>
            <w:rFonts w:hint="eastAsia"/>
            <w:noProof/>
            <w:webHidden/>
            <w:color w:val="000000"/>
            <w:sz w:val="20"/>
          </w:rPr>
        </w:r>
        <w:r w:rsidRPr="001E59B0">
          <w:rPr>
            <w:rFonts w:hint="eastAsia"/>
            <w:noProof/>
            <w:webHidden/>
            <w:color w:val="000000"/>
            <w:sz w:val="20"/>
          </w:rPr>
          <w:fldChar w:fldCharType="separate"/>
        </w:r>
        <w:r>
          <w:rPr>
            <w:noProof/>
            <w:webHidden/>
            <w:color w:val="000000"/>
            <w:sz w:val="20"/>
          </w:rPr>
          <w:t>19</w:t>
        </w:r>
        <w:r w:rsidRPr="001E59B0">
          <w:rPr>
            <w:rFonts w:hint="eastAsia"/>
            <w:noProof/>
            <w:webHidden/>
            <w:color w:val="000000"/>
            <w:sz w:val="20"/>
          </w:rPr>
          <w:fldChar w:fldCharType="end"/>
        </w:r>
      </w:hyperlink>
    </w:p>
    <w:p w14:paraId="37B48109" w14:textId="394B584C" w:rsidR="0005069F" w:rsidRDefault="00427AC4" w:rsidP="001E59B0">
      <w:pPr>
        <w:spacing w:after="20" w:line="240" w:lineRule="auto"/>
        <w:ind w:firstLine="440"/>
      </w:pPr>
      <w:r w:rsidRPr="001E59B0">
        <w:rPr>
          <w:color w:val="000000"/>
          <w:sz w:val="20"/>
        </w:rPr>
        <w:fldChar w:fldCharType="end"/>
      </w:r>
    </w:p>
    <w:p w14:paraId="22C700FA" w14:textId="77777777" w:rsidR="0005069F" w:rsidRDefault="00427AC4">
      <w:pPr>
        <w:pStyle w:val="1"/>
        <w:pageBreakBefore/>
      </w:pPr>
      <w:bookmarkStart w:id="0" w:name="_Toc242623873"/>
      <w:bookmarkStart w:id="1" w:name="_Toc242629116"/>
      <w:r>
        <w:lastRenderedPageBreak/>
        <w:t xml:space="preserve">1 </w:t>
      </w:r>
      <w:r>
        <w:t>设计理念的概述</w:t>
      </w:r>
      <w:bookmarkEnd w:id="0"/>
      <w:bookmarkEnd w:id="1"/>
    </w:p>
    <w:p w14:paraId="477D2DF8" w14:textId="77777777" w:rsidR="0005069F" w:rsidRDefault="00427AC4">
      <w:pPr>
        <w:spacing w:after="120" w:line="324" w:lineRule="auto"/>
        <w:ind w:firstLine="440"/>
      </w:pPr>
      <w:r>
        <w:t>飞行器执行爬升、定高和高度指令切换时，需要在环境扰动下保持稳定姿态，并满足执行器的实际能力。本文围绕这些需求提出高度与俯仰姿态协调控制方案。本章说明应用背景、现有控制方法面临的问题以及本方案的整体设计思路。</w:t>
      </w:r>
    </w:p>
    <w:p w14:paraId="285950F2" w14:textId="77777777" w:rsidR="0005069F" w:rsidRDefault="00427AC4">
      <w:pPr>
        <w:pStyle w:val="21"/>
      </w:pPr>
      <w:bookmarkStart w:id="2" w:name="_Toc242629117"/>
      <w:r>
        <w:t xml:space="preserve">1.1 </w:t>
      </w:r>
      <w:r>
        <w:t>应用背景与控制需求</w:t>
      </w:r>
      <w:bookmarkEnd w:id="2"/>
    </w:p>
    <w:p w14:paraId="05832331" w14:textId="77777777" w:rsidR="0005069F" w:rsidRDefault="00427AC4">
      <w:pPr>
        <w:spacing w:after="100" w:line="324" w:lineRule="auto"/>
        <w:ind w:firstLine="420"/>
      </w:pPr>
      <w:r>
        <w:t>飞行器在客货运输、地理测绘、基础设施巡检、农业作业和应急救援中承担着多种任务。载人航空依赖稳定可靠的飞行控制完成航线运行，无人飞行器则能够进入地面交通受限或人工操作不便的区域。随着任务类型扩展，飞行器需要在多变环境中准确执行指令，并控制姿态变化和操纵动作。飞行控制算法连接任务需求与实际飞行动作，其跟踪能力、抗扰能力和执行器协调能力共同影响任务完成质量。</w:t>
      </w:r>
    </w:p>
    <w:p w14:paraId="12E9C906" w14:textId="77777777" w:rsidR="00F45F6F" w:rsidRDefault="007279B0">
      <w:pPr>
        <w:spacing w:after="120" w:line="324" w:lineRule="auto"/>
        <w:ind w:firstLine="440"/>
      </w:pPr>
      <w:r>
        <w:t>高度控制是飞行任务中的基本环节。巡检与测绘要求飞行器在变化的环境中保持适当的飞行高度，应急任务需要及时调整航迹，运输任务则要求姿态变化平稳、操纵动作可靠。阵风会改变升力和运动状态，载荷变化与模型误差会影响控制预测，舵机还受到响应速度和最大动作范围的限制。这些因素同时存在时，飞行器可能在追求高度跟踪速度的过程中产生过大的姿态变化，或在执行器受限后出现恢复缓慢。</w:t>
      </w:r>
    </w:p>
    <w:p w14:paraId="2DD1A3D4" w14:textId="77777777" w:rsidR="00F45F6F" w:rsidRDefault="007279B0">
      <w:pPr>
        <w:spacing w:after="120" w:line="324" w:lineRule="auto"/>
        <w:ind w:firstLine="440"/>
      </w:pPr>
      <w:r>
        <w:t>现有飞行控制通常先根据任务目标生成指令，再通过姿态和运动状态反馈计算操纵量。比例积分微分控制（</w:t>
      </w:r>
      <w:r>
        <w:t>Proportional Integral Derivative Control</w:t>
      </w:r>
      <w:r>
        <w:t>，</w:t>
      </w:r>
      <w:r>
        <w:t>PID</w:t>
      </w:r>
      <w:r>
        <w:t>）以跟踪误差及其变化调整输入，结构直观、实现方便；最优控制根据系统模型协调多个状态和操纵代价，使跟踪与动作幅度能够共同参与设计。积分反馈有助于修正持续偏差，扰动观测方法则利用测量与模型之间的差异估计外部影响。这些思路为高度控制提供了基础，也各自依赖参数设置、模型精度和执行器实际能力。</w:t>
      </w:r>
    </w:p>
    <w:p w14:paraId="5E86BBC7" w14:textId="77777777" w:rsidR="00F45F6F" w:rsidRDefault="007279B0">
      <w:pPr>
        <w:spacing w:after="120" w:line="324" w:lineRule="auto"/>
        <w:ind w:firstLine="440"/>
      </w:pPr>
      <w:r>
        <w:t>对于同时受到阵风和执行器限制的任务，单纯提高反馈作用可能加剧姿态变化；积分误差持续累积，还可能使执行器恢复后继续产生较大的操纵动作。扰动补偿能够减少持续误差，但补偿所需动作也可能与姿态限制发生冲突。以线性预测调整目标时，模型误差和实际舵机限制又会影响预测与执行的一致性。因此，高度控制需要把目标推进、扰动补偿、姿态约束与积分恢复协调起来。本文据此提出联合控制结构，使所提方法在完成高度跟踪的同时兼顾飞行姿态和实际执行能力。</w:t>
      </w:r>
    </w:p>
    <w:p w14:paraId="71DEB13C" w14:textId="77777777" w:rsidR="0005069F" w:rsidRDefault="00427AC4">
      <w:pPr>
        <w:pStyle w:val="21"/>
      </w:pPr>
      <w:bookmarkStart w:id="3" w:name="_Toc242623875"/>
      <w:bookmarkStart w:id="4" w:name="_Toc242629118"/>
      <w:r>
        <w:t xml:space="preserve">1.2 </w:t>
      </w:r>
      <w:r>
        <w:t>设计目标与评价原则</w:t>
      </w:r>
      <w:bookmarkEnd w:id="3"/>
      <w:bookmarkEnd w:id="4"/>
    </w:p>
    <w:p w14:paraId="074232E0" w14:textId="77777777" w:rsidR="0005069F" w:rsidRDefault="00427AC4">
      <w:pPr>
        <w:spacing w:after="100" w:line="324" w:lineRule="auto"/>
        <w:ind w:firstLine="420"/>
      </w:pPr>
      <w:r>
        <w:t>本方案以高度跟踪、俯仰峰值和执行器动作作为共同设计目标。所提控制结构通过限制参考推进和修正舵机速度减少较大姿态响应，同时保持持续高度误差的修正能力。评价时，我们同时观察捕获速度、跟踪误差和控制动作，量化姿态约束所带来的响应代价。具体阈值和工况参数在后续算法设计与实验设置中给出。</w:t>
      </w:r>
    </w:p>
    <w:p w14:paraId="11A67A65" w14:textId="77777777" w:rsidR="0005069F" w:rsidRDefault="00427AC4">
      <w:pPr>
        <w:spacing w:after="100" w:line="324" w:lineRule="auto"/>
        <w:ind w:firstLine="420"/>
      </w:pPr>
      <w:r>
        <w:lastRenderedPageBreak/>
        <w:t>我们采用相同模型、舵机、扰动和噪声序列比较本方案与实验对照方法，使性能差异对应同一测试条件。各对照方法用于观察积分反馈和附加模块的作用，评价重点包括高度捕获、持续阵风、参数变化、舵机受限以及高度指令反向。</w:t>
      </w:r>
    </w:p>
    <w:p w14:paraId="3AB21EF4" w14:textId="77777777" w:rsidR="0005069F" w:rsidRDefault="00427AC4">
      <w:pPr>
        <w:pStyle w:val="21"/>
      </w:pPr>
      <w:bookmarkStart w:id="5" w:name="_Toc242623876"/>
      <w:bookmarkStart w:id="6" w:name="_Toc242629119"/>
      <w:r>
        <w:t xml:space="preserve">1.3 </w:t>
      </w:r>
      <w:r>
        <w:t>总体控制方案与信号流程</w:t>
      </w:r>
      <w:bookmarkEnd w:id="5"/>
      <w:bookmarkEnd w:id="6"/>
    </w:p>
    <w:p w14:paraId="5E5A3B33" w14:textId="77777777" w:rsidR="0005069F" w:rsidRDefault="00427AC4">
      <w:pPr>
        <w:spacing w:after="100" w:line="324" w:lineRule="auto"/>
        <w:ind w:firstLine="420"/>
      </w:pPr>
      <w:r>
        <w:t>本方案按目标处理、反馈计算和实际执行的顺序工作。参考指令调整模块先根据当前状态决定高度目标的推进速度，积分反馈随后计算期望舵角，并叠加扰动补偿。执行器限制和俯仰安全滤波共同决定实际舵机速度。积分回算根据最终动作修正积分状态，扰动观测器则使用实际舵角估计外部扰动。这样的连接使控制器能够共同处理高度误差、环境扰动和舵机受限。</w:t>
      </w:r>
    </w:p>
    <w:p w14:paraId="469DF515" w14:textId="77777777" w:rsidR="0005069F" w:rsidRDefault="00427AC4">
      <w:pPr>
        <w:spacing w:after="120" w:line="324" w:lineRule="auto"/>
        <w:ind w:firstLine="440"/>
      </w:pPr>
      <w:r>
        <w:t>本文采用积分线性二次调节控制（</w:t>
      </w:r>
      <w:r>
        <w:t>Linear Quadratic Integral Control</w:t>
      </w:r>
      <w:r>
        <w:t>，</w:t>
      </w:r>
      <w:r>
        <w:t>LQI</w:t>
      </w:r>
      <w:r>
        <w:t>）构造反馈环节；扰动观测器（</w:t>
      </w:r>
      <w:r>
        <w:t>Disturbance Observer</w:t>
      </w:r>
      <w:r>
        <w:t>，</w:t>
      </w:r>
      <w:r>
        <w:t>DOB</w:t>
      </w:r>
      <w:r>
        <w:t>）估计垂向扰动；参考指令调整器（</w:t>
      </w:r>
      <w:r>
        <w:t>Reference Governor</w:t>
      </w:r>
      <w:r>
        <w:t>，</w:t>
      </w:r>
      <w:r>
        <w:t>RG</w:t>
      </w:r>
      <w:r>
        <w:t>）管理目标推进；积分抗饱和（</w:t>
      </w:r>
      <w:r>
        <w:t>Anti-Windup</w:t>
      </w:r>
      <w:r>
        <w:t>，</w:t>
      </w:r>
      <w:r>
        <w:t>AW</w:t>
      </w:r>
      <w:r>
        <w:t>）修正受限状态下的积分累积；安全滤波（</w:t>
      </w:r>
      <w:r>
        <w:t>Safety Filter</w:t>
      </w:r>
      <w:r>
        <w:t>，图中记为</w:t>
      </w:r>
      <w:r>
        <w:t>SAFE</w:t>
      </w:r>
      <w:r>
        <w:t>）根据俯仰约束修正舵速。图例中的缩写表示对应模块，完整结构在实验表格中统一称为</w:t>
      </w:r>
      <w:r>
        <w:t>“</w:t>
      </w:r>
      <w:r>
        <w:t>本方案</w:t>
      </w:r>
      <w:r>
        <w:t>”</w:t>
      </w:r>
      <w:r>
        <w:t>。</w:t>
      </w:r>
    </w:p>
    <w:p w14:paraId="34D01380" w14:textId="77777777" w:rsidR="0005069F" w:rsidRDefault="00427AC4">
      <w:pPr>
        <w:pStyle w:val="1"/>
        <w:pageBreakBefore/>
      </w:pPr>
      <w:bookmarkStart w:id="7" w:name="_Toc242623877"/>
      <w:bookmarkStart w:id="8" w:name="_Toc242629120"/>
      <w:r>
        <w:lastRenderedPageBreak/>
        <w:t xml:space="preserve">2 </w:t>
      </w:r>
      <w:r>
        <w:t>作品设计的介绍</w:t>
      </w:r>
      <w:bookmarkEnd w:id="7"/>
      <w:bookmarkEnd w:id="8"/>
    </w:p>
    <w:p w14:paraId="2D88EC6B" w14:textId="77777777" w:rsidR="0005069F" w:rsidRDefault="00427AC4">
      <w:pPr>
        <w:spacing w:after="120" w:line="324" w:lineRule="auto"/>
        <w:ind w:firstLine="440"/>
      </w:pPr>
      <w:r>
        <w:t>本章按模型、控制方法、实验设置和结果分析展开。模型说明状态与输入之间的关系，控制方法给出各模块的推导，配对实验则用于判断模块作用及响应代价。</w:t>
      </w:r>
    </w:p>
    <w:p w14:paraId="78E29351" w14:textId="77777777" w:rsidR="0005069F" w:rsidRDefault="00427AC4">
      <w:pPr>
        <w:pStyle w:val="21"/>
      </w:pPr>
      <w:bookmarkStart w:id="9" w:name="_Toc242623878"/>
      <w:bookmarkStart w:id="10" w:name="_Toc242629121"/>
      <w:r>
        <w:t xml:space="preserve">2.1 </w:t>
      </w:r>
      <w:r>
        <w:t>控制对象与执行器模型</w:t>
      </w:r>
      <w:bookmarkEnd w:id="9"/>
      <w:bookmarkEnd w:id="10"/>
    </w:p>
    <w:p w14:paraId="273A9173" w14:textId="77777777" w:rsidR="0005069F" w:rsidRDefault="00427AC4">
      <w:pPr>
        <w:pStyle w:val="31"/>
      </w:pPr>
      <w:bookmarkStart w:id="11" w:name="_Toc242623879"/>
      <w:bookmarkStart w:id="12" w:name="_Toc242629122"/>
      <w:r>
        <w:t xml:space="preserve">2.1.1 </w:t>
      </w:r>
      <w:r>
        <w:t>四状态纵向动力学模型</w:t>
      </w:r>
      <w:bookmarkEnd w:id="11"/>
      <w:bookmarkEnd w:id="12"/>
    </w:p>
    <w:p w14:paraId="0CEAA88B" w14:textId="77777777" w:rsidR="0005069F" w:rsidRDefault="00427AC4">
      <w:pPr>
        <w:spacing w:after="100" w:line="324" w:lineRule="auto"/>
        <w:ind w:firstLine="420"/>
      </w:pPr>
      <w:r>
        <w:t>本方案采用四状态线性纵向模型描述高度、垂向速度、俯仰角和俯仰角速度的变化，并以升降舵作为控制输入。状态与输入均表示配平点附近的偏差，</w:t>
      </w:r>
      <w:r>
        <w:t>d</w:t>
      </w:r>
      <w:r>
        <w:t>表示等效垂向加速度扰动。我们使用该模型进行控制推导和虚拟仿真；具体机型应用需要结合气动导数标定。状态方程和扰动通道如下。</w:t>
      </w:r>
    </w:p>
    <w:p w14:paraId="2150A614" w14:textId="77777777" w:rsidR="0005069F" w:rsidRDefault="00680152">
      <w:pPr>
        <w:keepNext/>
        <w:keepLines/>
        <w:tabs>
          <w:tab w:val="center" w:pos="4706"/>
          <w:tab w:val="right" w:pos="9412"/>
        </w:tabs>
        <w:spacing w:before="100" w:after="100" w:line="264" w:lineRule="auto"/>
      </w:pPr>
      <w:r>
        <w:tab/>
      </w:r>
      <m:oMath>
        <m:acc>
          <m:accPr>
            <m:chr m:val="̇"/>
            <m:ctrlPr>
              <w:rPr>
                <w:rFonts w:ascii="Cambria Math" w:hAnsi="Cambria Math"/>
              </w:rPr>
            </m:ctrlPr>
          </m:accPr>
          <m:e>
            <m:r>
              <w:rPr>
                <w:rFonts w:ascii="Cambria Math" w:hAnsi="Cambria Math"/>
              </w:rPr>
              <m:t>x</m:t>
            </m:r>
          </m:e>
        </m:acc>
        <m:r>
          <w:rPr>
            <w:rFonts w:ascii="Cambria Math" w:hAnsi="Cambria Math"/>
          </w:rPr>
          <m:t xml:space="preserve"> = Ax + Bu + Ed</m:t>
        </m:r>
      </m:oMath>
      <w:r>
        <w:tab/>
        <w:t>(1)</w:t>
      </w:r>
    </w:p>
    <w:p w14:paraId="2E000EFB" w14:textId="77777777" w:rsidR="0005069F" w:rsidRDefault="00427AC4">
      <w:pPr>
        <w:keepLines/>
        <w:tabs>
          <w:tab w:val="center" w:pos="4706"/>
          <w:tab w:val="right" w:pos="9412"/>
        </w:tabs>
        <w:spacing w:before="100" w:after="100" w:line="264" w:lineRule="auto"/>
      </w:pPr>
      <w:r>
        <w:tab/>
      </w:r>
      <m:oMath>
        <m:r>
          <w:rPr>
            <w:rFonts w:ascii="Cambria Math" w:hAnsi="Cambria Math"/>
          </w:rPr>
          <m:t xml:space="preserve">x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h, v, θ, q</m:t>
                </m:r>
              </m:e>
            </m:d>
          </m:e>
          <m:sup>
            <m:r>
              <w:rPr>
                <w:rFonts w:ascii="Cambria Math" w:hAnsi="Cambria Math"/>
              </w:rPr>
              <m:t>T</m:t>
            </m:r>
          </m:sup>
        </m:sSup>
        <m:r>
          <w:rPr>
            <w:rFonts w:ascii="Cambria Math" w:hAnsi="Cambria Math"/>
          </w:rPr>
          <m:t xml:space="preserve">,     E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0, 1, 0, 0</m:t>
                </m:r>
              </m:e>
            </m:d>
          </m:e>
          <m:sup>
            <m:r>
              <w:rPr>
                <w:rFonts w:ascii="Cambria Math" w:hAnsi="Cambria Math"/>
              </w:rPr>
              <m:t>T</m:t>
            </m:r>
          </m:sup>
        </m:sSup>
      </m:oMath>
      <w:r>
        <w:tab/>
        <w:t>(2)</w:t>
      </w:r>
    </w:p>
    <w:tbl>
      <w:tblPr>
        <w:tblStyle w:val="aff1"/>
        <w:tblW w:w="0" w:type="auto"/>
        <w:jc w:val="center"/>
        <w:tblLayout w:type="fixed"/>
        <w:tblLook w:val="04A0" w:firstRow="1" w:lastRow="0" w:firstColumn="1" w:lastColumn="0" w:noHBand="0" w:noVBand="1"/>
      </w:tblPr>
      <w:tblGrid>
        <w:gridCol w:w="1474"/>
        <w:gridCol w:w="964"/>
        <w:gridCol w:w="1361"/>
        <w:gridCol w:w="1361"/>
        <w:gridCol w:w="1361"/>
        <w:gridCol w:w="1304"/>
        <w:gridCol w:w="1247"/>
      </w:tblGrid>
      <w:tr w:rsidR="0005069F" w14:paraId="35AEF960" w14:textId="77777777">
        <w:trPr>
          <w:cantSplit/>
          <w:tblHeader/>
          <w:jc w:val="center"/>
        </w:trPr>
        <w:tc>
          <w:tcPr>
            <w:tcW w:w="147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534B721F" w14:textId="77777777" w:rsidR="0005069F" w:rsidRDefault="00427AC4">
            <w:pPr>
              <w:keepLines/>
              <w:spacing w:before="60" w:after="60" w:line="264" w:lineRule="auto"/>
              <w:jc w:val="center"/>
            </w:pPr>
            <w:r>
              <w:rPr>
                <w:b/>
                <w:color w:val="FFFFFF"/>
                <w:sz w:val="20"/>
              </w:rPr>
              <w:t>A</w:t>
            </w:r>
            <w:r>
              <w:rPr>
                <w:b/>
                <w:color w:val="FFFFFF"/>
                <w:sz w:val="20"/>
              </w:rPr>
              <w:t>矩阵行</w:t>
            </w:r>
          </w:p>
        </w:tc>
        <w:tc>
          <w:tcPr>
            <w:tcW w:w="96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1065FF48" w14:textId="77777777" w:rsidR="0005069F" w:rsidRDefault="00427AC4">
            <w:pPr>
              <w:keepLines/>
              <w:spacing w:before="60" w:after="60" w:line="264" w:lineRule="auto"/>
              <w:jc w:val="center"/>
            </w:pPr>
            <w:r>
              <w:rPr>
                <w:b/>
                <w:color w:val="FFFFFF"/>
                <w:sz w:val="20"/>
              </w:rPr>
              <w:t>h</w:t>
            </w:r>
          </w:p>
        </w:tc>
        <w:tc>
          <w:tcPr>
            <w:tcW w:w="1361"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33FF35D6" w14:textId="77777777" w:rsidR="0005069F" w:rsidRDefault="00427AC4">
            <w:pPr>
              <w:keepLines/>
              <w:spacing w:before="60" w:after="60" w:line="264" w:lineRule="auto"/>
              <w:jc w:val="center"/>
            </w:pPr>
            <w:r>
              <w:rPr>
                <w:b/>
                <w:color w:val="FFFFFF"/>
                <w:sz w:val="20"/>
              </w:rPr>
              <w:t>v</w:t>
            </w:r>
          </w:p>
        </w:tc>
        <w:tc>
          <w:tcPr>
            <w:tcW w:w="1361"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60C133EC" w14:textId="77777777" w:rsidR="0005069F" w:rsidRDefault="00427AC4">
            <w:pPr>
              <w:keepLines/>
              <w:spacing w:before="60" w:after="60" w:line="264" w:lineRule="auto"/>
              <w:jc w:val="center"/>
            </w:pPr>
            <w:r>
              <w:rPr>
                <w:b/>
                <w:color w:val="FFFFFF"/>
                <w:sz w:val="20"/>
              </w:rPr>
              <w:t>θ</w:t>
            </w:r>
          </w:p>
        </w:tc>
        <w:tc>
          <w:tcPr>
            <w:tcW w:w="1361"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6EF1D520" w14:textId="77777777" w:rsidR="0005069F" w:rsidRDefault="00427AC4">
            <w:pPr>
              <w:keepLines/>
              <w:spacing w:before="60" w:after="60" w:line="264" w:lineRule="auto"/>
              <w:jc w:val="center"/>
            </w:pPr>
            <w:r>
              <w:rPr>
                <w:b/>
                <w:color w:val="FFFFFF"/>
                <w:sz w:val="20"/>
              </w:rPr>
              <w:t>q</w:t>
            </w:r>
          </w:p>
        </w:tc>
        <w:tc>
          <w:tcPr>
            <w:tcW w:w="130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4E8A1826" w14:textId="77777777" w:rsidR="0005069F" w:rsidRDefault="00427AC4">
            <w:pPr>
              <w:keepLines/>
              <w:spacing w:before="60" w:after="60" w:line="264" w:lineRule="auto"/>
              <w:jc w:val="center"/>
            </w:pPr>
            <w:r>
              <w:rPr>
                <w:b/>
                <w:color w:val="FFFFFF"/>
                <w:sz w:val="20"/>
              </w:rPr>
              <w:t>B</w:t>
            </w:r>
          </w:p>
        </w:tc>
        <w:tc>
          <w:tcPr>
            <w:tcW w:w="1247"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22CD3675" w14:textId="77777777" w:rsidR="0005069F" w:rsidRDefault="00427AC4">
            <w:pPr>
              <w:keepLines/>
              <w:spacing w:before="60" w:after="60" w:line="264" w:lineRule="auto"/>
              <w:jc w:val="center"/>
            </w:pPr>
            <w:r>
              <w:rPr>
                <w:b/>
                <w:color w:val="FFFFFF"/>
                <w:sz w:val="20"/>
              </w:rPr>
              <w:t>E</w:t>
            </w:r>
          </w:p>
        </w:tc>
      </w:tr>
      <w:tr w:rsidR="0005069F" w14:paraId="34832A76" w14:textId="77777777">
        <w:trPr>
          <w:cantSplit/>
          <w:jc w:val="center"/>
        </w:trPr>
        <w:tc>
          <w:tcPr>
            <w:tcW w:w="1474" w:type="dxa"/>
            <w:tcBorders>
              <w:top w:val="single" w:sz="8" w:space="0" w:color="D9D9D9"/>
              <w:left w:val="single" w:sz="8" w:space="0" w:color="D9D9D9"/>
              <w:bottom w:val="single" w:sz="8" w:space="0" w:color="D9D9D9"/>
              <w:right w:val="single" w:sz="8" w:space="0" w:color="D9D9D9"/>
            </w:tcBorders>
            <w:vAlign w:val="center"/>
          </w:tcPr>
          <w:p w14:paraId="14A1ADAC" w14:textId="77777777" w:rsidR="0005069F" w:rsidRDefault="00427AC4">
            <w:pPr>
              <w:keepLines/>
              <w:spacing w:before="60" w:after="60" w:line="264" w:lineRule="auto"/>
              <w:jc w:val="center"/>
            </w:pPr>
            <w:r>
              <w:rPr>
                <w:sz w:val="19"/>
              </w:rPr>
              <w:t>ḣ</w:t>
            </w:r>
          </w:p>
        </w:tc>
        <w:tc>
          <w:tcPr>
            <w:tcW w:w="964" w:type="dxa"/>
            <w:tcBorders>
              <w:top w:val="single" w:sz="8" w:space="0" w:color="D9D9D9"/>
              <w:left w:val="single" w:sz="8" w:space="0" w:color="D9D9D9"/>
              <w:bottom w:val="single" w:sz="8" w:space="0" w:color="D9D9D9"/>
              <w:right w:val="single" w:sz="8" w:space="0" w:color="D9D9D9"/>
            </w:tcBorders>
            <w:vAlign w:val="center"/>
          </w:tcPr>
          <w:p w14:paraId="19905223" w14:textId="77777777" w:rsidR="0005069F" w:rsidRDefault="00427AC4">
            <w:pPr>
              <w:keepLines/>
              <w:spacing w:before="60" w:after="60" w:line="264" w:lineRule="auto"/>
            </w:pPr>
            <w:r>
              <w:rPr>
                <w:sz w:val="19"/>
              </w:rPr>
              <w:t>0</w:t>
            </w:r>
          </w:p>
        </w:tc>
        <w:tc>
          <w:tcPr>
            <w:tcW w:w="1361" w:type="dxa"/>
            <w:tcBorders>
              <w:top w:val="single" w:sz="8" w:space="0" w:color="D9D9D9"/>
              <w:left w:val="single" w:sz="8" w:space="0" w:color="D9D9D9"/>
              <w:bottom w:val="single" w:sz="8" w:space="0" w:color="D9D9D9"/>
              <w:right w:val="single" w:sz="8" w:space="0" w:color="D9D9D9"/>
            </w:tcBorders>
            <w:vAlign w:val="center"/>
          </w:tcPr>
          <w:p w14:paraId="50ABDA76" w14:textId="77777777" w:rsidR="0005069F" w:rsidRDefault="00427AC4">
            <w:pPr>
              <w:keepLines/>
              <w:spacing w:before="60" w:after="60" w:line="264" w:lineRule="auto"/>
            </w:pPr>
            <w:r>
              <w:rPr>
                <w:sz w:val="19"/>
              </w:rPr>
              <w:t>1</w:t>
            </w:r>
          </w:p>
        </w:tc>
        <w:tc>
          <w:tcPr>
            <w:tcW w:w="1361" w:type="dxa"/>
            <w:tcBorders>
              <w:top w:val="single" w:sz="8" w:space="0" w:color="D9D9D9"/>
              <w:left w:val="single" w:sz="8" w:space="0" w:color="D9D9D9"/>
              <w:bottom w:val="single" w:sz="8" w:space="0" w:color="D9D9D9"/>
              <w:right w:val="single" w:sz="8" w:space="0" w:color="D9D9D9"/>
            </w:tcBorders>
            <w:vAlign w:val="center"/>
          </w:tcPr>
          <w:p w14:paraId="6BE8C139" w14:textId="77777777" w:rsidR="0005069F" w:rsidRDefault="00427AC4">
            <w:pPr>
              <w:keepLines/>
              <w:spacing w:before="60" w:after="60" w:line="264" w:lineRule="auto"/>
            </w:pPr>
            <w:r>
              <w:rPr>
                <w:sz w:val="19"/>
              </w:rPr>
              <w:t>0</w:t>
            </w:r>
          </w:p>
        </w:tc>
        <w:tc>
          <w:tcPr>
            <w:tcW w:w="1361" w:type="dxa"/>
            <w:tcBorders>
              <w:top w:val="single" w:sz="8" w:space="0" w:color="D9D9D9"/>
              <w:left w:val="single" w:sz="8" w:space="0" w:color="D9D9D9"/>
              <w:bottom w:val="single" w:sz="8" w:space="0" w:color="D9D9D9"/>
              <w:right w:val="single" w:sz="8" w:space="0" w:color="D9D9D9"/>
            </w:tcBorders>
            <w:vAlign w:val="center"/>
          </w:tcPr>
          <w:p w14:paraId="5B49982C" w14:textId="77777777" w:rsidR="0005069F" w:rsidRDefault="00427AC4">
            <w:pPr>
              <w:keepLines/>
              <w:spacing w:before="60" w:after="60" w:line="264" w:lineRule="auto"/>
            </w:pPr>
            <w:r>
              <w:rPr>
                <w:sz w:val="19"/>
              </w:rPr>
              <w:t>0</w:t>
            </w:r>
          </w:p>
        </w:tc>
        <w:tc>
          <w:tcPr>
            <w:tcW w:w="1304" w:type="dxa"/>
            <w:tcBorders>
              <w:top w:val="single" w:sz="8" w:space="0" w:color="D9D9D9"/>
              <w:left w:val="single" w:sz="8" w:space="0" w:color="D9D9D9"/>
              <w:bottom w:val="single" w:sz="8" w:space="0" w:color="D9D9D9"/>
              <w:right w:val="single" w:sz="8" w:space="0" w:color="D9D9D9"/>
            </w:tcBorders>
            <w:vAlign w:val="center"/>
          </w:tcPr>
          <w:p w14:paraId="315FC28D" w14:textId="77777777" w:rsidR="0005069F" w:rsidRDefault="00427AC4">
            <w:pPr>
              <w:keepLines/>
              <w:spacing w:before="60" w:after="60" w:line="264" w:lineRule="auto"/>
            </w:pPr>
            <w:r>
              <w:rPr>
                <w:sz w:val="19"/>
              </w:rPr>
              <w:t>0</w:t>
            </w:r>
          </w:p>
        </w:tc>
        <w:tc>
          <w:tcPr>
            <w:tcW w:w="1247" w:type="dxa"/>
            <w:tcBorders>
              <w:top w:val="single" w:sz="8" w:space="0" w:color="D9D9D9"/>
              <w:left w:val="single" w:sz="8" w:space="0" w:color="D9D9D9"/>
              <w:bottom w:val="single" w:sz="8" w:space="0" w:color="D9D9D9"/>
              <w:right w:val="single" w:sz="8" w:space="0" w:color="D9D9D9"/>
            </w:tcBorders>
            <w:vAlign w:val="center"/>
          </w:tcPr>
          <w:p w14:paraId="41B76AA6" w14:textId="77777777" w:rsidR="0005069F" w:rsidRDefault="00427AC4">
            <w:pPr>
              <w:keepLines/>
              <w:spacing w:before="60" w:after="60" w:line="264" w:lineRule="auto"/>
            </w:pPr>
            <w:r>
              <w:rPr>
                <w:sz w:val="19"/>
              </w:rPr>
              <w:t>0</w:t>
            </w:r>
          </w:p>
        </w:tc>
      </w:tr>
      <w:tr w:rsidR="0005069F" w14:paraId="1D8BF769" w14:textId="77777777">
        <w:trPr>
          <w:cantSplit/>
          <w:jc w:val="center"/>
        </w:trPr>
        <w:tc>
          <w:tcPr>
            <w:tcW w:w="147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700C7A3" w14:textId="77777777" w:rsidR="0005069F" w:rsidRDefault="00427AC4">
            <w:pPr>
              <w:keepLines/>
              <w:spacing w:before="60" w:after="60" w:line="264" w:lineRule="auto"/>
              <w:jc w:val="center"/>
            </w:pPr>
            <w:r>
              <w:rPr>
                <w:sz w:val="19"/>
              </w:rPr>
              <w:t>v̇</w:t>
            </w:r>
          </w:p>
        </w:tc>
        <w:tc>
          <w:tcPr>
            <w:tcW w:w="96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3F778BA" w14:textId="77777777" w:rsidR="0005069F" w:rsidRDefault="00427AC4">
            <w:pPr>
              <w:keepLines/>
              <w:spacing w:before="60" w:after="60" w:line="264" w:lineRule="auto"/>
            </w:pPr>
            <w:r>
              <w:rPr>
                <w:sz w:val="19"/>
              </w:rPr>
              <w:t>0</w:t>
            </w:r>
          </w:p>
        </w:tc>
        <w:tc>
          <w:tcPr>
            <w:tcW w:w="13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7DF6079" w14:textId="77777777" w:rsidR="0005069F" w:rsidRDefault="00427AC4">
            <w:pPr>
              <w:keepLines/>
              <w:spacing w:before="60" w:after="60" w:line="264" w:lineRule="auto"/>
            </w:pPr>
            <w:r>
              <w:rPr>
                <w:sz w:val="19"/>
              </w:rPr>
              <w:t>−0.42</w:t>
            </w:r>
          </w:p>
        </w:tc>
        <w:tc>
          <w:tcPr>
            <w:tcW w:w="13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F84C0D2" w14:textId="77777777" w:rsidR="0005069F" w:rsidRDefault="00427AC4">
            <w:pPr>
              <w:keepLines/>
              <w:spacing w:before="60" w:after="60" w:line="264" w:lineRule="auto"/>
            </w:pPr>
            <w:r>
              <w:rPr>
                <w:sz w:val="19"/>
              </w:rPr>
              <w:t>8.50</w:t>
            </w:r>
          </w:p>
        </w:tc>
        <w:tc>
          <w:tcPr>
            <w:tcW w:w="13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2E62156" w14:textId="77777777" w:rsidR="0005069F" w:rsidRDefault="00427AC4">
            <w:pPr>
              <w:keepLines/>
              <w:spacing w:before="60" w:after="60" w:line="264" w:lineRule="auto"/>
            </w:pPr>
            <w:r>
              <w:rPr>
                <w:sz w:val="19"/>
              </w:rPr>
              <w:t>0.35</w:t>
            </w:r>
          </w:p>
        </w:tc>
        <w:tc>
          <w:tcPr>
            <w:tcW w:w="130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199D368" w14:textId="77777777" w:rsidR="0005069F" w:rsidRDefault="00427AC4">
            <w:pPr>
              <w:keepLines/>
              <w:spacing w:before="60" w:after="60" w:line="264" w:lineRule="auto"/>
            </w:pPr>
            <w:r>
              <w:rPr>
                <w:sz w:val="19"/>
              </w:rPr>
              <w:t>0.85</w:t>
            </w:r>
          </w:p>
        </w:tc>
        <w:tc>
          <w:tcPr>
            <w:tcW w:w="124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5501D96" w14:textId="77777777" w:rsidR="0005069F" w:rsidRDefault="00427AC4">
            <w:pPr>
              <w:keepLines/>
              <w:spacing w:before="60" w:after="60" w:line="264" w:lineRule="auto"/>
            </w:pPr>
            <w:r>
              <w:rPr>
                <w:sz w:val="19"/>
              </w:rPr>
              <w:t>1</w:t>
            </w:r>
          </w:p>
        </w:tc>
      </w:tr>
      <w:tr w:rsidR="0005069F" w14:paraId="71B79153" w14:textId="77777777">
        <w:trPr>
          <w:cantSplit/>
          <w:jc w:val="center"/>
        </w:trPr>
        <w:tc>
          <w:tcPr>
            <w:tcW w:w="1474" w:type="dxa"/>
            <w:tcBorders>
              <w:top w:val="single" w:sz="8" w:space="0" w:color="D9D9D9"/>
              <w:left w:val="single" w:sz="8" w:space="0" w:color="D9D9D9"/>
              <w:bottom w:val="single" w:sz="8" w:space="0" w:color="D9D9D9"/>
              <w:right w:val="single" w:sz="8" w:space="0" w:color="D9D9D9"/>
            </w:tcBorders>
            <w:vAlign w:val="center"/>
          </w:tcPr>
          <w:p w14:paraId="1D9F2A9F" w14:textId="77777777" w:rsidR="0005069F" w:rsidRDefault="00427AC4">
            <w:pPr>
              <w:keepLines/>
              <w:spacing w:before="60" w:after="60" w:line="264" w:lineRule="auto"/>
              <w:jc w:val="center"/>
            </w:pPr>
            <w:r>
              <w:rPr>
                <w:sz w:val="19"/>
              </w:rPr>
              <w:t>θ̇</w:t>
            </w:r>
          </w:p>
        </w:tc>
        <w:tc>
          <w:tcPr>
            <w:tcW w:w="964" w:type="dxa"/>
            <w:tcBorders>
              <w:top w:val="single" w:sz="8" w:space="0" w:color="D9D9D9"/>
              <w:left w:val="single" w:sz="8" w:space="0" w:color="D9D9D9"/>
              <w:bottom w:val="single" w:sz="8" w:space="0" w:color="D9D9D9"/>
              <w:right w:val="single" w:sz="8" w:space="0" w:color="D9D9D9"/>
            </w:tcBorders>
            <w:vAlign w:val="center"/>
          </w:tcPr>
          <w:p w14:paraId="7E32E76E" w14:textId="77777777" w:rsidR="0005069F" w:rsidRDefault="00427AC4">
            <w:pPr>
              <w:keepLines/>
              <w:spacing w:before="60" w:after="60" w:line="264" w:lineRule="auto"/>
            </w:pPr>
            <w:r>
              <w:rPr>
                <w:sz w:val="19"/>
              </w:rPr>
              <w:t>0</w:t>
            </w:r>
          </w:p>
        </w:tc>
        <w:tc>
          <w:tcPr>
            <w:tcW w:w="1361" w:type="dxa"/>
            <w:tcBorders>
              <w:top w:val="single" w:sz="8" w:space="0" w:color="D9D9D9"/>
              <w:left w:val="single" w:sz="8" w:space="0" w:color="D9D9D9"/>
              <w:bottom w:val="single" w:sz="8" w:space="0" w:color="D9D9D9"/>
              <w:right w:val="single" w:sz="8" w:space="0" w:color="D9D9D9"/>
            </w:tcBorders>
            <w:vAlign w:val="center"/>
          </w:tcPr>
          <w:p w14:paraId="01E566B8" w14:textId="77777777" w:rsidR="0005069F" w:rsidRDefault="00427AC4">
            <w:pPr>
              <w:keepLines/>
              <w:spacing w:before="60" w:after="60" w:line="264" w:lineRule="auto"/>
            </w:pPr>
            <w:r>
              <w:rPr>
                <w:sz w:val="19"/>
              </w:rPr>
              <w:t>0</w:t>
            </w:r>
          </w:p>
        </w:tc>
        <w:tc>
          <w:tcPr>
            <w:tcW w:w="1361" w:type="dxa"/>
            <w:tcBorders>
              <w:top w:val="single" w:sz="8" w:space="0" w:color="D9D9D9"/>
              <w:left w:val="single" w:sz="8" w:space="0" w:color="D9D9D9"/>
              <w:bottom w:val="single" w:sz="8" w:space="0" w:color="D9D9D9"/>
              <w:right w:val="single" w:sz="8" w:space="0" w:color="D9D9D9"/>
            </w:tcBorders>
            <w:vAlign w:val="center"/>
          </w:tcPr>
          <w:p w14:paraId="58A248C8" w14:textId="77777777" w:rsidR="0005069F" w:rsidRDefault="00427AC4">
            <w:pPr>
              <w:keepLines/>
              <w:spacing w:before="60" w:after="60" w:line="264" w:lineRule="auto"/>
            </w:pPr>
            <w:r>
              <w:rPr>
                <w:sz w:val="19"/>
              </w:rPr>
              <w:t>0</w:t>
            </w:r>
          </w:p>
        </w:tc>
        <w:tc>
          <w:tcPr>
            <w:tcW w:w="1361" w:type="dxa"/>
            <w:tcBorders>
              <w:top w:val="single" w:sz="8" w:space="0" w:color="D9D9D9"/>
              <w:left w:val="single" w:sz="8" w:space="0" w:color="D9D9D9"/>
              <w:bottom w:val="single" w:sz="8" w:space="0" w:color="D9D9D9"/>
              <w:right w:val="single" w:sz="8" w:space="0" w:color="D9D9D9"/>
            </w:tcBorders>
            <w:vAlign w:val="center"/>
          </w:tcPr>
          <w:p w14:paraId="64CEF361" w14:textId="77777777" w:rsidR="0005069F" w:rsidRDefault="00427AC4">
            <w:pPr>
              <w:keepLines/>
              <w:spacing w:before="60" w:after="60" w:line="264" w:lineRule="auto"/>
            </w:pPr>
            <w:r>
              <w:rPr>
                <w:sz w:val="19"/>
              </w:rPr>
              <w:t>1</w:t>
            </w:r>
          </w:p>
        </w:tc>
        <w:tc>
          <w:tcPr>
            <w:tcW w:w="1304" w:type="dxa"/>
            <w:tcBorders>
              <w:top w:val="single" w:sz="8" w:space="0" w:color="D9D9D9"/>
              <w:left w:val="single" w:sz="8" w:space="0" w:color="D9D9D9"/>
              <w:bottom w:val="single" w:sz="8" w:space="0" w:color="D9D9D9"/>
              <w:right w:val="single" w:sz="8" w:space="0" w:color="D9D9D9"/>
            </w:tcBorders>
            <w:vAlign w:val="center"/>
          </w:tcPr>
          <w:p w14:paraId="725BAF18" w14:textId="77777777" w:rsidR="0005069F" w:rsidRDefault="00427AC4">
            <w:pPr>
              <w:keepLines/>
              <w:spacing w:before="60" w:after="60" w:line="264" w:lineRule="auto"/>
            </w:pPr>
            <w:r>
              <w:rPr>
                <w:sz w:val="19"/>
              </w:rPr>
              <w:t>0</w:t>
            </w:r>
          </w:p>
        </w:tc>
        <w:tc>
          <w:tcPr>
            <w:tcW w:w="1247" w:type="dxa"/>
            <w:tcBorders>
              <w:top w:val="single" w:sz="8" w:space="0" w:color="D9D9D9"/>
              <w:left w:val="single" w:sz="8" w:space="0" w:color="D9D9D9"/>
              <w:bottom w:val="single" w:sz="8" w:space="0" w:color="D9D9D9"/>
              <w:right w:val="single" w:sz="8" w:space="0" w:color="D9D9D9"/>
            </w:tcBorders>
            <w:vAlign w:val="center"/>
          </w:tcPr>
          <w:p w14:paraId="42592A46" w14:textId="77777777" w:rsidR="0005069F" w:rsidRDefault="00427AC4">
            <w:pPr>
              <w:keepLines/>
              <w:spacing w:before="60" w:after="60" w:line="264" w:lineRule="auto"/>
            </w:pPr>
            <w:r>
              <w:rPr>
                <w:sz w:val="19"/>
              </w:rPr>
              <w:t>0</w:t>
            </w:r>
          </w:p>
        </w:tc>
      </w:tr>
      <w:tr w:rsidR="0005069F" w14:paraId="695A3A3F" w14:textId="77777777">
        <w:trPr>
          <w:cantSplit/>
          <w:jc w:val="center"/>
        </w:trPr>
        <w:tc>
          <w:tcPr>
            <w:tcW w:w="147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A4F0B73" w14:textId="77777777" w:rsidR="0005069F" w:rsidRDefault="00427AC4">
            <w:pPr>
              <w:keepLines/>
              <w:spacing w:before="60" w:after="60" w:line="264" w:lineRule="auto"/>
              <w:jc w:val="center"/>
            </w:pPr>
            <w:r>
              <w:rPr>
                <w:sz w:val="19"/>
              </w:rPr>
              <w:t>q̇</w:t>
            </w:r>
          </w:p>
        </w:tc>
        <w:tc>
          <w:tcPr>
            <w:tcW w:w="96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576FCA4" w14:textId="77777777" w:rsidR="0005069F" w:rsidRDefault="00427AC4">
            <w:pPr>
              <w:keepLines/>
              <w:spacing w:before="60" w:after="60" w:line="264" w:lineRule="auto"/>
            </w:pPr>
            <w:r>
              <w:rPr>
                <w:sz w:val="19"/>
              </w:rPr>
              <w:t>0</w:t>
            </w:r>
          </w:p>
        </w:tc>
        <w:tc>
          <w:tcPr>
            <w:tcW w:w="13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0C6EC75" w14:textId="77777777" w:rsidR="0005069F" w:rsidRDefault="00427AC4">
            <w:pPr>
              <w:keepLines/>
              <w:spacing w:before="60" w:after="60" w:line="264" w:lineRule="auto"/>
            </w:pPr>
            <w:r>
              <w:rPr>
                <w:sz w:val="19"/>
              </w:rPr>
              <w:t>−0.030</w:t>
            </w:r>
          </w:p>
        </w:tc>
        <w:tc>
          <w:tcPr>
            <w:tcW w:w="13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5A6A05EA" w14:textId="77777777" w:rsidR="0005069F" w:rsidRDefault="00427AC4">
            <w:pPr>
              <w:keepLines/>
              <w:spacing w:before="60" w:after="60" w:line="264" w:lineRule="auto"/>
            </w:pPr>
            <w:r>
              <w:rPr>
                <w:sz w:val="19"/>
              </w:rPr>
              <w:t>−1.85</w:t>
            </w:r>
          </w:p>
        </w:tc>
        <w:tc>
          <w:tcPr>
            <w:tcW w:w="13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071D1CD" w14:textId="77777777" w:rsidR="0005069F" w:rsidRDefault="00427AC4">
            <w:pPr>
              <w:keepLines/>
              <w:spacing w:before="60" w:after="60" w:line="264" w:lineRule="auto"/>
            </w:pPr>
            <w:r>
              <w:rPr>
                <w:sz w:val="19"/>
              </w:rPr>
              <w:t>−1.20</w:t>
            </w:r>
          </w:p>
        </w:tc>
        <w:tc>
          <w:tcPr>
            <w:tcW w:w="130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198A7F9D" w14:textId="77777777" w:rsidR="0005069F" w:rsidRDefault="00427AC4">
            <w:pPr>
              <w:keepLines/>
              <w:spacing w:before="60" w:after="60" w:line="264" w:lineRule="auto"/>
            </w:pPr>
            <w:r>
              <w:rPr>
                <w:sz w:val="19"/>
              </w:rPr>
              <w:t>2.40</w:t>
            </w:r>
          </w:p>
        </w:tc>
        <w:tc>
          <w:tcPr>
            <w:tcW w:w="124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14E7137" w14:textId="77777777" w:rsidR="0005069F" w:rsidRDefault="00427AC4">
            <w:pPr>
              <w:keepLines/>
              <w:spacing w:before="60" w:after="60" w:line="264" w:lineRule="auto"/>
            </w:pPr>
            <w:r>
              <w:rPr>
                <w:sz w:val="19"/>
              </w:rPr>
              <w:t>0</w:t>
            </w:r>
          </w:p>
        </w:tc>
      </w:tr>
    </w:tbl>
    <w:p w14:paraId="4579790C" w14:textId="77777777" w:rsidR="0005069F" w:rsidRDefault="00427AC4">
      <w:pPr>
        <w:spacing w:before="120" w:after="100" w:line="324" w:lineRule="auto"/>
        <w:ind w:firstLine="420"/>
      </w:pPr>
      <w:r>
        <w:t>模型中，高度、垂向速度、角度和角速度分别采用</w:t>
      </w:r>
      <w:r>
        <w:t>m</w:t>
      </w:r>
      <w:r>
        <w:t>、</w:t>
      </w:r>
      <w:r>
        <w:t>m/s</w:t>
      </w:r>
      <w:r>
        <w:t>、</w:t>
      </w:r>
      <w:r>
        <w:t>rad</w:t>
      </w:r>
      <w:r>
        <w:t>和</w:t>
      </w:r>
      <w:r>
        <w:t>rad/s</w:t>
      </w:r>
      <w:r>
        <w:t>，图表将角度换算为度。垂向阵风通过</w:t>
      </w:r>
      <w:r>
        <w:t>E</w:t>
      </w:r>
      <w:r>
        <w:t>通道作用于系统，升降舵通过</w:t>
      </w:r>
      <w:r>
        <w:t>B</w:t>
      </w:r>
      <w:r>
        <w:t>通道作用于系统。两者的作用方向不同，因此我们采用输出调节方程计算扰动补偿量，使补偿设计与模型的实际通道关系一致。</w:t>
      </w:r>
    </w:p>
    <w:p w14:paraId="6025AC5B" w14:textId="77777777" w:rsidR="0005069F" w:rsidRDefault="00427AC4">
      <w:pPr>
        <w:pStyle w:val="31"/>
      </w:pPr>
      <w:bookmarkStart w:id="13" w:name="_Toc242623880"/>
      <w:bookmarkStart w:id="14" w:name="_Toc242629123"/>
      <w:r>
        <w:t xml:space="preserve">2.1.2 </w:t>
      </w:r>
      <w:r>
        <w:t>舵机动态与输入限制</w:t>
      </w:r>
      <w:bookmarkEnd w:id="13"/>
      <w:bookmarkEnd w:id="14"/>
    </w:p>
    <w:p w14:paraId="20520796" w14:textId="77777777" w:rsidR="0005069F" w:rsidRDefault="00680152">
      <w:pPr>
        <w:keepLines/>
        <w:tabs>
          <w:tab w:val="center" w:pos="4706"/>
          <w:tab w:val="right" w:pos="9412"/>
        </w:tabs>
        <w:spacing w:before="100" w:after="100" w:line="264" w:lineRule="auto"/>
      </w:pPr>
      <w:r>
        <w:tab/>
      </w:r>
      <m:oMath>
        <m:acc>
          <m:accPr>
            <m:chr m:val="̇"/>
            <m:ctrlPr>
              <w:rPr>
                <w:rFonts w:ascii="Cambria Math" w:hAnsi="Cambria Math"/>
              </w:rPr>
            </m:ctrlPr>
          </m:accPr>
          <m:e>
            <m:r>
              <w:rPr>
                <w:rFonts w:ascii="Cambria Math" w:hAnsi="Cambria Math"/>
              </w:rPr>
              <m:t>u</m:t>
            </m:r>
          </m:e>
        </m:acc>
        <m:r>
          <w:rPr>
            <w:rFonts w:ascii="Cambria Math" w:hAnsi="Cambria Math"/>
          </w:rPr>
          <m:t xml:space="preserve"> = clip(</m:t>
        </m:r>
        <m:f>
          <m:fPr>
            <m:ctrlPr>
              <w:rPr>
                <w:rFonts w:ascii="Cambria Math" w:hAnsi="Cambria Math"/>
              </w:rPr>
            </m:ctrlPr>
          </m:fPr>
          <m:num>
            <m:r>
              <w:rPr>
                <w:rFonts w:ascii="Cambria Math" w:hAnsi="Cambria Math"/>
              </w:rPr>
              <m:t>clip(</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max</m:t>
                </m:r>
              </m:sub>
            </m:sSub>
            <m:r>
              <w:rPr>
                <w:rFonts w:ascii="Cambria Math" w:hAnsi="Cambria Math"/>
              </w:rPr>
              <m:t>) - u</m:t>
            </m:r>
          </m:num>
          <m:den>
            <m:r>
              <w:rPr>
                <w:rFonts w:ascii="Cambria Math" w:hAnsi="Cambria Math"/>
              </w:rPr>
              <m:t>τ</m:t>
            </m:r>
          </m:den>
        </m:f>
        <m:r>
          <w:rPr>
            <w:rFonts w:ascii="Cambria Math" w:hAnsi="Cambria Math"/>
          </w:rPr>
          <m:t>, -ρ, ρ)</m:t>
        </m:r>
      </m:oMath>
      <w:r>
        <w:tab/>
        <w:t>(3)</w:t>
      </w:r>
    </w:p>
    <w:p w14:paraId="05F9C7E2" w14:textId="77777777" w:rsidR="0005069F" w:rsidRDefault="00427AC4">
      <w:pPr>
        <w:spacing w:after="100" w:line="324" w:lineRule="auto"/>
        <w:ind w:firstLine="420"/>
      </w:pPr>
      <w:r>
        <w:t>实际舵机需要一定时间跟随控制器命令，并受最大偏角和最大转动速度限制。式中</w:t>
      </w:r>
      <m:oMath>
        <m:sSub>
          <m:sSubPr>
            <m:ctrlPr>
              <w:rPr>
                <w:rFonts w:ascii="Cambria Math" w:hAnsi="Cambria Math"/>
              </w:rPr>
            </m:ctrlPr>
          </m:sSubPr>
          <m:e>
            <m:r>
              <w:rPr>
                <w:rFonts w:ascii="Cambria Math" w:hAnsi="Cambria Math"/>
              </w:rPr>
              <m:t>u</m:t>
            </m:r>
          </m:e>
          <m:sub>
            <m:r>
              <w:rPr>
                <w:rFonts w:ascii="Cambria Math" w:hAnsi="Cambria Math"/>
              </w:rPr>
              <m:t>c</m:t>
            </m:r>
          </m:sub>
        </m:sSub>
      </m:oMath>
      <w:r>
        <w:t>表示期望舵角命令，</w:t>
      </w:r>
      <w:r>
        <w:t>u</w:t>
      </w:r>
      <w:r>
        <w:t>表示实际舵角，</w:t>
      </w:r>
      <w:r>
        <w:t>clip</w:t>
      </w:r>
      <w:r>
        <w:t>表示把数值限制在给定区间内。我们将标称时间常数设为</w:t>
      </w:r>
      <w:r>
        <w:t>τ=0.15 s</w:t>
      </w:r>
      <w:r>
        <w:t>，舵角限幅设为</w:t>
      </w:r>
      <w:r>
        <w:t>±25°</w:t>
      </w:r>
      <w:r>
        <w:t>，速率限制设为</w:t>
      </w:r>
      <w:r>
        <w:t>±60°/s</w:t>
      </w:r>
      <w:r>
        <w:t>；压力工况采用</w:t>
      </w:r>
      <w:r>
        <w:t>τ=0.30 s</w:t>
      </w:r>
      <w:r>
        <w:t>、</w:t>
      </w:r>
      <w:r>
        <w:t>±15°</w:t>
      </w:r>
      <w:r>
        <w:t>和</w:t>
      </w:r>
      <w:r>
        <w:t>±12°/s</w:t>
      </w:r>
      <w:r>
        <w:t>。控制器先计算受执行器限制的舵速，再由安全滤波根据俯仰约束调整该舵速。这样，仿真能够表现舵机滞后和受限后的响应。</w:t>
      </w:r>
    </w:p>
    <w:p w14:paraId="5A75DA07" w14:textId="77777777" w:rsidR="0005069F" w:rsidRDefault="00427AC4">
      <w:pPr>
        <w:pStyle w:val="31"/>
      </w:pPr>
      <w:bookmarkStart w:id="15" w:name="_Toc242623881"/>
      <w:bookmarkStart w:id="16" w:name="_Toc242629124"/>
      <w:r>
        <w:t xml:space="preserve">2.1.3 </w:t>
      </w:r>
      <w:r>
        <w:t>测量噪声与模型适用范围</w:t>
      </w:r>
      <w:bookmarkEnd w:id="15"/>
      <w:bookmarkEnd w:id="16"/>
    </w:p>
    <w:p w14:paraId="763A2FD5" w14:textId="77777777" w:rsidR="0005069F" w:rsidRDefault="00427AC4">
      <w:pPr>
        <w:spacing w:after="100" w:line="324" w:lineRule="auto"/>
        <w:ind w:firstLine="420"/>
      </w:pPr>
      <w:r>
        <w:t>传感器噪声会影响反馈、扰动估计和参考预测。我们在</w:t>
      </w:r>
      <w:r>
        <w:t>[h,v,θ,q]</w:t>
      </w:r>
      <w:r>
        <w:t>测量值上叠加独立零均值高斯噪声，标准差为</w:t>
      </w:r>
      <w:r>
        <w:t>[0.03 m,0.025 m/s,0.05°,0.08°/s]</w:t>
      </w:r>
      <w:r>
        <w:t>，每</w:t>
      </w:r>
      <w:r>
        <w:t>0.02 s</w:t>
      </w:r>
      <w:r>
        <w:t>生成并保持一个样本。这组人为设定的参数用于压力测试，机载传感器的实际噪声需要另行标定。控制律、扰动观测器和参考指令调整模块读取测量值，动力学计算和性能评价使用真实状态。</w:t>
      </w:r>
    </w:p>
    <w:p w14:paraId="3149F0CC" w14:textId="77777777" w:rsidR="0005069F" w:rsidRDefault="00427AC4">
      <w:pPr>
        <w:spacing w:after="100" w:line="324" w:lineRule="auto"/>
        <w:ind w:firstLine="420"/>
      </w:pPr>
      <w:r>
        <w:lastRenderedPageBreak/>
        <w:t>四状态模型把分析重点放在纵向高度和姿态响应上，便于比较控制模块的作用。空速、推力、迎角和气动非线性属于后续扩展内容；真实飞行器完成</w:t>
      </w:r>
      <w:r>
        <w:t>100 m</w:t>
      </w:r>
      <w:r>
        <w:t>爬升时的失速风险和能量需求，需要在包含这些变量的模型中评价。当前建模提高了算法对比的清晰度，其代价是对实际飞行过程的描述较为简化。</w:t>
      </w:r>
    </w:p>
    <w:p w14:paraId="7CA783AB" w14:textId="77777777" w:rsidR="0005069F" w:rsidRDefault="00427AC4">
      <w:pPr>
        <w:pStyle w:val="21"/>
      </w:pPr>
      <w:bookmarkStart w:id="17" w:name="_Toc242623882"/>
      <w:bookmarkStart w:id="18" w:name="_Toc242629125"/>
      <w:r>
        <w:t xml:space="preserve">2.2 </w:t>
      </w:r>
      <w:r>
        <w:t>控制算法与模块设计</w:t>
      </w:r>
      <w:bookmarkEnd w:id="17"/>
      <w:bookmarkEnd w:id="18"/>
    </w:p>
    <w:p w14:paraId="417334DA" w14:textId="77777777" w:rsidR="0005069F" w:rsidRDefault="00427AC4">
      <w:pPr>
        <w:spacing w:line="312" w:lineRule="auto"/>
      </w:pPr>
      <w:r>
        <w:t>控制算法按六项设计依次展开：积分反馈处理高度误差，扰动观测与稳态补偿处理持续阵风，参考指令调整控制目标推进，积分回算处理舵机受限，安全滤波根据俯仰约束修正实际动作。各模块通过实际舵角、舵速和测量状态连接。</w:t>
      </w:r>
    </w:p>
    <w:p w14:paraId="7BBF613D" w14:textId="77777777" w:rsidR="0005069F" w:rsidRDefault="00427AC4">
      <w:pPr>
        <w:pStyle w:val="31"/>
      </w:pPr>
      <w:bookmarkStart w:id="19" w:name="_Toc242623883"/>
      <w:bookmarkStart w:id="20" w:name="_Toc242629126"/>
      <w:r>
        <w:t xml:space="preserve">2.2.1 </w:t>
      </w:r>
      <w:r>
        <w:t>积分</w:t>
      </w:r>
      <w:r>
        <w:t xml:space="preserve"> LQR </w:t>
      </w:r>
      <w:r>
        <w:t>反馈控制</w:t>
      </w:r>
      <w:bookmarkEnd w:id="19"/>
      <w:bookmarkEnd w:id="20"/>
    </w:p>
    <w:p w14:paraId="78025D63" w14:textId="77777777" w:rsidR="0005069F" w:rsidRDefault="00427AC4">
      <w:pPr>
        <w:spacing w:line="312" w:lineRule="auto"/>
      </w:pPr>
      <w:r>
        <w:t>我们将高度跟踪误差积分后加入状态反馈，控制律由状态反馈、积分反馈和扰动补偿三部分组成。</w:t>
      </w:r>
    </w:p>
    <w:p w14:paraId="0DC5A577" w14:textId="77777777" w:rsidR="0005069F" w:rsidRDefault="00680152">
      <w:pPr>
        <w:keepNext/>
        <w:keepLines/>
        <w:tabs>
          <w:tab w:val="center" w:pos="4706"/>
          <w:tab w:val="right" w:pos="9412"/>
        </w:tabs>
        <w:spacing w:before="100" w:after="100" w:line="264" w:lineRule="auto"/>
      </w:pPr>
      <w:r>
        <w:tab/>
      </w:r>
      <m:oMath>
        <m:acc>
          <m:accPr>
            <m:chr m:val="̇"/>
            <m:ctrlPr>
              <w:rPr>
                <w:rFonts w:ascii="Cambria Math" w:hAnsi="Cambria Math"/>
              </w:rPr>
            </m:ctrlPr>
          </m:accPr>
          <m:e>
            <m:r>
              <w:rPr>
                <w:rFonts w:ascii="Cambria Math" w:hAnsi="Cambria Math"/>
              </w:rPr>
              <m:t>ξ</m:t>
            </m:r>
          </m:e>
        </m:acc>
        <m:r>
          <w:rPr>
            <w:rFonts w:ascii="Cambria Math" w:hAnsi="Cambria Math"/>
          </w:rPr>
          <m:t xml:space="preserve"> = r - h</m:t>
        </m:r>
      </m:oMath>
      <w:r>
        <w:tab/>
        <w:t>(4)</w:t>
      </w:r>
    </w:p>
    <w:p w14:paraId="72697B80" w14:textId="77777777" w:rsidR="0005069F" w:rsidRDefault="00680152">
      <w:pPr>
        <w:keepNext/>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 ξ</m:t>
                </m:r>
              </m:e>
            </m:d>
          </m:e>
          <m:sup>
            <m:r>
              <w:rPr>
                <w:rFonts w:ascii="Cambria Math" w:hAnsi="Cambria Math"/>
              </w:rPr>
              <m:t>T</m:t>
            </m:r>
          </m:sup>
        </m:sSup>
      </m:oMath>
      <w:r>
        <w:tab/>
        <w:t>(5)</w:t>
      </w:r>
    </w:p>
    <w:p w14:paraId="53B3E352" w14:textId="77777777" w:rsidR="0005069F" w:rsidRDefault="00680152">
      <w:pPr>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 xml:space="preserve">y -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ξ + </m:t>
        </m:r>
        <m:sSub>
          <m:sSubPr>
            <m:ctrlPr>
              <w:rPr>
                <w:rFonts w:ascii="Cambria Math" w:hAnsi="Cambria Math"/>
              </w:rPr>
            </m:ctrlPr>
          </m:sSubPr>
          <m:e>
            <m:r>
              <w:rPr>
                <w:rFonts w:ascii="Cambria Math" w:hAnsi="Cambria Math"/>
              </w:rPr>
              <m:t>F</m:t>
            </m:r>
          </m:e>
          <m:sub>
            <m:r>
              <w:rPr>
                <w:rFonts w:ascii="Cambria Math" w:hAnsi="Cambria Math"/>
              </w:rPr>
              <m:t>d</m:t>
            </m:r>
          </m:sub>
        </m:sSub>
        <m:acc>
          <m:accPr>
            <m:ctrlPr>
              <w:rPr>
                <w:rFonts w:ascii="Cambria Math" w:hAnsi="Cambria Math"/>
              </w:rPr>
            </m:ctrlPr>
          </m:accPr>
          <m:e>
            <m:r>
              <w:rPr>
                <w:rFonts w:ascii="Cambria Math" w:hAnsi="Cambria Math"/>
              </w:rPr>
              <m:t>d</m:t>
            </m:r>
          </m:e>
        </m:acc>
      </m:oMath>
      <w:r>
        <w:tab/>
        <w:t>(6)</w:t>
      </w:r>
    </w:p>
    <w:p w14:paraId="3724AA84" w14:textId="77777777" w:rsidR="0005069F" w:rsidRDefault="00427AC4">
      <w:pPr>
        <w:spacing w:after="100" w:line="312" w:lineRule="auto"/>
        <w:ind w:firstLine="420"/>
      </w:pPr>
      <w:r>
        <w:t>我们用</w:t>
      </w:r>
      <w:r>
        <w:t>ξ</w:t>
      </w:r>
      <w:r>
        <w:t>累积高度误差，用</w:t>
      </w:r>
      <w:r>
        <w:t>y</w:t>
      </w:r>
      <w:r>
        <w:t>表示测量状态。反馈增益</w:t>
      </w:r>
      <w:r>
        <w:t>K=[</w:t>
      </w:r>
      <m:oMath>
        <m:sSub>
          <m:sSubPr>
            <m:ctrlPr>
              <w:rPr>
                <w:rFonts w:ascii="Cambria Math" w:hAnsi="Cambria Math"/>
              </w:rPr>
            </m:ctrlPr>
          </m:sSubPr>
          <m:e>
            <m:r>
              <w:rPr>
                <w:rFonts w:ascii="Cambria Math" w:hAnsi="Cambria Math"/>
              </w:rPr>
              <m:t>K</m:t>
            </m:r>
          </m:e>
          <m:sub>
            <m:r>
              <w:rPr>
                <w:rFonts w:ascii="Cambria Math" w:hAnsi="Cambria Math"/>
              </w:rPr>
              <m:t>x</m:t>
            </m:r>
          </m:sub>
        </m:sSub>
      </m:oMath>
      <w:r>
        <w:t>,</w:t>
      </w:r>
      <m:oMath>
        <m:sSub>
          <m:sSubPr>
            <m:ctrlPr>
              <w:rPr>
                <w:rFonts w:ascii="Cambria Math" w:hAnsi="Cambria Math"/>
              </w:rPr>
            </m:ctrlPr>
          </m:sSubPr>
          <m:e>
            <m:r>
              <w:rPr>
                <w:rFonts w:ascii="Cambria Math" w:hAnsi="Cambria Math"/>
              </w:rPr>
              <m:t>K</m:t>
            </m:r>
          </m:e>
          <m:sub>
            <m:r>
              <w:rPr>
                <w:rFonts w:ascii="Cambria Math" w:hAnsi="Cambria Math"/>
              </w:rPr>
              <m:t>i</m:t>
            </m:r>
          </m:sub>
        </m:sSub>
      </m:oMath>
      <w:r>
        <w:t>]</w:t>
      </w:r>
      <w:r>
        <w:t>采用权重</w:t>
      </w:r>
      <w:r>
        <w:t>Q=diag(0.90,0.30,45,6,0.16)</w:t>
      </w:r>
      <w:r>
        <w:t>和</w:t>
      </w:r>
      <w:r>
        <w:t>R=1.15</w:t>
      </w:r>
      <w:r>
        <w:t>求解，含</w:t>
      </w:r>
      <w:r>
        <w:t>DOB</w:t>
      </w:r>
      <w:r>
        <w:t>的方法另启用扰动补偿。</w:t>
      </w:r>
      <w:r>
        <w:t>LQR</w:t>
      </w:r>
      <w:r>
        <w:t>最优性结论对应零参考线性增广模型，实际指令及受限工况由后续试验评价。</w:t>
      </w:r>
    </w:p>
    <w:p w14:paraId="14AE48BF" w14:textId="77777777" w:rsidR="0005069F" w:rsidRDefault="00427AC4">
      <w:pPr>
        <w:keepLines/>
        <w:tabs>
          <w:tab w:val="center" w:pos="4706"/>
          <w:tab w:val="right" w:pos="9412"/>
        </w:tabs>
        <w:spacing w:before="100" w:after="100" w:line="264" w:lineRule="auto"/>
      </w:pPr>
      <w:r>
        <w:tab/>
      </w:r>
      <m:oMath>
        <m:r>
          <w:rPr>
            <w:rFonts w:ascii="Cambria Math" w:hAnsi="Cambria Math"/>
          </w:rPr>
          <m:t xml:space="preserve">K = </m:t>
        </m:r>
        <m:d>
          <m:dPr>
            <m:begChr m:val="["/>
            <m:endChr m:val="]"/>
            <m:ctrlPr>
              <w:rPr>
                <w:rFonts w:ascii="Cambria Math" w:hAnsi="Cambria Math"/>
              </w:rPr>
            </m:ctrlPr>
          </m:dPr>
          <m:e>
            <m:r>
              <w:rPr>
                <w:rFonts w:ascii="Cambria Math" w:hAnsi="Cambria Math"/>
              </w:rPr>
              <m:t>1.503128   1.498323   9.712736   2.815731   -0.373002</m:t>
            </m:r>
          </m:e>
        </m:d>
      </m:oMath>
      <w:r>
        <w:tab/>
        <w:t>(7)</w:t>
      </w:r>
    </w:p>
    <w:p w14:paraId="7D29831A" w14:textId="77777777" w:rsidR="0005069F" w:rsidRDefault="00427AC4">
      <w:pPr>
        <w:pStyle w:val="31"/>
      </w:pPr>
      <w:bookmarkStart w:id="21" w:name="_Toc242623884"/>
      <w:bookmarkStart w:id="22" w:name="_Toc242629127"/>
      <w:r>
        <w:t xml:space="preserve">2.2.2 </w:t>
      </w:r>
      <w:r>
        <w:t>降阶扰动观测器</w:t>
      </w:r>
      <w:bookmarkEnd w:id="21"/>
      <w:bookmarkEnd w:id="22"/>
    </w:p>
    <w:p w14:paraId="3C9773BB" w14:textId="77777777" w:rsidR="0005069F" w:rsidRDefault="00427AC4">
      <w:pPr>
        <w:spacing w:line="312" w:lineRule="auto"/>
      </w:pPr>
      <w:r>
        <w:t>直接对带噪速度测量求导会放大噪声。我们用辅助动态状态实现同样的扰动估计关系，观测器方程如下。</w:t>
      </w:r>
    </w:p>
    <w:p w14:paraId="193FAD5E" w14:textId="77777777" w:rsidR="0005069F" w:rsidRDefault="00680152">
      <w:pPr>
        <w:keepNext/>
        <w:keepLines/>
        <w:tabs>
          <w:tab w:val="center" w:pos="4706"/>
          <w:tab w:val="right" w:pos="9412"/>
        </w:tabs>
        <w:spacing w:before="100" w:after="100" w:line="264" w:lineRule="auto"/>
      </w:pPr>
      <w:r>
        <w:tab/>
      </w:r>
      <m:oMath>
        <m:acc>
          <m:accPr>
            <m:ctrlPr>
              <w:rPr>
                <w:rFonts w:ascii="Cambria Math" w:hAnsi="Cambria Math"/>
              </w:rPr>
            </m:ctrlPr>
          </m:accPr>
          <m:e>
            <m:r>
              <w:rPr>
                <w:rFonts w:ascii="Cambria Math" w:hAnsi="Cambria Math"/>
              </w:rPr>
              <m:t>d</m:t>
            </m:r>
          </m:e>
        </m:acc>
        <m:r>
          <w:rPr>
            <w:rFonts w:ascii="Cambria Math" w:hAnsi="Cambria Math"/>
          </w:rPr>
          <m:t xml:space="preserve"> = z</m:t>
        </m:r>
        <m:r>
          <m:rPr>
            <m:scr m:val="script"/>
          </m:rPr>
          <w:rPr>
            <w:rFonts w:ascii="Cambria Math" w:hAnsi="Cambria Math"/>
          </w:rPr>
          <m:t xml:space="preserve"> + l</m:t>
        </m:r>
        <m:sSub>
          <m:sSubPr>
            <m:ctrlPr>
              <w:rPr>
                <w:rFonts w:ascii="Cambria Math" w:hAnsi="Cambria Math"/>
              </w:rPr>
            </m:ctrlPr>
          </m:sSubPr>
          <m:e>
            <m:r>
              <w:rPr>
                <w:rFonts w:ascii="Cambria Math" w:hAnsi="Cambria Math"/>
              </w:rPr>
              <m:t>y</m:t>
            </m:r>
          </m:e>
          <m:sub>
            <m:r>
              <w:rPr>
                <w:rFonts w:ascii="Cambria Math" w:hAnsi="Cambria Math"/>
              </w:rPr>
              <m:t>v</m:t>
            </m:r>
          </m:sub>
        </m:sSub>
      </m:oMath>
      <w:r>
        <w:tab/>
        <w:t>(8)</w:t>
      </w:r>
    </w:p>
    <w:p w14:paraId="3AEAC039" w14:textId="77777777" w:rsidR="0005069F" w:rsidRDefault="00680152">
      <w:pPr>
        <w:keepLines/>
        <w:tabs>
          <w:tab w:val="center" w:pos="4706"/>
          <w:tab w:val="right" w:pos="9412"/>
        </w:tabs>
        <w:spacing w:before="100" w:after="100" w:line="264" w:lineRule="auto"/>
      </w:pPr>
      <w:r>
        <w:tab/>
      </w:r>
      <m:oMath>
        <m:acc>
          <m:accPr>
            <m:chr m:val="̇"/>
            <m:ctrlPr>
              <w:rPr>
                <w:rFonts w:ascii="Cambria Math" w:hAnsi="Cambria Math"/>
              </w:rPr>
            </m:ctrlPr>
          </m:accPr>
          <m:e>
            <m:r>
              <w:rPr>
                <w:rFonts w:ascii="Cambria Math" w:hAnsi="Cambria Math"/>
              </w:rPr>
              <m:t>z</m:t>
            </m:r>
          </m:e>
        </m:acc>
        <m:r>
          <m:rPr>
            <m:scr m:val="script"/>
          </m:rPr>
          <w:rPr>
            <w:rFonts w:ascii="Cambria Math" w:hAnsi="Cambria Math"/>
          </w:rPr>
          <m:t xml:space="preserve"> = -l(</m:t>
        </m:r>
        <m:r>
          <w:rPr>
            <w:rFonts w:ascii="Cambria Math" w:hAnsi="Cambria Math"/>
          </w:rPr>
          <m:t>z</m:t>
        </m:r>
        <m:r>
          <m:rPr>
            <m:scr m:val="script"/>
          </m:rPr>
          <w:rPr>
            <w:rFonts w:ascii="Cambria Math" w:hAnsi="Cambria Math"/>
          </w:rPr>
          <m:t xml:space="preserve"> + l</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xml:space="preserve">y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u)</m:t>
        </m:r>
      </m:oMath>
      <w:r>
        <w:tab/>
        <w:t>(9)</w:t>
      </w:r>
    </w:p>
    <w:p w14:paraId="5ADD12B6" w14:textId="77777777" w:rsidR="0005069F" w:rsidRDefault="00427AC4">
      <w:pPr>
        <w:spacing w:after="100" w:line="312" w:lineRule="auto"/>
        <w:ind w:firstLine="420"/>
      </w:pPr>
      <w:r>
        <w:t>观测器读取测量速度</w:t>
      </w:r>
      <m:oMath>
        <m:sSub>
          <m:sSubPr>
            <m:ctrlPr>
              <w:rPr>
                <w:rFonts w:ascii="Cambria Math" w:hAnsi="Cambria Math"/>
              </w:rPr>
            </m:ctrlPr>
          </m:sSubPr>
          <m:e>
            <m:r>
              <w:rPr>
                <w:rFonts w:ascii="Cambria Math" w:hAnsi="Cambria Math"/>
              </w:rPr>
              <m:t>y</m:t>
            </m:r>
          </m:e>
          <m:sub>
            <m:r>
              <w:rPr>
                <w:rFonts w:ascii="Cambria Math" w:hAnsi="Cambria Math"/>
              </w:rPr>
              <m:t>v</m:t>
            </m:r>
          </m:sub>
        </m:sSub>
      </m:oMath>
      <w:r>
        <w:t>和实际舵角</w:t>
      </w:r>
      <w:r>
        <w:t>u</w:t>
      </w:r>
      <w:r>
        <w:t>，</w:t>
      </w:r>
      <m:oMath>
        <m:sSub>
          <m:sSubPr>
            <m:ctrlPr>
              <w:rPr>
                <w:rFonts w:ascii="Cambria Math" w:hAnsi="Cambria Math"/>
              </w:rPr>
            </m:ctrlPr>
          </m:sSubPr>
          <m:e>
            <m:r>
              <w:rPr>
                <w:rFonts w:ascii="Cambria Math" w:hAnsi="Cambria Math"/>
              </w:rPr>
              <m:t>A</m:t>
            </m:r>
          </m:e>
          <m:sub>
            <m:r>
              <w:rPr>
                <w:rFonts w:ascii="Cambria Math" w:hAnsi="Cambria Math"/>
              </w:rPr>
              <m:t>2</m:t>
            </m:r>
          </m:sub>
        </m:sSub>
      </m:oMath>
      <w:r>
        <w:t>为</w:t>
      </w:r>
      <w:r>
        <w:t>A</w:t>
      </w:r>
      <w:r>
        <w:t>的第二行，</w:t>
      </w:r>
      <m:oMath>
        <m:sSub>
          <m:sSubPr>
            <m:ctrlPr>
              <w:rPr>
                <w:rFonts w:ascii="Cambria Math" w:hAnsi="Cambria Math"/>
              </w:rPr>
            </m:ctrlPr>
          </m:sSubPr>
          <m:e>
            <m:r>
              <w:rPr>
                <w:rFonts w:ascii="Cambria Math" w:hAnsi="Cambria Math"/>
              </w:rPr>
              <m:t>B</m:t>
            </m:r>
          </m:e>
          <m:sub>
            <m:r>
              <w:rPr>
                <w:rFonts w:ascii="Cambria Math" w:hAnsi="Cambria Math"/>
              </w:rPr>
              <m:t>2</m:t>
            </m:r>
          </m:sub>
        </m:sSub>
      </m:oMath>
      <w:r>
        <w:t>=0.85</w:t>
      </w:r>
      <w:r>
        <w:t>，带宽</w:t>
      </w:r>
      <w:r>
        <w:t xml:space="preserve">ℓ=1.5 </w:t>
      </w:r>
      <m:oMath>
        <m:sSup>
          <m:sSupPr>
            <m:ctrlPr>
              <w:rPr>
                <w:rFonts w:ascii="Cambria Math" w:hAnsi="Cambria Math"/>
              </w:rPr>
            </m:ctrlPr>
          </m:sSupPr>
          <m:e>
            <m:r>
              <w:rPr>
                <w:rFonts w:ascii="Cambria Math" w:hAnsi="Cambria Math"/>
              </w:rPr>
              <m:t>s</m:t>
            </m:r>
          </m:e>
          <m:sup>
            <m:r>
              <w:rPr>
                <w:rFonts w:ascii="Cambria Math" w:hAnsi="Cambria Math"/>
              </w:rPr>
              <m:t>-1</m:t>
            </m:r>
          </m:sup>
        </m:sSup>
      </m:oMath>
      <w:r>
        <w:t>。标称模型、无噪声时，估计满足</w:t>
      </w:r>
      <m:oMath>
        <m:acc>
          <m:accPr>
            <m:chr m:val="̇"/>
            <m:ctrlPr>
              <w:rPr>
                <w:rFonts w:ascii="Cambria Math" w:hAnsi="Cambria Math"/>
              </w:rPr>
            </m:ctrlPr>
          </m:accPr>
          <m:e>
            <m:acc>
              <m:accPr>
                <m:ctrlPr>
                  <w:rPr>
                    <w:rFonts w:ascii="Cambria Math" w:hAnsi="Cambria Math"/>
                  </w:rPr>
                </m:ctrlPr>
              </m:accPr>
              <m:e>
                <m:r>
                  <w:rPr>
                    <w:rFonts w:ascii="Cambria Math" w:hAnsi="Cambria Math"/>
                  </w:rPr>
                  <m:t>d</m:t>
                </m:r>
              </m:e>
            </m:acc>
          </m:e>
        </m:acc>
      </m:oMath>
      <w:r>
        <w:t>=ℓ(d−</w:t>
      </w:r>
      <m:oMath>
        <m:acc>
          <m:accPr>
            <m:ctrlPr>
              <w:rPr>
                <w:rFonts w:ascii="Cambria Math" w:hAnsi="Cambria Math"/>
              </w:rPr>
            </m:ctrlPr>
          </m:accPr>
          <m:e>
            <m:r>
              <w:rPr>
                <w:rFonts w:ascii="Cambria Math" w:hAnsi="Cambria Math"/>
              </w:rPr>
              <m:t>d</m:t>
            </m:r>
          </m:e>
        </m:acc>
      </m:oMath>
      <w:r>
        <w:t>)</w:t>
      </w:r>
      <w:r>
        <w:t>，常值扰动估计的时间常数约为</w:t>
      </w:r>
      <w:r>
        <w:t>0.667 s</w:t>
      </w:r>
      <w:r>
        <w:t>。观测器能跟踪持续扰动，突变时存在滞后；提高带宽会放大噪声，参数变化还会引入垂向速度方程的模型误差。</w:t>
      </w:r>
    </w:p>
    <w:p w14:paraId="6E23BF4F" w14:textId="77777777" w:rsidR="0005069F" w:rsidRDefault="00427AC4">
      <w:pPr>
        <w:pStyle w:val="31"/>
      </w:pPr>
      <w:bookmarkStart w:id="23" w:name="_Toc242623885"/>
      <w:bookmarkStart w:id="24" w:name="_Toc242629128"/>
      <w:r>
        <w:t xml:space="preserve">2.2.3 </w:t>
      </w:r>
      <w:r>
        <w:t>非匹配扰动的稳态补偿</w:t>
      </w:r>
      <w:bookmarkEnd w:id="23"/>
      <w:bookmarkEnd w:id="24"/>
    </w:p>
    <w:p w14:paraId="6C6F28D1" w14:textId="77777777" w:rsidR="0005069F" w:rsidRDefault="00427AC4">
      <w:pPr>
        <w:spacing w:line="312" w:lineRule="auto"/>
      </w:pPr>
      <w:r>
        <w:t>持续扰动要求飞行器建立新的状态和舵角平衡。我们要求这项平衡的高度输出为零，据此求解单位扰动的补偿量。</w:t>
      </w:r>
    </w:p>
    <w:p w14:paraId="7F7DC226" w14:textId="77777777" w:rsidR="0005069F" w:rsidRDefault="00680152">
      <w:pPr>
        <w:keepNext/>
        <w:keepLines/>
        <w:tabs>
          <w:tab w:val="center" w:pos="4706"/>
          <w:tab w:val="right" w:pos="9412"/>
        </w:tabs>
        <w:spacing w:before="100" w:after="100" w:line="264" w:lineRule="auto"/>
      </w:pPr>
      <w:r>
        <w:tab/>
      </w:r>
      <m:oMath>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sSub>
                    <m:sSubPr>
                      <m:ctrlPr>
                        <w:rPr>
                          <w:rFonts w:ascii="Cambria Math" w:hAnsi="Cambria Math"/>
                        </w:rPr>
                      </m:ctrlPr>
                    </m:sSubPr>
                    <m:e>
                      <m:r>
                        <w:rPr>
                          <w:rFonts w:ascii="Cambria Math" w:hAnsi="Cambria Math"/>
                        </w:rPr>
                        <m:t>C</m:t>
                      </m:r>
                    </m:e>
                    <m:sub>
                      <m:r>
                        <w:rPr>
                          <w:rFonts w:ascii="Cambria Math" w:hAnsi="Cambria Math"/>
                        </w:rPr>
                        <m:t>h</m:t>
                      </m:r>
                    </m:sub>
                  </m:sSub>
                </m:e>
                <m:e>
                  <m:r>
                    <w:rPr>
                      <w:rFonts w:ascii="Cambria Math" w:hAnsi="Cambria Math"/>
                    </w:rPr>
                    <m:t>0</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d</m:t>
                      </m:r>
                    </m:sub>
                  </m:sSub>
                </m:e>
              </m:mr>
              <m:mr>
                <m:e>
                  <m:sSub>
                    <m:sSubPr>
                      <m:ctrlPr>
                        <w:rPr>
                          <w:rFonts w:ascii="Cambria Math" w:hAnsi="Cambria Math"/>
                        </w:rPr>
                      </m:ctrlPr>
                    </m:sSubPr>
                    <m:e>
                      <m:r>
                        <w:rPr>
                          <w:rFonts w:ascii="Cambria Math" w:hAnsi="Cambria Math"/>
                        </w:rPr>
                        <m:t>U</m:t>
                      </m:r>
                    </m:e>
                    <m:sub>
                      <m:r>
                        <w:rPr>
                          <w:rFonts w:ascii="Cambria Math" w:hAnsi="Cambria Math"/>
                        </w:rPr>
                        <m:t>d</m:t>
                      </m:r>
                    </m:sub>
                  </m:sSub>
                </m:e>
              </m:mr>
            </m:m>
          </m:e>
        </m:d>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-E</m:t>
                  </m:r>
                </m:e>
              </m:mr>
              <m:mr>
                <m:e>
                  <m:r>
                    <w:rPr>
                      <w:rFonts w:ascii="Cambria Math" w:hAnsi="Cambria Math"/>
                    </w:rPr>
                    <m:t>0</m:t>
                  </m:r>
                </m:e>
              </m:mr>
            </m:m>
          </m:e>
        </m:d>
      </m:oMath>
      <w:r>
        <w:tab/>
        <w:t>(10)</w:t>
      </w:r>
    </w:p>
    <w:p w14:paraId="168E1F1F" w14:textId="77777777" w:rsidR="0005069F" w:rsidRDefault="00680152">
      <w:pPr>
        <w:keepNext/>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d</m:t>
            </m:r>
          </m:sub>
        </m:sSub>
      </m:oMath>
      <w:r>
        <w:tab/>
        <w:t>(11)</w:t>
      </w:r>
    </w:p>
    <w:p w14:paraId="654CB0B7" w14:textId="77777777" w:rsidR="0005069F" w:rsidRDefault="00680152">
      <w:pPr>
        <w:keepNext/>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0   0   -0.109227   0</m:t>
                </m:r>
              </m:e>
            </m:d>
          </m:e>
          <m:sup>
            <m:r>
              <w:rPr>
                <w:rFonts w:ascii="Cambria Math" w:hAnsi="Cambria Math"/>
              </w:rPr>
              <m:t>T</m:t>
            </m:r>
          </m:sup>
        </m:sSup>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 xml:space="preserve"> = -0.084196</m:t>
        </m:r>
      </m:oMath>
      <w:r>
        <w:tab/>
        <w:t>(12)</w:t>
      </w:r>
    </w:p>
    <w:p w14:paraId="4A244F1F" w14:textId="77777777" w:rsidR="0005069F" w:rsidRDefault="00680152">
      <w:pPr>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 xml:space="preserve"> = -1.145093</m:t>
        </m:r>
      </m:oMath>
      <w:r>
        <w:tab/>
        <w:t>(13)</w:t>
      </w:r>
    </w:p>
    <w:p w14:paraId="6DFC2EA7" w14:textId="77777777" w:rsidR="0005069F" w:rsidRDefault="007279B0">
      <w:pPr>
        <w:spacing w:after="100" w:line="312" w:lineRule="auto"/>
        <w:ind w:firstLine="420"/>
      </w:pPr>
      <m:oMath>
        <m:sSub>
          <m:sSubPr>
            <m:ctrlPr>
              <w:rPr>
                <w:rFonts w:ascii="Cambria Math" w:hAnsi="Cambria Math"/>
              </w:rPr>
            </m:ctrlPr>
          </m:sSubPr>
          <m:e>
            <m:r>
              <w:rPr>
                <w:rFonts w:ascii="Cambria Math" w:hAnsi="Cambria Math"/>
              </w:rPr>
              <m:t>C</m:t>
            </m:r>
          </m:e>
          <m:sub>
            <m:r>
              <w:rPr>
                <w:rFonts w:ascii="Cambria Math" w:hAnsi="Cambria Math"/>
              </w:rPr>
              <m:t>h</m:t>
            </m:r>
          </m:sub>
        </m:sSub>
      </m:oMath>
      <w:r w:rsidR="00427AC4">
        <w:t>提取高度状态。我们求解单位扰动下的</w:t>
      </w:r>
      <m:oMath>
        <m:sSub>
          <m:sSubPr>
            <m:ctrlPr>
              <w:rPr>
                <w:rFonts w:ascii="Cambria Math" w:hAnsi="Cambria Math"/>
              </w:rPr>
            </m:ctrlPr>
          </m:sSubPr>
          <m:e>
            <m:r>
              <w:rPr>
                <w:rFonts w:ascii="Cambria Math" w:hAnsi="Cambria Math"/>
              </w:rPr>
              <m:t>X</m:t>
            </m:r>
          </m:e>
          <m:sub>
            <m:r>
              <w:rPr>
                <w:rFonts w:ascii="Cambria Math" w:hAnsi="Cambria Math"/>
              </w:rPr>
              <m:t>d</m:t>
            </m:r>
          </m:sub>
        </m:sSub>
      </m:oMath>
      <w:r w:rsidR="00427AC4">
        <w:t>和</w:t>
      </w:r>
      <m:oMath>
        <m:sSub>
          <m:sSubPr>
            <m:ctrlPr>
              <w:rPr>
                <w:rFonts w:ascii="Cambria Math" w:hAnsi="Cambria Math"/>
              </w:rPr>
            </m:ctrlPr>
          </m:sSubPr>
          <m:e>
            <m:r>
              <w:rPr>
                <w:rFonts w:ascii="Cambria Math" w:hAnsi="Cambria Math"/>
              </w:rPr>
              <m:t>U</m:t>
            </m:r>
          </m:e>
          <m:sub>
            <m:r>
              <w:rPr>
                <w:rFonts w:ascii="Cambria Math" w:hAnsi="Cambria Math"/>
              </w:rPr>
              <m:t>d</m:t>
            </m:r>
          </m:sub>
        </m:sSub>
      </m:oMath>
      <w:r w:rsidR="00427AC4">
        <w:t>，再计算</w:t>
      </w:r>
      <m:oMath>
        <m:sSub>
          <m:sSubPr>
            <m:ctrlPr>
              <w:rPr>
                <w:rFonts w:ascii="Cambria Math" w:hAnsi="Cambria Math"/>
              </w:rPr>
            </m:ctrlPr>
          </m:sSubPr>
          <m:e>
            <m:r>
              <w:rPr>
                <w:rFonts w:ascii="Cambria Math" w:hAnsi="Cambria Math"/>
              </w:rPr>
              <m:t>F</m:t>
            </m:r>
          </m:e>
          <m:sub>
            <m:r>
              <w:rPr>
                <w:rFonts w:ascii="Cambria Math" w:hAnsi="Cambria Math"/>
              </w:rPr>
              <m:t>d</m:t>
            </m:r>
          </m:sub>
        </m:sSub>
      </m:oMath>
      <w:r w:rsidR="00427AC4">
        <w:t>。常值</w:t>
      </w:r>
      <w:r w:rsidR="00427AC4">
        <w:t>d</w:t>
      </w:r>
      <w:r w:rsidR="00427AC4">
        <w:t>对应平衡</w:t>
      </w:r>
      <w:r w:rsidR="00427AC4">
        <w:t>x=</w:t>
      </w:r>
      <m:oMath>
        <m:sSub>
          <m:sSubPr>
            <m:ctrlPr>
              <w:rPr>
                <w:rFonts w:ascii="Cambria Math" w:hAnsi="Cambria Math"/>
              </w:rPr>
            </m:ctrlPr>
          </m:sSubPr>
          <m:e>
            <m:r>
              <w:rPr>
                <w:rFonts w:ascii="Cambria Math" w:hAnsi="Cambria Math"/>
              </w:rPr>
              <m:t>X</m:t>
            </m:r>
          </m:e>
          <m:sub>
            <m:r>
              <w:rPr>
                <w:rFonts w:ascii="Cambria Math" w:hAnsi="Cambria Math"/>
              </w:rPr>
              <m:t>d</m:t>
            </m:r>
          </m:sub>
        </m:sSub>
      </m:oMath>
      <w:r w:rsidR="00427AC4">
        <w:t>d</w:t>
      </w:r>
      <w:r w:rsidR="00427AC4">
        <w:t>、</w:t>
      </w:r>
      <w:r w:rsidR="00427AC4">
        <w:t>u=</w:t>
      </w:r>
      <m:oMath>
        <m:sSub>
          <m:sSubPr>
            <m:ctrlPr>
              <w:rPr>
                <w:rFonts w:ascii="Cambria Math" w:hAnsi="Cambria Math"/>
              </w:rPr>
            </m:ctrlPr>
          </m:sSubPr>
          <m:e>
            <m:r>
              <w:rPr>
                <w:rFonts w:ascii="Cambria Math" w:hAnsi="Cambria Math"/>
              </w:rPr>
              <m:t>U</m:t>
            </m:r>
          </m:e>
          <m:sub>
            <m:r>
              <w:rPr>
                <w:rFonts w:ascii="Cambria Math" w:hAnsi="Cambria Math"/>
              </w:rPr>
              <m:t>d</m:t>
            </m:r>
          </m:sub>
        </m:sSub>
      </m:oMath>
      <w:r w:rsidR="00427AC4">
        <w:t>d</w:t>
      </w:r>
      <w:r w:rsidR="00427AC4">
        <w:t>，高度输出为零。估计值等于</w:t>
      </w:r>
      <w:r w:rsidR="00427AC4">
        <w:t>d</w:t>
      </w:r>
      <w:r w:rsidR="00427AC4">
        <w:t>时，补偿项给出所需平衡舵角，积分器修正剩余误差。这减少了积分器承担的持续补偿量，突变响应仍受观测滞后和姿态约束影响。</w:t>
      </w:r>
    </w:p>
    <w:p w14:paraId="7E96A710" w14:textId="77777777" w:rsidR="0005069F" w:rsidRDefault="00427AC4">
      <w:pPr>
        <w:pStyle w:val="31"/>
      </w:pPr>
      <w:bookmarkStart w:id="25" w:name="_Toc242623886"/>
      <w:bookmarkStart w:id="26" w:name="_Toc242629129"/>
      <w:r>
        <w:t xml:space="preserve">2.2.4 </w:t>
      </w:r>
      <w:r>
        <w:t>基于闭环预测的参考指令调整</w:t>
      </w:r>
      <w:bookmarkEnd w:id="25"/>
      <w:bookmarkEnd w:id="26"/>
    </w:p>
    <w:p w14:paraId="74940E51" w14:textId="77777777" w:rsidR="0005069F" w:rsidRDefault="00427AC4">
      <w:pPr>
        <w:spacing w:line="312" w:lineRule="auto"/>
      </w:pPr>
      <w:r>
        <w:t>参考指令调整通过推进比例控制每次参考变化。比例越大，本次参考越接近最终目标；控制器根据预测约束选择该比例。</w:t>
      </w:r>
    </w:p>
    <w:p w14:paraId="6EF61CDA" w14:textId="77777777" w:rsidR="0005069F" w:rsidRDefault="00680152">
      <w:pPr>
        <w:keepNext/>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 + α(</m:t>
        </m:r>
        <m:sSub>
          <m:sSubPr>
            <m:ctrlPr>
              <w:rPr>
                <w:rFonts w:ascii="Cambria Math" w:hAnsi="Cambria Math"/>
              </w:rPr>
            </m:ctrlPr>
          </m:sSubPr>
          <m:e>
            <m:r>
              <w:rPr>
                <w:rFonts w:ascii="Cambria Math" w:hAnsi="Cambria Math"/>
              </w:rPr>
              <m:t>r</m:t>
            </m:r>
          </m:e>
          <m:sub>
            <m:r>
              <w:rPr>
                <w:rFonts w:ascii="Cambria Math" w:hAnsi="Cambria Math"/>
              </w:rPr>
              <m:t>target</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m:t>
        </m:r>
      </m:oMath>
      <w:r>
        <w:tab/>
        <w:t>(14)</w:t>
      </w:r>
    </w:p>
    <w:p w14:paraId="72BDD8E5" w14:textId="77777777" w:rsidR="0005069F" w:rsidRDefault="00427AC4">
      <w:pPr>
        <w:keepLines/>
        <w:tabs>
          <w:tab w:val="center" w:pos="4706"/>
          <w:tab w:val="right" w:pos="9412"/>
        </w:tabs>
        <w:spacing w:before="100" w:after="100" w:line="264" w:lineRule="auto"/>
      </w:pPr>
      <w:r>
        <w:tab/>
      </w:r>
      <m:oMath>
        <m:r>
          <w:rPr>
            <w:rFonts w:ascii="Cambria Math" w:hAnsi="Cambria Math"/>
          </w:rPr>
          <m:t>0 ≤ α ≤ 1</m:t>
        </m:r>
      </m:oMath>
      <w:r>
        <w:tab/>
        <w:t>(15)</w:t>
      </w:r>
    </w:p>
    <w:p w14:paraId="7836B336" w14:textId="77777777" w:rsidR="0005069F" w:rsidRDefault="00427AC4">
      <w:pPr>
        <w:spacing w:after="100" w:line="312" w:lineRule="auto"/>
        <w:ind w:firstLine="420"/>
      </w:pPr>
      <w:r>
        <w:t>控制器每</w:t>
      </w:r>
      <w:r>
        <w:t>0.2 s</w:t>
      </w:r>
      <w:r>
        <w:t>调整参考。预测模型含一阶舵机动态，用矩阵指数离散化，步长为</w:t>
      </w:r>
      <w:r>
        <w:t>0.1 s</w:t>
      </w:r>
      <w:r>
        <w:t>、时域为</w:t>
      </w:r>
      <w:r>
        <w:t>12 s</w:t>
      </w:r>
      <w:r>
        <w:t>。预测使用</w:t>
      </w:r>
      <w:r>
        <w:t>LQR</w:t>
      </w:r>
      <w:r>
        <w:t>增益，保持候选参考和当前扰动估计不变，检查俯仰</w:t>
      </w:r>
      <w:r>
        <w:t>±8°</w:t>
      </w:r>
      <w:r>
        <w:t>以及舵角、命令幅值和舵速约束。未来扰动由当前估计近似。</w:t>
      </w:r>
    </w:p>
    <w:p w14:paraId="65861FB7" w14:textId="77777777" w:rsidR="0005069F" w:rsidRDefault="00680152">
      <w:pPr>
        <w:keepNext/>
        <w:keepLines/>
        <w:tabs>
          <w:tab w:val="center" w:pos="4706"/>
          <w:tab w:val="right" w:pos="9412"/>
        </w:tabs>
        <w:spacing w:before="100" w:after="100" w:line="264" w:lineRule="auto"/>
      </w:pPr>
      <w:r>
        <w:tab/>
      </w:r>
      <m:oMath>
        <m:acc>
          <m:accPr>
            <m:chr m:val="̇"/>
            <m:ctrlPr>
              <w:rPr>
                <w:rFonts w:ascii="Cambria Math" w:hAnsi="Cambria Math"/>
              </w:rPr>
            </m:ctrlPr>
          </m:accPr>
          <m:e>
            <m:r>
              <w:rPr>
                <w:rFonts w:ascii="Cambria Math" w:hAnsi="Cambria Math"/>
              </w:rPr>
              <m:t>w</m:t>
            </m:r>
          </m:e>
        </m:acc>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 xml:space="preserve">w +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 xml:space="preserve">r + </m:t>
        </m:r>
        <m:sSub>
          <m:sSubPr>
            <m:ctrlPr>
              <w:rPr>
                <w:rFonts w:ascii="Cambria Math" w:hAnsi="Cambria Math"/>
              </w:rPr>
            </m:ctrlPr>
          </m:sSubPr>
          <m:e>
            <m:r>
              <w:rPr>
                <w:rFonts w:ascii="Cambria Math" w:hAnsi="Cambria Math"/>
              </w:rPr>
              <m:t>G</m:t>
            </m:r>
          </m:e>
          <m:sub>
            <m:r>
              <w:rPr>
                <w:rFonts w:ascii="Cambria Math" w:hAnsi="Cambria Math"/>
              </w:rPr>
              <m:t>d</m:t>
            </m:r>
          </m:sub>
        </m:sSub>
        <m:acc>
          <m:accPr>
            <m:ctrlPr>
              <w:rPr>
                <w:rFonts w:ascii="Cambria Math" w:hAnsi="Cambria Math"/>
              </w:rPr>
            </m:ctrlPr>
          </m:accPr>
          <m:e>
            <m:r>
              <w:rPr>
                <w:rFonts w:ascii="Cambria Math" w:hAnsi="Cambria Math"/>
              </w:rPr>
              <m:t>d</m:t>
            </m:r>
          </m:e>
        </m:acc>
      </m:oMath>
      <w:r>
        <w:tab/>
        <w:t>(16)</w:t>
      </w:r>
    </w:p>
    <w:p w14:paraId="657BAE7B" w14:textId="77777777" w:rsidR="0005069F" w:rsidRDefault="00427AC4">
      <w:pPr>
        <w:keepNext/>
        <w:keepLines/>
        <w:tabs>
          <w:tab w:val="center" w:pos="4706"/>
          <w:tab w:val="right" w:pos="9412"/>
        </w:tabs>
        <w:spacing w:before="100" w:after="100" w:line="264" w:lineRule="auto"/>
      </w:pPr>
      <w:r>
        <w:tab/>
      </w:r>
      <m:oMath>
        <m:r>
          <w:rPr>
            <w:rFonts w:ascii="Cambria Math" w:hAnsi="Cambria Math"/>
          </w:rPr>
          <m:t xml:space="preserve">w = </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 ξ, u</m:t>
                </m:r>
              </m:e>
            </m:d>
          </m:e>
          <m:sup>
            <m:r>
              <w:rPr>
                <w:rFonts w:ascii="Cambria Math" w:hAnsi="Cambria Math"/>
              </w:rPr>
              <m:t>T</m:t>
            </m:r>
          </m:sup>
        </m:sSup>
      </m:oMath>
      <w:r>
        <w:tab/>
        <w:t>(17)</w:t>
      </w:r>
    </w:p>
    <w:p w14:paraId="54E1A050" w14:textId="77777777" w:rsidR="0005069F" w:rsidRDefault="00680152">
      <w:pPr>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y</m:t>
            </m:r>
          </m:e>
          <m:sub>
            <m:r>
              <w:rPr>
                <w:rFonts w:ascii="Cambria Math" w:hAnsi="Cambria Math"/>
              </w:rPr>
              <m:t>pred</m:t>
            </m:r>
          </m:sub>
        </m:sSub>
        <m:r>
          <w:rPr>
            <w:rFonts w:ascii="Cambria Math" w:hAnsi="Cambria Math"/>
          </w:rPr>
          <m:t xml:space="preserve"> = Pw + </m:t>
        </m:r>
        <m:sSub>
          <m:sSubPr>
            <m:ctrlPr>
              <w:rPr>
                <w:rFonts w:ascii="Cambria Math" w:hAnsi="Cambria Math"/>
              </w:rPr>
            </m:ctrlPr>
          </m:sSubPr>
          <m:e>
            <m:r>
              <w:rPr>
                <w:rFonts w:ascii="Cambria Math" w:hAnsi="Cambria Math"/>
              </w:rPr>
              <m:t>G</m:t>
            </m:r>
          </m:e>
          <m:sub>
            <m:r>
              <w:rPr>
                <w:rFonts w:ascii="Cambria Math" w:hAnsi="Cambria Math"/>
              </w:rPr>
              <m:t>r,pred</m:t>
            </m:r>
          </m:sub>
        </m:sSub>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d,pred</m:t>
            </m:r>
          </m:sub>
        </m:sSub>
        <m:acc>
          <m:accPr>
            <m:ctrlPr>
              <w:rPr>
                <w:rFonts w:ascii="Cambria Math" w:hAnsi="Cambria Math"/>
              </w:rPr>
            </m:ctrlPr>
          </m:accPr>
          <m:e>
            <m:r>
              <w:rPr>
                <w:rFonts w:ascii="Cambria Math" w:hAnsi="Cambria Math"/>
              </w:rPr>
              <m:t>d</m:t>
            </m:r>
          </m:e>
        </m:acc>
        <m:r>
          <w:rPr>
            <w:rFonts w:ascii="Cambria Math" w:hAnsi="Cambria Math"/>
          </w:rPr>
          <m:t xml:space="preserve"> + gα</m:t>
        </m:r>
      </m:oMath>
      <w:r>
        <w:tab/>
        <w:t>(18)</w:t>
      </w:r>
    </w:p>
    <w:p w14:paraId="6ED01206" w14:textId="77777777" w:rsidR="0005069F" w:rsidRDefault="00427AC4">
      <w:pPr>
        <w:spacing w:after="100" w:line="312" w:lineRule="auto"/>
        <w:ind w:firstLine="420"/>
      </w:pPr>
      <w:r>
        <w:t>预测输出随</w:t>
      </w:r>
      <w:r>
        <w:t>α</w:t>
      </w:r>
      <w:r>
        <w:t>线性变化。控制器将约束写成线性不等式，取可行区间内最大的</w:t>
      </w:r>
      <w:r>
        <w:t>α</w:t>
      </w:r>
      <w:r>
        <w:t>。区间为空时，控制器比较</w:t>
      </w:r>
      <w:r>
        <w:t>21</w:t>
      </w:r>
      <w:r>
        <w:t>个候选，按约束范围统一尺度后，选择最大超限程度最小的候选，并记录回退。一维计算降低了求解复杂度，回退则伴随预测约束被违反的代价。</w:t>
      </w:r>
    </w:p>
    <w:p w14:paraId="3F505EC6" w14:textId="77777777" w:rsidR="0005069F" w:rsidRDefault="00427AC4">
      <w:pPr>
        <w:spacing w:after="100" w:line="312" w:lineRule="auto"/>
        <w:ind w:firstLine="420"/>
      </w:pPr>
      <w:r>
        <w:t>参考调整平衡指令推进与预测约束，安全滤波修正实际舵速。安全修正、抗饱和和参数变化会使实际响应偏离预测。我们记录不可行次数以观察回退；连续运行的可行性需要鲁棒不变集等方法进一步分析。</w:t>
      </w:r>
    </w:p>
    <w:p w14:paraId="0950AFAB" w14:textId="77777777" w:rsidR="0005069F" w:rsidRDefault="00427AC4">
      <w:pPr>
        <w:pStyle w:val="31"/>
      </w:pPr>
      <w:bookmarkStart w:id="27" w:name="_Toc242623887"/>
      <w:bookmarkStart w:id="28" w:name="_Toc242629130"/>
      <w:r>
        <w:t xml:space="preserve">2.2.5 </w:t>
      </w:r>
      <w:r>
        <w:t>依据实际舵机动作的积分抗饱和</w:t>
      </w:r>
      <w:bookmarkEnd w:id="27"/>
      <w:bookmarkEnd w:id="28"/>
    </w:p>
    <w:p w14:paraId="776FEF83" w14:textId="77777777" w:rsidR="0005069F" w:rsidRDefault="00427AC4">
      <w:pPr>
        <w:spacing w:line="312" w:lineRule="auto"/>
      </w:pPr>
      <w:r>
        <w:t>抗饱和环节将最终可实现舵速换算为等效输入，再据此调整积分器，计算关系如下。</w:t>
      </w:r>
    </w:p>
    <w:p w14:paraId="1C445DDE" w14:textId="77777777" w:rsidR="0005069F" w:rsidRDefault="00680152">
      <w:pPr>
        <w:keepNext/>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u</m:t>
            </m:r>
          </m:e>
          <m:sub>
            <m:r>
              <w:rPr>
                <w:rFonts w:ascii="Cambria Math" w:hAnsi="Cambria Math"/>
              </w:rPr>
              <m:t>eq</m:t>
            </m:r>
          </m:sub>
        </m:sSub>
        <m:r>
          <w:rPr>
            <w:rFonts w:ascii="Cambria Math" w:hAnsi="Cambria Math"/>
          </w:rPr>
          <m:t xml:space="preserve"> = u + τ</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final</m:t>
            </m:r>
          </m:sub>
        </m:sSub>
      </m:oMath>
      <w:r>
        <w:tab/>
        <w:t>(19)</w:t>
      </w:r>
    </w:p>
    <w:p w14:paraId="05D1C912" w14:textId="77777777" w:rsidR="0005069F" w:rsidRDefault="00680152">
      <w:pPr>
        <w:keepLines/>
        <w:tabs>
          <w:tab w:val="center" w:pos="4706"/>
          <w:tab w:val="right" w:pos="9412"/>
        </w:tabs>
        <w:spacing w:before="100" w:after="100" w:line="264" w:lineRule="auto"/>
      </w:pPr>
      <w:r>
        <w:tab/>
      </w:r>
      <m:oMath>
        <m:acc>
          <m:accPr>
            <m:chr m:val="̇"/>
            <m:ctrlPr>
              <w:rPr>
                <w:rFonts w:ascii="Cambria Math" w:hAnsi="Cambria Math"/>
              </w:rPr>
            </m:ctrlPr>
          </m:accPr>
          <m:e>
            <m:r>
              <w:rPr>
                <w:rFonts w:ascii="Cambria Math" w:hAnsi="Cambria Math"/>
              </w:rPr>
              <m:t>ξ</m:t>
            </m:r>
          </m:e>
        </m:acc>
        <m:r>
          <w:rPr>
            <w:rFonts w:ascii="Cambria Math" w:hAnsi="Cambria Math"/>
          </w:rPr>
          <m:t xml:space="preserve"> = r - </m:t>
        </m:r>
        <m:sSub>
          <m:sSubPr>
            <m:ctrlPr>
              <w:rPr>
                <w:rFonts w:ascii="Cambria Math" w:hAnsi="Cambria Math"/>
              </w:rPr>
            </m:ctrlPr>
          </m:sSubPr>
          <m:e>
            <m:r>
              <w:rPr>
                <w:rFonts w:ascii="Cambria Math" w:hAnsi="Cambria Math"/>
              </w:rPr>
              <m:t>y</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aw</m:t>
            </m:r>
          </m:sub>
        </m:sSub>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eq</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c</m:t>
                </m:r>
              </m:sub>
            </m:sSub>
          </m:num>
          <m:den>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den>
        </m:f>
      </m:oMath>
      <w:r>
        <w:tab/>
        <w:t>(20)</w:t>
      </w:r>
    </w:p>
    <w:p w14:paraId="5C1B6C96" w14:textId="77777777" w:rsidR="0005069F" w:rsidRDefault="00427AC4">
      <w:pPr>
        <w:spacing w:after="100" w:line="312" w:lineRule="auto"/>
        <w:ind w:firstLine="420"/>
      </w:pPr>
      <w:r>
        <w:t>舵机受限时，积分器持续累积误差容易产生过大命令。我们用实际舵角和最终舵速反推</w:t>
      </w:r>
      <m:oMath>
        <m:sSub>
          <m:sSubPr>
            <m:ctrlPr>
              <w:rPr>
                <w:rFonts w:ascii="Cambria Math" w:hAnsi="Cambria Math"/>
              </w:rPr>
            </m:ctrlPr>
          </m:sSubPr>
          <m:e>
            <m:r>
              <w:rPr>
                <w:rFonts w:ascii="Cambria Math" w:hAnsi="Cambria Math"/>
              </w:rPr>
              <m:t>u</m:t>
            </m:r>
          </m:e>
          <m:sub>
            <m:r>
              <w:rPr>
                <w:rFonts w:ascii="Cambria Math" w:hAnsi="Cambria Math"/>
              </w:rPr>
              <m:t>eq</m:t>
            </m:r>
          </m:sub>
        </m:sSub>
      </m:oMath>
      <w:r>
        <w:t>，回算增益为</w:t>
      </w:r>
      <m:oMath>
        <m:sSub>
          <m:sSubPr>
            <m:ctrlPr>
              <w:rPr>
                <w:rFonts w:ascii="Cambria Math" w:hAnsi="Cambria Math"/>
              </w:rPr>
            </m:ctrlPr>
          </m:sSubPr>
          <m:e>
            <m:r>
              <w:rPr>
                <w:rFonts w:ascii="Cambria Math" w:hAnsi="Cambria Math"/>
              </w:rPr>
              <m:t>k</m:t>
            </m:r>
          </m:e>
          <m:sub>
            <m:r>
              <w:rPr>
                <w:rFonts w:ascii="Cambria Math" w:hAnsi="Cambria Math"/>
              </w:rPr>
              <m:t>aw</m:t>
            </m:r>
          </m:sub>
        </m:sSub>
      </m:oMath>
      <w:r>
        <w:t xml:space="preserve">=2 </w:t>
      </w:r>
      <m:oMath>
        <m:sSup>
          <m:sSupPr>
            <m:ctrlPr>
              <w:rPr>
                <w:rFonts w:ascii="Cambria Math" w:hAnsi="Cambria Math"/>
              </w:rPr>
            </m:ctrlPr>
          </m:sSupPr>
          <m:e>
            <m:r>
              <w:rPr>
                <w:rFonts w:ascii="Cambria Math" w:hAnsi="Cambria Math"/>
              </w:rPr>
              <m:t>s</m:t>
            </m:r>
          </m:e>
          <m:sup>
            <m:r>
              <w:rPr>
                <w:rFonts w:ascii="Cambria Math" w:hAnsi="Cambria Math"/>
              </w:rPr>
              <m:t>-1</m:t>
            </m:r>
          </m:sup>
        </m:sSup>
      </m:oMath>
      <w:r>
        <w:t>。最终舵速包含限幅、限速和安全修正。由于</w:t>
      </w:r>
      <m:oMath>
        <m:sSub>
          <m:sSubPr>
            <m:ctrlPr>
              <w:rPr>
                <w:rFonts w:ascii="Cambria Math" w:hAnsi="Cambria Math"/>
              </w:rPr>
            </m:ctrlPr>
          </m:sSubPr>
          <m:e>
            <m:r>
              <w:rPr>
                <w:rFonts w:ascii="Cambria Math" w:hAnsi="Cambria Math"/>
              </w:rPr>
              <m:t>K</m:t>
            </m:r>
          </m:e>
          <m:sub>
            <m:r>
              <w:rPr>
                <w:rFonts w:ascii="Cambria Math" w:hAnsi="Cambria Math"/>
              </w:rPr>
              <m:t>i</m:t>
            </m:r>
          </m:sub>
        </m:sSub>
      </m:oMath>
      <w:r>
        <w:t>&lt;0</w:t>
      </w:r>
      <w:r>
        <w:t>，除以</w:t>
      </w:r>
      <w:r>
        <w:t>−</w:t>
      </w:r>
      <m:oMath>
        <m:sSub>
          <m:sSubPr>
            <m:ctrlPr>
              <w:rPr>
                <w:rFonts w:ascii="Cambria Math" w:hAnsi="Cambria Math"/>
              </w:rPr>
            </m:ctrlPr>
          </m:sSubPr>
          <m:e>
            <m:r>
              <w:rPr>
                <w:rFonts w:ascii="Cambria Math" w:hAnsi="Cambria Math"/>
              </w:rPr>
              <m:t>K</m:t>
            </m:r>
          </m:e>
          <m:sub>
            <m:r>
              <w:rPr>
                <w:rFonts w:ascii="Cambria Math" w:hAnsi="Cambria Math"/>
              </w:rPr>
              <m:t>i</m:t>
            </m:r>
          </m:sub>
        </m:sSub>
      </m:oMath>
      <w:r>
        <w:t>使回算方向与积分器对舵角的作用一致。在线性舵机段且安全滤波保持期望动作时，</w:t>
      </w:r>
      <m:oMath>
        <m:sSub>
          <m:sSubPr>
            <m:ctrlPr>
              <w:rPr>
                <w:rFonts w:ascii="Cambria Math" w:hAnsi="Cambria Math"/>
              </w:rPr>
            </m:ctrlPr>
          </m:sSubPr>
          <m:e>
            <m:r>
              <w:rPr>
                <w:rFonts w:ascii="Cambria Math" w:hAnsi="Cambria Math"/>
              </w:rPr>
              <m:t>u</m:t>
            </m:r>
          </m:e>
          <m:sub>
            <m:r>
              <w:rPr>
                <w:rFonts w:ascii="Cambria Math" w:hAnsi="Cambria Math"/>
              </w:rPr>
              <m:t>eq</m:t>
            </m:r>
          </m:sub>
        </m:sSub>
      </m:oMath>
      <w:r>
        <w:t>=</w:t>
      </w:r>
      <m:oMath>
        <m:sSub>
          <m:sSubPr>
            <m:ctrlPr>
              <w:rPr>
                <w:rFonts w:ascii="Cambria Math" w:hAnsi="Cambria Math"/>
              </w:rPr>
            </m:ctrlPr>
          </m:sSubPr>
          <m:e>
            <m:r>
              <w:rPr>
                <w:rFonts w:ascii="Cambria Math" w:hAnsi="Cambria Math"/>
              </w:rPr>
              <m:t>u</m:t>
            </m:r>
          </m:e>
          <m:sub>
            <m:r>
              <w:rPr>
                <w:rFonts w:ascii="Cambria Math" w:hAnsi="Cambria Math"/>
              </w:rPr>
              <m:t>c</m:t>
            </m:r>
          </m:sub>
        </m:sSub>
      </m:oMath>
      <w:r>
        <w:t>，回算项为零。</w:t>
      </w:r>
    </w:p>
    <w:p w14:paraId="2321A769" w14:textId="77777777" w:rsidR="0005069F" w:rsidRDefault="00427AC4">
      <w:pPr>
        <w:spacing w:after="100" w:line="312" w:lineRule="auto"/>
        <w:ind w:firstLine="420"/>
      </w:pPr>
      <w:r>
        <w:t>积分回算使积分器随实际执行动作调整，并保留正常舵机滞后的作用。标称工况中的饱和较弱，积分控制与积分控制加抗饱和两种对照得到相同结果；舵机压力试验进一步显示了回算对恢复过程的作用。该设计改善积分恢复，也需要协调回算增益与安全滤波参数。</w:t>
      </w:r>
    </w:p>
    <w:p w14:paraId="5D2036B8" w14:textId="77777777" w:rsidR="0005069F" w:rsidRDefault="00427AC4">
      <w:pPr>
        <w:pStyle w:val="31"/>
      </w:pPr>
      <w:bookmarkStart w:id="29" w:name="_Toc242623888"/>
      <w:bookmarkStart w:id="30" w:name="_Toc242629131"/>
      <w:r>
        <w:lastRenderedPageBreak/>
        <w:t xml:space="preserve">2.2.6 </w:t>
      </w:r>
      <w:r>
        <w:t>俯仰角约束与安全滤波</w:t>
      </w:r>
      <w:bookmarkEnd w:id="29"/>
      <w:bookmarkEnd w:id="30"/>
    </w:p>
    <w:p w14:paraId="37E006F0" w14:textId="77777777" w:rsidR="0005069F" w:rsidRDefault="00427AC4">
      <w:r>
        <w:t>俯仰角具有运动惯性，接近边界时再限制舵角容易产生延迟。我们依据当前姿态及其变化趋势计算允许的舵机速度，使控制器提前调整动作。本节给出安全区间的推导、执行器约束的合并和内部阈值的选择。</w:t>
      </w:r>
    </w:p>
    <w:p w14:paraId="2876F3B7" w14:textId="77777777" w:rsidR="0005069F" w:rsidRDefault="00427AC4">
      <w:pPr>
        <w:spacing w:after="100" w:line="324" w:lineRule="auto"/>
        <w:ind w:firstLine="420"/>
      </w:pPr>
      <w:r>
        <w:t>舵机改变偏角后，飞行器先改变俯仰角加速度，再改变角速度和俯仰角。安全滤波因此需要提前修正舵速。我们把</w:t>
      </w:r>
      <w:r>
        <w:t>ν=</w:t>
      </w:r>
      <m:oMath>
        <m:acc>
          <m:accPr>
            <m:chr m:val="̇"/>
            <m:ctrlPr>
              <w:rPr>
                <w:rFonts w:ascii="Cambria Math" w:hAnsi="Cambria Math"/>
              </w:rPr>
            </m:ctrlPr>
          </m:accPr>
          <m:e>
            <m:r>
              <w:rPr>
                <w:rFonts w:ascii="Cambria Math" w:hAnsi="Cambria Math"/>
              </w:rPr>
              <m:t>u</m:t>
            </m:r>
          </m:e>
        </m:acc>
      </m:oMath>
      <w:r>
        <w:t>作为输入，此时俯仰角对输入的相对阶为三，即输入作用在俯仰角的三阶导数中出现。名义角加速度为</w:t>
      </w:r>
      <m:oMath>
        <m:sSub>
          <m:sSubPr>
            <m:ctrlPr>
              <w:rPr>
                <w:rFonts w:ascii="Cambria Math" w:hAnsi="Cambria Math"/>
              </w:rPr>
            </m:ctrlPr>
          </m:sSubPr>
          <m:e>
            <m:r>
              <w:rPr>
                <w:rFonts w:ascii="Cambria Math" w:hAnsi="Cambria Math"/>
              </w:rPr>
              <m:t>a</m:t>
            </m:r>
          </m:e>
          <m:sub>
            <m:r>
              <w:rPr>
                <w:rFonts w:ascii="Cambria Math" w:hAnsi="Cambria Math"/>
              </w:rPr>
              <m:t>θ</m:t>
            </m:r>
          </m:sub>
        </m:sSub>
      </m:oMath>
      <w:r>
        <w:t>=</w:t>
      </w:r>
      <m:oMath>
        <m:sSub>
          <m:sSubPr>
            <m:ctrlPr>
              <w:rPr>
                <w:rFonts w:ascii="Cambria Math" w:hAnsi="Cambria Math"/>
              </w:rPr>
            </m:ctrlPr>
          </m:sSubPr>
          <m:e>
            <m:r>
              <w:rPr>
                <w:rFonts w:ascii="Cambria Math" w:hAnsi="Cambria Math"/>
              </w:rPr>
              <m:t>A</m:t>
            </m:r>
          </m:e>
          <m:sub>
            <m:r>
              <w:rPr>
                <w:rFonts w:ascii="Cambria Math" w:hAnsi="Cambria Math"/>
              </w:rPr>
              <m:t>4</m:t>
            </m:r>
          </m:sub>
        </m:sSub>
      </m:oMath>
      <w:r>
        <w:t>y+</w:t>
      </w:r>
      <m:oMath>
        <m:sSub>
          <m:sSubPr>
            <m:ctrlPr>
              <w:rPr>
                <w:rFonts w:ascii="Cambria Math" w:hAnsi="Cambria Math"/>
              </w:rPr>
            </m:ctrlPr>
          </m:sSubPr>
          <m:e>
            <m:r>
              <w:rPr>
                <w:rFonts w:ascii="Cambria Math" w:hAnsi="Cambria Math"/>
              </w:rPr>
              <m:t>B</m:t>
            </m:r>
          </m:e>
          <m:sub>
            <m:r>
              <w:rPr>
                <w:rFonts w:ascii="Cambria Math" w:hAnsi="Cambria Math"/>
              </w:rPr>
              <m:t>4</m:t>
            </m:r>
          </m:sub>
        </m:sSub>
      </m:oMath>
      <w:r>
        <w:t>u</w:t>
      </w:r>
      <w:r>
        <w:t>，俯仰角三阶导数中由当前状态和输入产生的部分为</w:t>
      </w:r>
      <m:oMath>
        <m:sSub>
          <m:sSubPr>
            <m:ctrlPr>
              <w:rPr>
                <w:rFonts w:ascii="Cambria Math" w:hAnsi="Cambria Math"/>
              </w:rPr>
            </m:ctrlPr>
          </m:sSubPr>
          <m:e>
            <m:r>
              <w:rPr>
                <w:rFonts w:ascii="Cambria Math" w:hAnsi="Cambria Math"/>
              </w:rPr>
              <m:t>j</m:t>
            </m:r>
          </m:e>
          <m:sub>
            <m:r>
              <w:rPr>
                <w:rFonts w:ascii="Cambria Math" w:hAnsi="Cambria Math"/>
              </w:rPr>
              <m:t>0</m:t>
            </m:r>
          </m:sub>
        </m:sSub>
      </m:oMath>
      <w:r>
        <w:t>=</w:t>
      </w:r>
      <m:oMath>
        <m:sSub>
          <m:sSubPr>
            <m:ctrlPr>
              <w:rPr>
                <w:rFonts w:ascii="Cambria Math" w:hAnsi="Cambria Math"/>
              </w:rPr>
            </m:ctrlPr>
          </m:sSubPr>
          <m:e>
            <m:r>
              <w:rPr>
                <w:rFonts w:ascii="Cambria Math" w:hAnsi="Cambria Math"/>
              </w:rPr>
              <m:t>A</m:t>
            </m:r>
          </m:e>
          <m:sub>
            <m:r>
              <w:rPr>
                <w:rFonts w:ascii="Cambria Math" w:hAnsi="Cambria Math"/>
              </w:rPr>
              <m:t>4</m:t>
            </m:r>
          </m:sub>
        </m:sSub>
      </m:oMath>
      <w:r>
        <w:t>(Ay+Bu+E</w:t>
      </w:r>
      <m:oMath>
        <m:acc>
          <m:accPr>
            <m:ctrlPr>
              <w:rPr>
                <w:rFonts w:ascii="Cambria Math" w:hAnsi="Cambria Math"/>
              </w:rPr>
            </m:ctrlPr>
          </m:accPr>
          <m:e>
            <m:r>
              <w:rPr>
                <w:rFonts w:ascii="Cambria Math" w:hAnsi="Cambria Math"/>
              </w:rPr>
              <m:t>d</m:t>
            </m:r>
          </m:e>
        </m:acc>
      </m:oMath>
      <w:r>
        <w:t>)</w:t>
      </w:r>
      <w:r>
        <w:t>，其中</w:t>
      </w:r>
      <m:oMath>
        <m:sSub>
          <m:sSubPr>
            <m:ctrlPr>
              <w:rPr>
                <w:rFonts w:ascii="Cambria Math" w:hAnsi="Cambria Math"/>
              </w:rPr>
            </m:ctrlPr>
          </m:sSubPr>
          <m:e>
            <m:r>
              <w:rPr>
                <w:rFonts w:ascii="Cambria Math" w:hAnsi="Cambria Math"/>
              </w:rPr>
              <m:t>A</m:t>
            </m:r>
          </m:e>
          <m:sub>
            <m:r>
              <w:rPr>
                <w:rFonts w:ascii="Cambria Math" w:hAnsi="Cambria Math"/>
              </w:rPr>
              <m:t>4</m:t>
            </m:r>
          </m:sub>
        </m:sSub>
      </m:oMath>
      <w:r>
        <w:t>是</w:t>
      </w:r>
      <w:r>
        <w:t>A</w:t>
      </w:r>
      <w:r>
        <w:t>的第四行，</w:t>
      </w:r>
      <m:oMath>
        <m:sSub>
          <m:sSubPr>
            <m:ctrlPr>
              <w:rPr>
                <w:rFonts w:ascii="Cambria Math" w:hAnsi="Cambria Math"/>
              </w:rPr>
            </m:ctrlPr>
          </m:sSubPr>
          <m:e>
            <m:r>
              <w:rPr>
                <w:rFonts w:ascii="Cambria Math" w:hAnsi="Cambria Math"/>
              </w:rPr>
              <m:t>B</m:t>
            </m:r>
          </m:e>
          <m:sub>
            <m:r>
              <w:rPr>
                <w:rFonts w:ascii="Cambria Math" w:hAnsi="Cambria Math"/>
              </w:rPr>
              <m:t>4</m:t>
            </m:r>
          </m:sub>
        </m:sSub>
      </m:oMath>
      <w:r>
        <w:t>=2.40</w:t>
      </w:r>
      <w:r>
        <w:t>。控制器用这些量计算安全舵速区间，再通过舵机动作影响姿态。</w:t>
      </w:r>
    </w:p>
    <w:p w14:paraId="767074BD" w14:textId="77777777" w:rsidR="0005069F" w:rsidRDefault="00680152">
      <w:pPr>
        <w:keepNext/>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b</m:t>
            </m:r>
          </m:e>
          <m:sub>
            <m:r>
              <w:rPr>
                <w:rFonts w:ascii="Cambria Math" w:hAnsi="Cambria Math"/>
              </w:rPr>
              <m:t>+</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 xml:space="preserve"> - θ,     </m:t>
        </m:r>
        <m:sSub>
          <m:sSubPr>
            <m:ctrlPr>
              <w:rPr>
                <w:rFonts w:ascii="Cambria Math" w:hAnsi="Cambria Math"/>
              </w:rPr>
            </m:ctrlPr>
          </m:sSubPr>
          <m:e>
            <m:r>
              <w:rPr>
                <w:rFonts w:ascii="Cambria Math" w:hAnsi="Cambria Math"/>
              </w:rPr>
              <m:t>b</m:t>
            </m:r>
          </m:e>
          <m:sub>
            <m:r>
              <w:rPr>
                <w:rFonts w:ascii="Cambria Math" w:hAnsi="Cambria Math"/>
              </w:rPr>
              <m:t>-</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 xml:space="preserve"> + θ,     </m:t>
        </m:r>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 xml:space="preserve"> = 6°</m:t>
        </m:r>
      </m:oMath>
      <w:r>
        <w:tab/>
        <w:t>(21)</w:t>
      </w:r>
    </w:p>
    <w:p w14:paraId="533B7EE1" w14:textId="77777777" w:rsidR="0005069F" w:rsidRDefault="00680152">
      <w:pPr>
        <w:keepLines/>
        <w:tabs>
          <w:tab w:val="center" w:pos="4706"/>
          <w:tab w:val="right" w:pos="9412"/>
        </w:tabs>
        <w:spacing w:before="100" w:after="100" w:line="264" w:lineRule="auto"/>
      </w:pPr>
      <w:r>
        <w:tab/>
      </w:r>
      <m:oMath>
        <m:sSup>
          <m:sSupPr>
            <m:ctrlPr>
              <w:rPr>
                <w:rFonts w:ascii="Cambria Math" w:hAnsi="Cambria Math"/>
              </w:rPr>
            </m:ctrlPr>
          </m:sSupPr>
          <m:e>
            <m:r>
              <w:rPr>
                <w:rFonts w:ascii="Cambria Math" w:hAnsi="Cambria Math"/>
              </w:rPr>
              <m:t>(D + λ)</m:t>
            </m:r>
          </m:e>
          <m:sup>
            <m:r>
              <w:rPr>
                <w:rFonts w:ascii="Cambria Math" w:hAnsi="Cambria Math"/>
              </w:rPr>
              <m:t>3</m:t>
            </m:r>
          </m:sup>
        </m:sSup>
        <m:sSub>
          <m:sSubPr>
            <m:ctrlPr>
              <w:rPr>
                <w:rFonts w:ascii="Cambria Math" w:hAnsi="Cambria Math"/>
              </w:rPr>
            </m:ctrlPr>
          </m:sSubPr>
          <m:e>
            <m:r>
              <w:rPr>
                <w:rFonts w:ascii="Cambria Math" w:hAnsi="Cambria Math"/>
              </w:rPr>
              <m:t>b</m:t>
            </m:r>
          </m:e>
          <m:sub>
            <m:r>
              <w:rPr>
                <w:rFonts w:ascii="Cambria Math" w:hAnsi="Cambria Math"/>
              </w:rPr>
              <m:t>±</m:t>
            </m:r>
          </m:sub>
        </m:sSub>
        <m:r>
          <w:rPr>
            <w:rFonts w:ascii="Cambria Math" w:hAnsi="Cambria Math"/>
          </w:rPr>
          <m:t xml:space="preserve"> ≥ 0,     λ = 2 </m:t>
        </m:r>
        <m:sSup>
          <m:sSupPr>
            <m:ctrlPr>
              <w:rPr>
                <w:rFonts w:ascii="Cambria Math" w:hAnsi="Cambria Math"/>
              </w:rPr>
            </m:ctrlPr>
          </m:sSupPr>
          <m:e>
            <m:r>
              <w:rPr>
                <w:rFonts w:ascii="Cambria Math" w:hAnsi="Cambria Math"/>
              </w:rPr>
              <m:t>s</m:t>
            </m:r>
          </m:e>
          <m:sup>
            <m:r>
              <w:rPr>
                <w:rFonts w:ascii="Cambria Math" w:hAnsi="Cambria Math"/>
              </w:rPr>
              <m:t>-1</m:t>
            </m:r>
          </m:sup>
        </m:sSup>
      </m:oMath>
      <w:r>
        <w:tab/>
        <w:t>(22)</w:t>
      </w:r>
    </w:p>
    <w:p w14:paraId="2C7F6045" w14:textId="77777777" w:rsidR="0005069F" w:rsidRDefault="00427AC4">
      <w:pPr>
        <w:spacing w:after="100" w:line="324" w:lineRule="auto"/>
        <w:ind w:firstLine="420"/>
      </w:pPr>
      <w:r>
        <w:t>我们分别用</w:t>
      </w:r>
      <m:oMath>
        <m:sSub>
          <m:sSubPr>
            <m:ctrlPr>
              <w:rPr>
                <w:rFonts w:ascii="Cambria Math" w:hAnsi="Cambria Math"/>
              </w:rPr>
            </m:ctrlPr>
          </m:sSubPr>
          <m:e>
            <m:r>
              <w:rPr>
                <w:rFonts w:ascii="Cambria Math" w:hAnsi="Cambria Math"/>
              </w:rPr>
              <m:t>b</m:t>
            </m:r>
          </m:e>
          <m:sub>
            <m:r>
              <w:rPr>
                <w:rFonts w:ascii="Cambria Math" w:hAnsi="Cambria Math"/>
              </w:rPr>
              <m:t>+</m:t>
            </m:r>
          </m:sub>
        </m:sSub>
      </m:oMath>
      <w:r>
        <w:t>和</w:t>
      </w:r>
      <m:oMath>
        <m:sSub>
          <m:sSubPr>
            <m:ctrlPr>
              <w:rPr>
                <w:rFonts w:ascii="Cambria Math" w:hAnsi="Cambria Math"/>
              </w:rPr>
            </m:ctrlPr>
          </m:sSubPr>
          <m:e>
            <m:r>
              <w:rPr>
                <w:rFonts w:ascii="Cambria Math" w:hAnsi="Cambria Math"/>
              </w:rPr>
              <m:t>b</m:t>
            </m:r>
          </m:e>
          <m:sub>
            <m:r>
              <w:rPr>
                <w:rFonts w:ascii="Cambria Math" w:hAnsi="Cambria Math"/>
              </w:rPr>
              <m:t>-</m:t>
            </m:r>
          </m:sub>
        </m:sSub>
      </m:oMath>
      <w:r>
        <w:t>表示当前俯仰角到上、下边界的距离，</w:t>
      </w:r>
      <w:r>
        <w:t>D</w:t>
      </w:r>
      <w:r>
        <w:t>表示时间微分算子，</w:t>
      </w:r>
      <w:r>
        <w:t>λ</w:t>
      </w:r>
      <w:r>
        <w:t>控制边界约束的响应快慢。控制器将三阶指数障碍条件展开为舵速上下界。为简化表达，定义</w:t>
      </w:r>
      <w:r>
        <w:t>c=−</w:t>
      </w:r>
      <m:oMath>
        <m:sSub>
          <m:sSubPr>
            <m:ctrlPr>
              <w:rPr>
                <w:rFonts w:ascii="Cambria Math" w:hAnsi="Cambria Math"/>
              </w:rPr>
            </m:ctrlPr>
          </m:sSubPr>
          <m:e>
            <m:r>
              <w:rPr>
                <w:rFonts w:ascii="Cambria Math" w:hAnsi="Cambria Math"/>
              </w:rPr>
              <m:t>j</m:t>
            </m:r>
          </m:e>
          <m:sub>
            <m:r>
              <w:rPr>
                <w:rFonts w:ascii="Cambria Math" w:hAnsi="Cambria Math"/>
              </w:rPr>
              <m:t>0</m:t>
            </m:r>
          </m:sub>
        </m:sSub>
      </m:oMath>
      <w:r>
        <w:t>−3λ</w:t>
      </w:r>
      <m:oMath>
        <m:sSub>
          <m:sSubPr>
            <m:ctrlPr>
              <w:rPr>
                <w:rFonts w:ascii="Cambria Math" w:hAnsi="Cambria Math"/>
              </w:rPr>
            </m:ctrlPr>
          </m:sSubPr>
          <m:e>
            <m:r>
              <w:rPr>
                <w:rFonts w:ascii="Cambria Math" w:hAnsi="Cambria Math"/>
              </w:rPr>
              <m:t>a</m:t>
            </m:r>
          </m:e>
          <m:sub>
            <m:r>
              <w:rPr>
                <w:rFonts w:ascii="Cambria Math" w:hAnsi="Cambria Math"/>
              </w:rPr>
              <m:t>θ</m:t>
            </m:r>
          </m:sub>
        </m:sSub>
      </m:oMath>
      <w:r>
        <w:t>−3</w:t>
      </w:r>
      <m:oMath>
        <m:sSup>
          <m:sSupPr>
            <m:ctrlPr>
              <w:rPr>
                <w:rFonts w:ascii="Cambria Math" w:hAnsi="Cambria Math"/>
              </w:rPr>
            </m:ctrlPr>
          </m:sSupPr>
          <m:e>
            <m:r>
              <w:rPr>
                <w:rFonts w:ascii="Cambria Math" w:hAnsi="Cambria Math"/>
              </w:rPr>
              <m:t>λ</m:t>
            </m:r>
          </m:e>
          <m:sup>
            <m:r>
              <w:rPr>
                <w:rFonts w:ascii="Cambria Math" w:hAnsi="Cambria Math"/>
              </w:rPr>
              <m:t>2</m:t>
            </m:r>
          </m:sup>
        </m:sSup>
      </m:oMath>
      <w:r>
        <w:t>q</w:t>
      </w:r>
      <w:r>
        <w:t>，所得区间如下。</w:t>
      </w:r>
    </w:p>
    <w:p w14:paraId="2D9D0B70" w14:textId="77777777" w:rsidR="0005069F" w:rsidRDefault="00680152">
      <w:pPr>
        <w:keepNext/>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ν</m:t>
            </m:r>
          </m:e>
          <m:sub>
            <m:r>
              <w:rPr>
                <w:rFonts w:ascii="Cambria Math" w:hAnsi="Cambria Math"/>
              </w:rPr>
              <m:t>low</m:t>
            </m:r>
          </m:sub>
        </m:sSub>
        <m:r>
          <w:rPr>
            <w:rFonts w:ascii="Cambria Math" w:hAnsi="Cambria Math"/>
          </w:rPr>
          <m:t xml:space="preserve"> = </m:t>
        </m:r>
        <m:f>
          <m:fPr>
            <m:ctrlPr>
              <w:rPr>
                <w:rFonts w:ascii="Cambria Math" w:hAnsi="Cambria Math"/>
              </w:rPr>
            </m:ctrlPr>
          </m:fPr>
          <m:num>
            <m:r>
              <w:rPr>
                <w:rFonts w:ascii="Cambria Math" w:hAnsi="Cambria Math"/>
              </w:rPr>
              <m:t xml:space="preserve">c - </m:t>
            </m:r>
            <m:sSup>
              <m:sSupPr>
                <m:ctrlPr>
                  <w:rPr>
                    <w:rFonts w:ascii="Cambria Math" w:hAnsi="Cambria Math"/>
                  </w:rPr>
                </m:ctrlPr>
              </m:sSupPr>
              <m:e>
                <m:r>
                  <w:rPr>
                    <w:rFonts w:ascii="Cambria Math" w:hAnsi="Cambria Math"/>
                  </w:rPr>
                  <m:t>λ</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 xml:space="preserve"> + θ)</m:t>
            </m:r>
          </m:num>
          <m:den>
            <m:sSub>
              <m:sSubPr>
                <m:ctrlPr>
                  <w:rPr>
                    <w:rFonts w:ascii="Cambria Math" w:hAnsi="Cambria Math"/>
                  </w:rPr>
                </m:ctrlPr>
              </m:sSubPr>
              <m:e>
                <m:r>
                  <w:rPr>
                    <w:rFonts w:ascii="Cambria Math" w:hAnsi="Cambria Math"/>
                  </w:rPr>
                  <m:t>B</m:t>
                </m:r>
              </m:e>
              <m:sub>
                <m:r>
                  <w:rPr>
                    <w:rFonts w:ascii="Cambria Math" w:hAnsi="Cambria Math"/>
                  </w:rPr>
                  <m:t>4</m:t>
                </m:r>
              </m:sub>
            </m:sSub>
          </m:den>
        </m:f>
      </m:oMath>
      <w:r>
        <w:tab/>
        <w:t>(23)</w:t>
      </w:r>
    </w:p>
    <w:p w14:paraId="7CCC8F64" w14:textId="77777777" w:rsidR="0005069F" w:rsidRDefault="00680152">
      <w:pPr>
        <w:keepLines/>
        <w:tabs>
          <w:tab w:val="center" w:pos="4706"/>
          <w:tab w:val="right" w:pos="9412"/>
        </w:tabs>
        <w:spacing w:before="100" w:after="100" w:line="264" w:lineRule="auto"/>
      </w:pPr>
      <w:r>
        <w:tab/>
      </w:r>
      <m:oMath>
        <m:sSub>
          <m:sSubPr>
            <m:ctrlPr>
              <w:rPr>
                <w:rFonts w:ascii="Cambria Math" w:hAnsi="Cambria Math"/>
              </w:rPr>
            </m:ctrlPr>
          </m:sSubPr>
          <m:e>
            <m:r>
              <w:rPr>
                <w:rFonts w:ascii="Cambria Math" w:hAnsi="Cambria Math"/>
              </w:rPr>
              <m:t>ν</m:t>
            </m:r>
          </m:e>
          <m:sub>
            <m:r>
              <w:rPr>
                <w:rFonts w:ascii="Cambria Math" w:hAnsi="Cambria Math"/>
              </w:rPr>
              <m:t>high</m:t>
            </m:r>
          </m:sub>
        </m:sSub>
        <m:r>
          <w:rPr>
            <w:rFonts w:ascii="Cambria Math" w:hAnsi="Cambria Math"/>
          </w:rPr>
          <m:t xml:space="preserve"> = </m:t>
        </m:r>
        <m:f>
          <m:fPr>
            <m:ctrlPr>
              <w:rPr>
                <w:rFonts w:ascii="Cambria Math" w:hAnsi="Cambria Math"/>
              </w:rPr>
            </m:ctrlPr>
          </m:fPr>
          <m:num>
            <m:r>
              <w:rPr>
                <w:rFonts w:ascii="Cambria Math" w:hAnsi="Cambria Math"/>
              </w:rPr>
              <m:t xml:space="preserve">c + </m:t>
            </m:r>
            <m:sSup>
              <m:sSupPr>
                <m:ctrlPr>
                  <w:rPr>
                    <w:rFonts w:ascii="Cambria Math" w:hAnsi="Cambria Math"/>
                  </w:rPr>
                </m:ctrlPr>
              </m:sSupPr>
              <m:e>
                <m:r>
                  <w:rPr>
                    <w:rFonts w:ascii="Cambria Math" w:hAnsi="Cambria Math"/>
                  </w:rPr>
                  <m:t>λ</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w:rPr>
                <w:rFonts w:ascii="Cambria Math" w:hAnsi="Cambria Math"/>
              </w:rPr>
              <m:t xml:space="preserve"> - θ)</m:t>
            </m:r>
          </m:num>
          <m:den>
            <m:sSub>
              <m:sSubPr>
                <m:ctrlPr>
                  <w:rPr>
                    <w:rFonts w:ascii="Cambria Math" w:hAnsi="Cambria Math"/>
                  </w:rPr>
                </m:ctrlPr>
              </m:sSubPr>
              <m:e>
                <m:r>
                  <w:rPr>
                    <w:rFonts w:ascii="Cambria Math" w:hAnsi="Cambria Math"/>
                  </w:rPr>
                  <m:t>B</m:t>
                </m:r>
              </m:e>
              <m:sub>
                <m:r>
                  <w:rPr>
                    <w:rFonts w:ascii="Cambria Math" w:hAnsi="Cambria Math"/>
                  </w:rPr>
                  <m:t>4</m:t>
                </m:r>
              </m:sub>
            </m:sSub>
          </m:den>
        </m:f>
      </m:oMath>
      <w:r>
        <w:tab/>
        <w:t>(24)</w:t>
      </w:r>
    </w:p>
    <w:p w14:paraId="4EA5E903" w14:textId="77777777" w:rsidR="0005069F" w:rsidRDefault="00427AC4">
      <w:pPr>
        <w:spacing w:after="100" w:line="324" w:lineRule="auto"/>
        <w:ind w:firstLine="420"/>
      </w:pPr>
      <w:r>
        <w:t>控制器先将俯仰约束区间与舵速限制</w:t>
      </w:r>
      <w:r>
        <w:t>[−ρ,ρ]</w:t>
      </w:r>
      <w:r>
        <w:t>、一步舵角限幅区间求交，再选择最接近期望舵速</w:t>
      </w:r>
      <m:oMath>
        <m:sSub>
          <m:sSubPr>
            <m:ctrlPr>
              <w:rPr>
                <w:rFonts w:ascii="Cambria Math" w:hAnsi="Cambria Math"/>
              </w:rPr>
            </m:ctrlPr>
          </m:sSubPr>
          <m:e>
            <m:r>
              <w:rPr>
                <w:rFonts w:ascii="Cambria Math" w:hAnsi="Cambria Math"/>
              </w:rPr>
              <m:t>ν</m:t>
            </m:r>
          </m:e>
          <m:sub>
            <m:r>
              <w:rPr>
                <w:rFonts w:ascii="Cambria Math" w:hAnsi="Cambria Math"/>
              </w:rPr>
              <m:t>0</m:t>
            </m:r>
          </m:sub>
        </m:sSub>
      </m:oMath>
      <w:r>
        <w:t>的可行值。对于单输入系统，这等价于最小化</w:t>
      </w:r>
      <w:r>
        <w:t>(ν−</w:t>
      </w:r>
      <m:oMath>
        <m:sSub>
          <m:sSubPr>
            <m:ctrlPr>
              <w:rPr>
                <w:rFonts w:ascii="Cambria Math" w:hAnsi="Cambria Math"/>
              </w:rPr>
            </m:ctrlPr>
          </m:sSubPr>
          <m:e>
            <m:r>
              <w:rPr>
                <w:rFonts w:ascii="Cambria Math" w:hAnsi="Cambria Math"/>
              </w:rPr>
              <m:t>ν</m:t>
            </m:r>
          </m:e>
          <m:sub>
            <m:r>
              <w:rPr>
                <w:rFonts w:ascii="Cambria Math" w:hAnsi="Cambria Math"/>
              </w:rPr>
              <m:t>0</m:t>
            </m:r>
          </m:sub>
        </m:sSub>
      </m:oMath>
      <w:r>
        <w:t>)²</w:t>
      </w:r>
      <w:r>
        <w:t>。交集为空时，控制器按预设规则回退，并记录安全不可行时长。区间投影使姿态修正保持计算简单，同时尽量保留期望控制动作。</w:t>
      </w:r>
    </w:p>
    <w:p w14:paraId="4DE8F154" w14:textId="77777777" w:rsidR="0005069F" w:rsidRDefault="00427AC4">
      <w:pPr>
        <w:keepLines/>
        <w:tabs>
          <w:tab w:val="center" w:pos="4706"/>
          <w:tab w:val="right" w:pos="9412"/>
        </w:tabs>
        <w:spacing w:before="100" w:after="100" w:line="264" w:lineRule="auto"/>
      </w:pPr>
      <w:r>
        <w:tab/>
      </w:r>
      <m:oMath>
        <m:r>
          <w:rPr>
            <w:rFonts w:ascii="Cambria Math" w:hAnsi="Cambria Math"/>
          </w:rPr>
          <m:t xml:space="preserve">ν = </m:t>
        </m:r>
        <m:sSub>
          <m:sSubPr>
            <m:ctrlPr>
              <w:rPr>
                <w:rFonts w:ascii="Cambria Math" w:hAnsi="Cambria Math"/>
              </w:rPr>
            </m:ctrlPr>
          </m:sSubPr>
          <m:e>
            <m:r>
              <w:rPr>
                <w:rFonts w:ascii="Cambria Math" w:hAnsi="Cambria Math"/>
              </w:rPr>
              <m:t>arg min</m:t>
            </m:r>
          </m:e>
          <m:sub>
            <m:r>
              <w:rPr>
                <w:rFonts w:ascii="Cambria Math" w:hAnsi="Cambria Math"/>
              </w:rPr>
              <m:t xml:space="preserve">ν ∈ </m:t>
            </m:r>
            <m:sSub>
              <m:sSubPr>
                <m:ctrlPr>
                  <w:rPr>
                    <w:rFonts w:ascii="Cambria Math" w:hAnsi="Cambria Math"/>
                  </w:rPr>
                </m:ctrlPr>
              </m:sSubPr>
              <m:e>
                <m:r>
                  <w:rPr>
                    <w:rFonts w:ascii="Cambria Math" w:hAnsi="Cambria Math"/>
                  </w:rPr>
                  <m:t>I</m:t>
                </m:r>
              </m:e>
              <m:sub>
                <m:r>
                  <w:rPr>
                    <w:rFonts w:ascii="Cambria Math" w:hAnsi="Cambria Math"/>
                  </w:rPr>
                  <m:t>feas</m:t>
                </m:r>
              </m:sub>
            </m:sSub>
          </m:sub>
        </m:sSub>
        <m:sSup>
          <m:sSupPr>
            <m:ctrlPr>
              <w:rPr>
                <w:rFonts w:ascii="Cambria Math" w:hAnsi="Cambria Math"/>
              </w:rPr>
            </m:ctrlPr>
          </m:sSupPr>
          <m:e>
            <m:r>
              <w:rPr>
                <w:rFonts w:ascii="Cambria Math" w:hAnsi="Cambria Math"/>
              </w:rPr>
              <m:t>(ν - ν₀)</m:t>
            </m:r>
          </m:e>
          <m:sup>
            <m:r>
              <w:rPr>
                <w:rFonts w:ascii="Cambria Math" w:hAnsi="Cambria Math"/>
              </w:rPr>
              <m:t>2</m:t>
            </m:r>
          </m:sup>
        </m:sSup>
      </m:oMath>
      <w:r>
        <w:tab/>
        <w:t>(25)</w:t>
      </w:r>
    </w:p>
    <w:p w14:paraId="7C7F0A2A" w14:textId="77777777" w:rsidR="0005069F" w:rsidRDefault="00427AC4">
      <w:r>
        <w:t>式中</w:t>
      </w:r>
      <m:oMath>
        <m:sSub>
          <m:sSubPr>
            <m:ctrlPr>
              <w:rPr>
                <w:rFonts w:ascii="Cambria Math" w:hAnsi="Cambria Math"/>
              </w:rPr>
            </m:ctrlPr>
          </m:sSubPr>
          <m:e>
            <m:r>
              <w:rPr>
                <w:rFonts w:ascii="Cambria Math" w:hAnsi="Cambria Math"/>
              </w:rPr>
              <m:t>I</m:t>
            </m:r>
          </m:e>
          <m:sub>
            <m:r>
              <w:rPr>
                <w:rFonts w:ascii="Cambria Math" w:hAnsi="Cambria Math"/>
              </w:rPr>
              <m:t>feas</m:t>
            </m:r>
          </m:sub>
        </m:sSub>
      </m:oMath>
      <w:r>
        <w:t>表示俯仰约束、舵速限制和一步舵角限制共同确定的可行区间。</w:t>
      </w:r>
    </w:p>
    <w:p w14:paraId="30B5E79E" w14:textId="77777777" w:rsidR="0005069F" w:rsidRDefault="00427AC4">
      <w:pPr>
        <w:keepNext/>
        <w:spacing w:after="120" w:line="324" w:lineRule="auto"/>
        <w:ind w:firstLine="440"/>
      </w:pPr>
      <w:r>
        <w:rPr>
          <w:b/>
        </w:rPr>
        <w:t>参数选择与安全裕量</w:t>
      </w:r>
    </w:p>
    <w:p w14:paraId="4D8363B3" w14:textId="77777777" w:rsidR="0005069F" w:rsidRDefault="00427AC4">
      <w:pPr>
        <w:spacing w:after="100" w:line="324" w:lineRule="auto"/>
        <w:ind w:firstLine="420"/>
      </w:pPr>
      <w:r>
        <w:t>障碍函数分析要求模型准确、输入可行，并满足高阶初始安全条件。我们从零偏差状态开始仿真，以满足标称初始条件；任意初始状态及参数变化下的安全性属于后续分析范围。考虑到测量噪声、数值积分和估计滞后可能使响应略超内部</w:t>
      </w:r>
      <w:r>
        <w:t>6°</w:t>
      </w:r>
      <w:r>
        <w:t>阈值，我们用</w:t>
      </w:r>
      <w:r>
        <w:t>10°</w:t>
      </w:r>
      <w:r>
        <w:t>评价阈值检验实际姿态，并同时记录内部阈值附近的响应。</w:t>
      </w:r>
    </w:p>
    <w:p w14:paraId="4494B8EC" w14:textId="77777777" w:rsidR="0005069F" w:rsidRDefault="00427AC4">
      <w:pPr>
        <w:spacing w:after="100" w:line="324" w:lineRule="auto"/>
        <w:ind w:firstLine="420"/>
      </w:pPr>
      <w:r>
        <w:t>本方案将内部俯仰阈值设为</w:t>
      </w:r>
      <w:r>
        <w:t>6°</w:t>
      </w:r>
      <w:r>
        <w:t>，并采用</w:t>
      </w:r>
      <w:r>
        <w:t>10°</w:t>
      </w:r>
      <w:r>
        <w:t>评价阈值观察实际响应。内部阈值与评价阈值之间的裕量用于容纳测量噪声、估计滞后和模型变化的影响。</w:t>
      </w:r>
      <w:r>
        <w:t>30</w:t>
      </w:r>
      <w:r>
        <w:t>组配对随机试验中的俯仰峰值均保持在评价阈值以内。这样的设置约束了姿态峰值，也减少了可用于爬升和抗扰的俯仰动作；覆盖整个不确定参数集合的安全分析还需要鲁棒安全集或模型误差上界。</w:t>
      </w:r>
    </w:p>
    <w:p w14:paraId="188708FC" w14:textId="77777777" w:rsidR="0005069F" w:rsidRDefault="00427AC4">
      <w:pPr>
        <w:pStyle w:val="21"/>
      </w:pPr>
      <w:bookmarkStart w:id="31" w:name="_Toc242623889"/>
      <w:bookmarkStart w:id="32" w:name="_Toc242629132"/>
      <w:r>
        <w:t xml:space="preserve">2.3 </w:t>
      </w:r>
      <w:r>
        <w:t>仿真实验与评价方法</w:t>
      </w:r>
      <w:bookmarkEnd w:id="31"/>
      <w:bookmarkEnd w:id="32"/>
    </w:p>
    <w:p w14:paraId="0F705775" w14:textId="77777777" w:rsidR="0005069F" w:rsidRDefault="00427AC4">
      <w:pPr>
        <w:spacing w:after="120" w:line="324" w:lineRule="auto"/>
        <w:ind w:firstLine="440"/>
      </w:pPr>
      <w:r>
        <w:t>各方法在相同工况下共享模型、舵机和噪声序列。我们先设置模块对照，再确定工况、评价指标和随机抽样方式，以便将性能差异归因到控制结构。</w:t>
      </w:r>
    </w:p>
    <w:p w14:paraId="63D7E7E9" w14:textId="77777777" w:rsidR="0005069F" w:rsidRDefault="00427AC4">
      <w:pPr>
        <w:pStyle w:val="31"/>
      </w:pPr>
      <w:bookmarkStart w:id="33" w:name="_Toc242623890"/>
      <w:bookmarkStart w:id="34" w:name="_Toc242629133"/>
      <w:r>
        <w:lastRenderedPageBreak/>
        <w:t xml:space="preserve">2.3.1 </w:t>
      </w:r>
      <w:r>
        <w:t>对照方法与模块组合</w:t>
      </w:r>
      <w:bookmarkEnd w:id="33"/>
      <w:bookmarkEnd w:id="34"/>
    </w:p>
    <w:tbl>
      <w:tblPr>
        <w:tblStyle w:val="aff1"/>
        <w:tblW w:w="0" w:type="auto"/>
        <w:jc w:val="center"/>
        <w:tblLayout w:type="fixed"/>
        <w:tblLook w:val="04A0" w:firstRow="1" w:lastRow="0" w:firstColumn="1" w:lastColumn="0" w:noHBand="0" w:noVBand="1"/>
      </w:tblPr>
      <w:tblGrid>
        <w:gridCol w:w="3288"/>
        <w:gridCol w:w="1446"/>
        <w:gridCol w:w="1446"/>
        <w:gridCol w:w="1446"/>
        <w:gridCol w:w="1446"/>
      </w:tblGrid>
      <w:tr w:rsidR="0005069F" w14:paraId="2A97E9DE" w14:textId="77777777">
        <w:trPr>
          <w:cantSplit/>
          <w:tblHeader/>
          <w:jc w:val="center"/>
        </w:trPr>
        <w:tc>
          <w:tcPr>
            <w:tcW w:w="3288"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6CE8CFA0" w14:textId="77777777" w:rsidR="0005069F" w:rsidRDefault="00427AC4">
            <w:pPr>
              <w:keepLines/>
              <w:spacing w:before="60" w:after="60" w:line="264" w:lineRule="auto"/>
              <w:jc w:val="center"/>
            </w:pPr>
            <w:r>
              <w:rPr>
                <w:b/>
                <w:color w:val="FFFFFF"/>
                <w:sz w:val="20"/>
              </w:rPr>
              <w:t>方法名称</w:t>
            </w:r>
          </w:p>
        </w:tc>
        <w:tc>
          <w:tcPr>
            <w:tcW w:w="1446"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3A72223D" w14:textId="77777777" w:rsidR="0005069F" w:rsidRDefault="00427AC4">
            <w:pPr>
              <w:keepLines/>
              <w:spacing w:before="60" w:after="60" w:line="264" w:lineRule="auto"/>
              <w:jc w:val="center"/>
            </w:pPr>
            <w:r>
              <w:rPr>
                <w:b/>
                <w:color w:val="FFFFFF"/>
                <w:sz w:val="20"/>
              </w:rPr>
              <w:t>参考调整</w:t>
            </w:r>
          </w:p>
        </w:tc>
        <w:tc>
          <w:tcPr>
            <w:tcW w:w="1446"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47985467" w14:textId="77777777" w:rsidR="0005069F" w:rsidRDefault="00427AC4">
            <w:pPr>
              <w:keepLines/>
              <w:spacing w:before="60" w:after="60" w:line="264" w:lineRule="auto"/>
              <w:jc w:val="center"/>
            </w:pPr>
            <w:r>
              <w:rPr>
                <w:b/>
                <w:color w:val="FFFFFF"/>
                <w:sz w:val="20"/>
              </w:rPr>
              <w:t>扰动补偿</w:t>
            </w:r>
          </w:p>
        </w:tc>
        <w:tc>
          <w:tcPr>
            <w:tcW w:w="1446"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39EACFE1" w14:textId="77777777" w:rsidR="0005069F" w:rsidRDefault="00427AC4">
            <w:pPr>
              <w:keepLines/>
              <w:spacing w:before="60" w:after="60" w:line="264" w:lineRule="auto"/>
              <w:jc w:val="center"/>
            </w:pPr>
            <w:r>
              <w:rPr>
                <w:b/>
                <w:color w:val="FFFFFF"/>
                <w:sz w:val="20"/>
              </w:rPr>
              <w:t>抗饱和</w:t>
            </w:r>
          </w:p>
        </w:tc>
        <w:tc>
          <w:tcPr>
            <w:tcW w:w="1446"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0035CA20" w14:textId="77777777" w:rsidR="0005069F" w:rsidRDefault="00427AC4">
            <w:pPr>
              <w:keepLines/>
              <w:spacing w:before="60" w:after="60" w:line="264" w:lineRule="auto"/>
              <w:jc w:val="center"/>
            </w:pPr>
            <w:r>
              <w:rPr>
                <w:b/>
                <w:color w:val="FFFFFF"/>
                <w:sz w:val="20"/>
              </w:rPr>
              <w:t>安全滤波</w:t>
            </w:r>
          </w:p>
        </w:tc>
      </w:tr>
      <w:tr w:rsidR="0005069F" w14:paraId="1F2C7CB5" w14:textId="77777777">
        <w:trPr>
          <w:cantSplit/>
          <w:jc w:val="center"/>
        </w:trPr>
        <w:tc>
          <w:tcPr>
            <w:tcW w:w="3288" w:type="dxa"/>
            <w:tcBorders>
              <w:top w:val="single" w:sz="8" w:space="0" w:color="D9D9D9"/>
              <w:left w:val="single" w:sz="8" w:space="0" w:color="D9D9D9"/>
              <w:bottom w:val="single" w:sz="8" w:space="0" w:color="D9D9D9"/>
              <w:right w:val="single" w:sz="8" w:space="0" w:color="D9D9D9"/>
            </w:tcBorders>
            <w:vAlign w:val="center"/>
          </w:tcPr>
          <w:p w14:paraId="20F3C4FD" w14:textId="77777777" w:rsidR="0005069F" w:rsidRDefault="00427AC4">
            <w:pPr>
              <w:keepLines/>
              <w:spacing w:before="60" w:after="60" w:line="264" w:lineRule="auto"/>
              <w:jc w:val="center"/>
            </w:pPr>
            <w:r>
              <w:rPr>
                <w:sz w:val="19"/>
              </w:rPr>
              <w:t>积分控制</w:t>
            </w:r>
          </w:p>
        </w:tc>
        <w:tc>
          <w:tcPr>
            <w:tcW w:w="1446" w:type="dxa"/>
            <w:tcBorders>
              <w:top w:val="single" w:sz="8" w:space="0" w:color="D9D9D9"/>
              <w:left w:val="single" w:sz="8" w:space="0" w:color="D9D9D9"/>
              <w:bottom w:val="single" w:sz="8" w:space="0" w:color="D9D9D9"/>
              <w:right w:val="single" w:sz="8" w:space="0" w:color="D9D9D9"/>
            </w:tcBorders>
            <w:vAlign w:val="center"/>
          </w:tcPr>
          <w:p w14:paraId="42D8EFE2"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vAlign w:val="center"/>
          </w:tcPr>
          <w:p w14:paraId="17778001"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vAlign w:val="center"/>
          </w:tcPr>
          <w:p w14:paraId="5E76641A"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vAlign w:val="center"/>
          </w:tcPr>
          <w:p w14:paraId="7EEB2D0E" w14:textId="77777777" w:rsidR="0005069F" w:rsidRDefault="00427AC4">
            <w:pPr>
              <w:keepLines/>
              <w:spacing w:before="60" w:after="60" w:line="264" w:lineRule="auto"/>
            </w:pPr>
            <w:r>
              <w:rPr>
                <w:sz w:val="19"/>
              </w:rPr>
              <w:t>无</w:t>
            </w:r>
          </w:p>
        </w:tc>
      </w:tr>
      <w:tr w:rsidR="0005069F" w14:paraId="11892CD5" w14:textId="77777777">
        <w:trPr>
          <w:cantSplit/>
          <w:jc w:val="center"/>
        </w:trPr>
        <w:tc>
          <w:tcPr>
            <w:tcW w:w="3288"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08B8E0BB" w14:textId="77777777" w:rsidR="0005069F" w:rsidRDefault="00427AC4">
            <w:pPr>
              <w:keepLines/>
              <w:spacing w:before="60" w:after="60" w:line="264" w:lineRule="auto"/>
              <w:jc w:val="center"/>
            </w:pPr>
            <w:r>
              <w:rPr>
                <w:sz w:val="19"/>
              </w:rPr>
              <w:t>积分控制与抗饱和</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7922985"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D4FA702"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3C6F3CE"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2841E3F" w14:textId="77777777" w:rsidR="0005069F" w:rsidRDefault="00427AC4">
            <w:pPr>
              <w:keepLines/>
              <w:spacing w:before="60" w:after="60" w:line="264" w:lineRule="auto"/>
            </w:pPr>
            <w:r>
              <w:rPr>
                <w:sz w:val="19"/>
              </w:rPr>
              <w:t>无</w:t>
            </w:r>
          </w:p>
        </w:tc>
      </w:tr>
      <w:tr w:rsidR="0005069F" w14:paraId="623AE260" w14:textId="77777777">
        <w:trPr>
          <w:cantSplit/>
          <w:jc w:val="center"/>
        </w:trPr>
        <w:tc>
          <w:tcPr>
            <w:tcW w:w="3288" w:type="dxa"/>
            <w:tcBorders>
              <w:top w:val="single" w:sz="8" w:space="0" w:color="D9D9D9"/>
              <w:left w:val="single" w:sz="8" w:space="0" w:color="D9D9D9"/>
              <w:bottom w:val="single" w:sz="8" w:space="0" w:color="D9D9D9"/>
              <w:right w:val="single" w:sz="8" w:space="0" w:color="D9D9D9"/>
            </w:tcBorders>
            <w:vAlign w:val="center"/>
          </w:tcPr>
          <w:p w14:paraId="5689A7F7" w14:textId="77777777" w:rsidR="0005069F" w:rsidRDefault="00427AC4">
            <w:pPr>
              <w:keepLines/>
              <w:spacing w:before="60" w:after="60" w:line="264" w:lineRule="auto"/>
              <w:jc w:val="center"/>
            </w:pPr>
            <w:r>
              <w:rPr>
                <w:sz w:val="19"/>
              </w:rPr>
              <w:t>参考调整与抗饱和</w:t>
            </w:r>
          </w:p>
        </w:tc>
        <w:tc>
          <w:tcPr>
            <w:tcW w:w="1446" w:type="dxa"/>
            <w:tcBorders>
              <w:top w:val="single" w:sz="8" w:space="0" w:color="D9D9D9"/>
              <w:left w:val="single" w:sz="8" w:space="0" w:color="D9D9D9"/>
              <w:bottom w:val="single" w:sz="8" w:space="0" w:color="D9D9D9"/>
              <w:right w:val="single" w:sz="8" w:space="0" w:color="D9D9D9"/>
            </w:tcBorders>
            <w:vAlign w:val="center"/>
          </w:tcPr>
          <w:p w14:paraId="79FD9E98"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11BA34B1"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vAlign w:val="center"/>
          </w:tcPr>
          <w:p w14:paraId="2F842D5D"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7CCD1210" w14:textId="77777777" w:rsidR="0005069F" w:rsidRDefault="00427AC4">
            <w:pPr>
              <w:keepLines/>
              <w:spacing w:before="60" w:after="60" w:line="264" w:lineRule="auto"/>
            </w:pPr>
            <w:r>
              <w:rPr>
                <w:sz w:val="19"/>
              </w:rPr>
              <w:t>无</w:t>
            </w:r>
          </w:p>
        </w:tc>
      </w:tr>
      <w:tr w:rsidR="0005069F" w14:paraId="50515F6E" w14:textId="77777777">
        <w:trPr>
          <w:cantSplit/>
          <w:jc w:val="center"/>
        </w:trPr>
        <w:tc>
          <w:tcPr>
            <w:tcW w:w="3288"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080B72BE" w14:textId="77777777" w:rsidR="0005069F" w:rsidRDefault="00427AC4">
            <w:pPr>
              <w:keepLines/>
              <w:spacing w:before="60" w:after="60" w:line="264" w:lineRule="auto"/>
              <w:jc w:val="center"/>
            </w:pPr>
            <w:r>
              <w:rPr>
                <w:sz w:val="19"/>
              </w:rPr>
              <w:t>参考调整与扰动补偿</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A3D8BC9"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62870AA"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8771103"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AD45F1B" w14:textId="77777777" w:rsidR="0005069F" w:rsidRDefault="00427AC4">
            <w:pPr>
              <w:keepLines/>
              <w:spacing w:before="60" w:after="60" w:line="264" w:lineRule="auto"/>
            </w:pPr>
            <w:r>
              <w:rPr>
                <w:sz w:val="19"/>
              </w:rPr>
              <w:t>无</w:t>
            </w:r>
          </w:p>
        </w:tc>
      </w:tr>
      <w:tr w:rsidR="0005069F" w14:paraId="2C12CD76" w14:textId="77777777">
        <w:trPr>
          <w:cantSplit/>
          <w:jc w:val="center"/>
        </w:trPr>
        <w:tc>
          <w:tcPr>
            <w:tcW w:w="3288" w:type="dxa"/>
            <w:tcBorders>
              <w:top w:val="single" w:sz="8" w:space="0" w:color="D9D9D9"/>
              <w:left w:val="single" w:sz="8" w:space="0" w:color="D9D9D9"/>
              <w:bottom w:val="single" w:sz="8" w:space="0" w:color="D9D9D9"/>
              <w:right w:val="single" w:sz="8" w:space="0" w:color="D9D9D9"/>
            </w:tcBorders>
            <w:vAlign w:val="center"/>
          </w:tcPr>
          <w:p w14:paraId="5CC6E9E2" w14:textId="77777777" w:rsidR="0005069F" w:rsidRDefault="00427AC4">
            <w:pPr>
              <w:keepLines/>
              <w:spacing w:before="60" w:after="60" w:line="264" w:lineRule="auto"/>
              <w:jc w:val="center"/>
            </w:pPr>
            <w:r>
              <w:rPr>
                <w:sz w:val="19"/>
              </w:rPr>
              <w:t>无安全滤波对照</w:t>
            </w:r>
          </w:p>
        </w:tc>
        <w:tc>
          <w:tcPr>
            <w:tcW w:w="1446" w:type="dxa"/>
            <w:tcBorders>
              <w:top w:val="single" w:sz="8" w:space="0" w:color="D9D9D9"/>
              <w:left w:val="single" w:sz="8" w:space="0" w:color="D9D9D9"/>
              <w:bottom w:val="single" w:sz="8" w:space="0" w:color="D9D9D9"/>
              <w:right w:val="single" w:sz="8" w:space="0" w:color="D9D9D9"/>
            </w:tcBorders>
            <w:vAlign w:val="center"/>
          </w:tcPr>
          <w:p w14:paraId="560764A8"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74AD6DE6"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3C5E0DD6"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7F459930" w14:textId="77777777" w:rsidR="0005069F" w:rsidRDefault="00427AC4">
            <w:pPr>
              <w:keepLines/>
              <w:spacing w:before="60" w:after="60" w:line="264" w:lineRule="auto"/>
            </w:pPr>
            <w:r>
              <w:rPr>
                <w:sz w:val="19"/>
              </w:rPr>
              <w:t>无</w:t>
            </w:r>
          </w:p>
        </w:tc>
      </w:tr>
      <w:tr w:rsidR="0005069F" w14:paraId="6F6E8221" w14:textId="77777777">
        <w:trPr>
          <w:cantSplit/>
          <w:jc w:val="center"/>
        </w:trPr>
        <w:tc>
          <w:tcPr>
            <w:tcW w:w="3288"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860E7A1" w14:textId="77777777" w:rsidR="0005069F" w:rsidRDefault="00427AC4">
            <w:pPr>
              <w:keepLines/>
              <w:spacing w:before="60" w:after="60" w:line="264" w:lineRule="auto"/>
              <w:jc w:val="center"/>
            </w:pPr>
            <w:r>
              <w:rPr>
                <w:sz w:val="19"/>
              </w:rPr>
              <w:t>无参考调整对照</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8A2FB6E"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F949309"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11D9A593"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5B1C20E" w14:textId="77777777" w:rsidR="0005069F" w:rsidRDefault="00427AC4">
            <w:pPr>
              <w:keepLines/>
              <w:spacing w:before="60" w:after="60" w:line="264" w:lineRule="auto"/>
            </w:pPr>
            <w:r>
              <w:rPr>
                <w:sz w:val="19"/>
              </w:rPr>
              <w:t>有</w:t>
            </w:r>
          </w:p>
        </w:tc>
      </w:tr>
      <w:tr w:rsidR="0005069F" w14:paraId="531ACEAC" w14:textId="77777777">
        <w:trPr>
          <w:cantSplit/>
          <w:jc w:val="center"/>
        </w:trPr>
        <w:tc>
          <w:tcPr>
            <w:tcW w:w="3288" w:type="dxa"/>
            <w:tcBorders>
              <w:top w:val="single" w:sz="8" w:space="0" w:color="D9D9D9"/>
              <w:left w:val="single" w:sz="8" w:space="0" w:color="D9D9D9"/>
              <w:bottom w:val="single" w:sz="8" w:space="0" w:color="D9D9D9"/>
              <w:right w:val="single" w:sz="8" w:space="0" w:color="D9D9D9"/>
            </w:tcBorders>
            <w:vAlign w:val="center"/>
          </w:tcPr>
          <w:p w14:paraId="7D830D2B" w14:textId="77777777" w:rsidR="0005069F" w:rsidRDefault="00427AC4">
            <w:pPr>
              <w:keepLines/>
              <w:spacing w:before="60" w:after="60" w:line="264" w:lineRule="auto"/>
              <w:jc w:val="center"/>
            </w:pPr>
            <w:r>
              <w:rPr>
                <w:sz w:val="19"/>
              </w:rPr>
              <w:t>本方案</w:t>
            </w:r>
          </w:p>
        </w:tc>
        <w:tc>
          <w:tcPr>
            <w:tcW w:w="1446" w:type="dxa"/>
            <w:tcBorders>
              <w:top w:val="single" w:sz="8" w:space="0" w:color="D9D9D9"/>
              <w:left w:val="single" w:sz="8" w:space="0" w:color="D9D9D9"/>
              <w:bottom w:val="single" w:sz="8" w:space="0" w:color="D9D9D9"/>
              <w:right w:val="single" w:sz="8" w:space="0" w:color="D9D9D9"/>
            </w:tcBorders>
            <w:vAlign w:val="center"/>
          </w:tcPr>
          <w:p w14:paraId="279D1B17"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51250D8F"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1585F660"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4F498908" w14:textId="77777777" w:rsidR="0005069F" w:rsidRDefault="00427AC4">
            <w:pPr>
              <w:keepLines/>
              <w:spacing w:before="60" w:after="60" w:line="264" w:lineRule="auto"/>
            </w:pPr>
            <w:r>
              <w:rPr>
                <w:sz w:val="19"/>
              </w:rPr>
              <w:t>有</w:t>
            </w:r>
          </w:p>
        </w:tc>
      </w:tr>
      <w:tr w:rsidR="0005069F" w14:paraId="780B5774" w14:textId="77777777">
        <w:trPr>
          <w:cantSplit/>
          <w:jc w:val="center"/>
        </w:trPr>
        <w:tc>
          <w:tcPr>
            <w:tcW w:w="3288"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677835C" w14:textId="77777777" w:rsidR="0005069F" w:rsidRDefault="00427AC4">
            <w:pPr>
              <w:keepLines/>
              <w:spacing w:before="60" w:after="60" w:line="264" w:lineRule="auto"/>
              <w:jc w:val="center"/>
            </w:pPr>
            <w:r>
              <w:rPr>
                <w:sz w:val="19"/>
              </w:rPr>
              <w:t>无扰动补偿对照</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1F74952"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6C4B405"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33AE694"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5AC8F88" w14:textId="77777777" w:rsidR="0005069F" w:rsidRDefault="00427AC4">
            <w:pPr>
              <w:keepLines/>
              <w:spacing w:before="60" w:after="60" w:line="264" w:lineRule="auto"/>
            </w:pPr>
            <w:r>
              <w:rPr>
                <w:sz w:val="19"/>
              </w:rPr>
              <w:t>有</w:t>
            </w:r>
          </w:p>
        </w:tc>
      </w:tr>
      <w:tr w:rsidR="0005069F" w14:paraId="72D4B720" w14:textId="77777777">
        <w:trPr>
          <w:cantSplit/>
          <w:jc w:val="center"/>
        </w:trPr>
        <w:tc>
          <w:tcPr>
            <w:tcW w:w="3288" w:type="dxa"/>
            <w:tcBorders>
              <w:top w:val="single" w:sz="8" w:space="0" w:color="D9D9D9"/>
              <w:left w:val="single" w:sz="8" w:space="0" w:color="D9D9D9"/>
              <w:bottom w:val="single" w:sz="8" w:space="0" w:color="D9D9D9"/>
              <w:right w:val="single" w:sz="8" w:space="0" w:color="D9D9D9"/>
            </w:tcBorders>
            <w:vAlign w:val="center"/>
          </w:tcPr>
          <w:p w14:paraId="6626F181" w14:textId="77777777" w:rsidR="0005069F" w:rsidRDefault="00427AC4">
            <w:pPr>
              <w:keepLines/>
              <w:spacing w:before="60" w:after="60" w:line="264" w:lineRule="auto"/>
              <w:jc w:val="center"/>
            </w:pPr>
            <w:r>
              <w:rPr>
                <w:sz w:val="19"/>
              </w:rPr>
              <w:t>无抗饱和对照</w:t>
            </w:r>
          </w:p>
        </w:tc>
        <w:tc>
          <w:tcPr>
            <w:tcW w:w="1446" w:type="dxa"/>
            <w:tcBorders>
              <w:top w:val="single" w:sz="8" w:space="0" w:color="D9D9D9"/>
              <w:left w:val="single" w:sz="8" w:space="0" w:color="D9D9D9"/>
              <w:bottom w:val="single" w:sz="8" w:space="0" w:color="D9D9D9"/>
              <w:right w:val="single" w:sz="8" w:space="0" w:color="D9D9D9"/>
            </w:tcBorders>
            <w:vAlign w:val="center"/>
          </w:tcPr>
          <w:p w14:paraId="7F0BBF25"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00B0F41E" w14:textId="77777777" w:rsidR="0005069F" w:rsidRDefault="00427AC4">
            <w:pPr>
              <w:keepLines/>
              <w:spacing w:before="60" w:after="60" w:line="264" w:lineRule="auto"/>
            </w:pPr>
            <w:r>
              <w:rPr>
                <w:sz w:val="19"/>
              </w:rPr>
              <w:t>有</w:t>
            </w:r>
          </w:p>
        </w:tc>
        <w:tc>
          <w:tcPr>
            <w:tcW w:w="1446" w:type="dxa"/>
            <w:tcBorders>
              <w:top w:val="single" w:sz="8" w:space="0" w:color="D9D9D9"/>
              <w:left w:val="single" w:sz="8" w:space="0" w:color="D9D9D9"/>
              <w:bottom w:val="single" w:sz="8" w:space="0" w:color="D9D9D9"/>
              <w:right w:val="single" w:sz="8" w:space="0" w:color="D9D9D9"/>
            </w:tcBorders>
            <w:vAlign w:val="center"/>
          </w:tcPr>
          <w:p w14:paraId="1F91D82D" w14:textId="77777777" w:rsidR="0005069F" w:rsidRDefault="00427AC4">
            <w:pPr>
              <w:keepLines/>
              <w:spacing w:before="60" w:after="60" w:line="264" w:lineRule="auto"/>
            </w:pPr>
            <w:r>
              <w:rPr>
                <w:sz w:val="19"/>
              </w:rPr>
              <w:t>无</w:t>
            </w:r>
          </w:p>
        </w:tc>
        <w:tc>
          <w:tcPr>
            <w:tcW w:w="1446" w:type="dxa"/>
            <w:tcBorders>
              <w:top w:val="single" w:sz="8" w:space="0" w:color="D9D9D9"/>
              <w:left w:val="single" w:sz="8" w:space="0" w:color="D9D9D9"/>
              <w:bottom w:val="single" w:sz="8" w:space="0" w:color="D9D9D9"/>
              <w:right w:val="single" w:sz="8" w:space="0" w:color="D9D9D9"/>
            </w:tcBorders>
            <w:vAlign w:val="center"/>
          </w:tcPr>
          <w:p w14:paraId="391EEF72" w14:textId="77777777" w:rsidR="0005069F" w:rsidRDefault="00427AC4">
            <w:pPr>
              <w:keepLines/>
              <w:spacing w:before="60" w:after="60" w:line="264" w:lineRule="auto"/>
            </w:pPr>
            <w:r>
              <w:rPr>
                <w:sz w:val="19"/>
              </w:rPr>
              <w:t>有</w:t>
            </w:r>
          </w:p>
        </w:tc>
      </w:tr>
    </w:tbl>
    <w:p w14:paraId="65822C87" w14:textId="77777777" w:rsidR="0005069F" w:rsidRDefault="00427AC4">
      <w:pPr>
        <w:spacing w:before="120" w:after="100" w:line="324" w:lineRule="auto"/>
        <w:ind w:firstLine="420"/>
      </w:pPr>
      <w:r>
        <w:t>上表列出本方案及八种实验对照。所有方法均以相同积分反馈增益为基础，表中的模块组合用于检验各环节对跟踪与约束处理的作用。积分控制对照及省去参考调整模块的对照采用</w:t>
      </w:r>
      <w:r>
        <w:t>7 s</w:t>
      </w:r>
      <w:r>
        <w:t>一阶指令滤波。我们通过统一模型、执行器和外部输入，使各组结果能够在相同条件下比较。</w:t>
      </w:r>
    </w:p>
    <w:p w14:paraId="4DF31215" w14:textId="77777777" w:rsidR="0005069F" w:rsidRDefault="00427AC4">
      <w:pPr>
        <w:pStyle w:val="31"/>
      </w:pPr>
      <w:bookmarkStart w:id="35" w:name="_Toc242623891"/>
      <w:bookmarkStart w:id="36" w:name="_Toc242629134"/>
      <w:r>
        <w:t xml:space="preserve">2.3.2 </w:t>
      </w:r>
      <w:r>
        <w:t>仿真流程与确定性工况</w:t>
      </w:r>
      <w:bookmarkEnd w:id="35"/>
      <w:bookmarkEnd w:id="36"/>
    </w:p>
    <w:p w14:paraId="01097DB5" w14:textId="77777777" w:rsidR="0005069F" w:rsidRDefault="00427AC4">
      <w:pPr>
        <w:spacing w:after="100" w:line="324" w:lineRule="auto"/>
        <w:ind w:firstLine="420"/>
      </w:pPr>
      <w:r>
        <w:t>我们设置爬升、阵风、参数变化、舵机受限、指令反向和定高工况，分别评价跟踪、抗扰和约束处理。每次仿真运行</w:t>
      </w:r>
      <w:r>
        <w:t>120 s</w:t>
      </w:r>
      <w:r>
        <w:t>，采用</w:t>
      </w:r>
      <w:r>
        <w:t>0.02 s</w:t>
      </w:r>
      <w:r>
        <w:t>积分步长与噪声保持间隔，以四阶龙格库塔法积分；控制律在积分子步根据当前状态重新计算。各方法的性能指标采用相同仿真时长和舵机模型计算。</w:t>
      </w:r>
    </w:p>
    <w:tbl>
      <w:tblPr>
        <w:tblStyle w:val="aff1"/>
        <w:tblW w:w="0" w:type="auto"/>
        <w:jc w:val="center"/>
        <w:tblLayout w:type="fixed"/>
        <w:tblLook w:val="04A0" w:firstRow="1" w:lastRow="0" w:firstColumn="1" w:lastColumn="0" w:noHBand="0" w:noVBand="1"/>
      </w:tblPr>
      <w:tblGrid>
        <w:gridCol w:w="1984"/>
        <w:gridCol w:w="7087"/>
      </w:tblGrid>
      <w:tr w:rsidR="0005069F" w14:paraId="36DD8693" w14:textId="77777777">
        <w:trPr>
          <w:cantSplit/>
          <w:tblHeader/>
          <w:jc w:val="center"/>
        </w:trPr>
        <w:tc>
          <w:tcPr>
            <w:tcW w:w="198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64284691" w14:textId="77777777" w:rsidR="0005069F" w:rsidRDefault="00427AC4">
            <w:pPr>
              <w:keepLines/>
              <w:spacing w:before="60" w:after="60" w:line="264" w:lineRule="auto"/>
              <w:jc w:val="center"/>
            </w:pPr>
            <w:r>
              <w:rPr>
                <w:b/>
                <w:color w:val="FFFFFF"/>
                <w:sz w:val="20"/>
              </w:rPr>
              <w:t>工况</w:t>
            </w:r>
          </w:p>
        </w:tc>
        <w:tc>
          <w:tcPr>
            <w:tcW w:w="7087"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78282342" w14:textId="77777777" w:rsidR="0005069F" w:rsidRDefault="00427AC4">
            <w:pPr>
              <w:keepLines/>
              <w:spacing w:before="60" w:after="60" w:line="264" w:lineRule="auto"/>
              <w:jc w:val="center"/>
            </w:pPr>
            <w:r>
              <w:rPr>
                <w:b/>
                <w:color w:val="FFFFFF"/>
                <w:sz w:val="20"/>
              </w:rPr>
              <w:t>具体设置</w:t>
            </w:r>
          </w:p>
        </w:tc>
      </w:tr>
      <w:tr w:rsidR="0005069F" w14:paraId="0DAD0BE4"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vAlign w:val="center"/>
          </w:tcPr>
          <w:p w14:paraId="6B8088F2" w14:textId="77777777" w:rsidR="0005069F" w:rsidRDefault="00427AC4">
            <w:pPr>
              <w:keepLines/>
              <w:spacing w:before="60" w:after="60" w:line="264" w:lineRule="auto"/>
              <w:jc w:val="center"/>
            </w:pPr>
            <w:r>
              <w:rPr>
                <w:sz w:val="19"/>
              </w:rPr>
              <w:t>标称阵风</w:t>
            </w:r>
          </w:p>
        </w:tc>
        <w:tc>
          <w:tcPr>
            <w:tcW w:w="7087" w:type="dxa"/>
            <w:tcBorders>
              <w:top w:val="single" w:sz="8" w:space="0" w:color="D9D9D9"/>
              <w:left w:val="single" w:sz="8" w:space="0" w:color="D9D9D9"/>
              <w:bottom w:val="single" w:sz="8" w:space="0" w:color="D9D9D9"/>
              <w:right w:val="single" w:sz="8" w:space="0" w:color="D9D9D9"/>
            </w:tcBorders>
            <w:vAlign w:val="center"/>
          </w:tcPr>
          <w:p w14:paraId="3D129A0F" w14:textId="77777777" w:rsidR="0005069F" w:rsidRDefault="00427AC4">
            <w:pPr>
              <w:keepLines/>
              <w:spacing w:before="60" w:after="60" w:line="264" w:lineRule="auto"/>
            </w:pPr>
            <w:r>
              <w:rPr>
                <w:sz w:val="19"/>
              </w:rPr>
              <w:t>14</w:t>
            </w:r>
            <w:r>
              <w:rPr>
                <w:sz w:val="19"/>
              </w:rPr>
              <w:t>至</w:t>
            </w:r>
            <w:r>
              <w:rPr>
                <w:sz w:val="19"/>
              </w:rPr>
              <w:t>20 s</w:t>
            </w:r>
            <w:r>
              <w:rPr>
                <w:sz w:val="19"/>
              </w:rPr>
              <w:t>，</w:t>
            </w:r>
            <w:r>
              <w:rPr>
                <w:sz w:val="19"/>
              </w:rPr>
              <w:t>d=−0.8 m/s²</w:t>
            </w:r>
            <w:r>
              <w:rPr>
                <w:sz w:val="19"/>
              </w:rPr>
              <w:t>；标称舵机；无测量噪声</w:t>
            </w:r>
          </w:p>
        </w:tc>
      </w:tr>
      <w:tr w:rsidR="0005069F" w14:paraId="2BC0C5AB"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2ADE685" w14:textId="77777777" w:rsidR="0005069F" w:rsidRDefault="00427AC4">
            <w:pPr>
              <w:keepLines/>
              <w:spacing w:before="60" w:after="60" w:line="264" w:lineRule="auto"/>
              <w:jc w:val="center"/>
            </w:pPr>
            <w:r>
              <w:rPr>
                <w:sz w:val="19"/>
              </w:rPr>
              <w:t>强与持续阵风</w:t>
            </w:r>
          </w:p>
        </w:tc>
        <w:tc>
          <w:tcPr>
            <w:tcW w:w="708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4715B1A" w14:textId="77777777" w:rsidR="0005069F" w:rsidRDefault="00427AC4">
            <w:pPr>
              <w:keepLines/>
              <w:spacing w:before="60" w:after="60" w:line="264" w:lineRule="auto"/>
            </w:pPr>
            <w:r>
              <w:rPr>
                <w:sz w:val="19"/>
              </w:rPr>
              <w:t>14</w:t>
            </w:r>
            <w:r>
              <w:rPr>
                <w:sz w:val="19"/>
              </w:rPr>
              <w:t>至</w:t>
            </w:r>
            <w:r>
              <w:rPr>
                <w:sz w:val="19"/>
              </w:rPr>
              <w:t>20 s</w:t>
            </w:r>
            <w:r>
              <w:rPr>
                <w:sz w:val="19"/>
              </w:rPr>
              <w:t>，</w:t>
            </w:r>
            <w:r>
              <w:rPr>
                <w:sz w:val="19"/>
              </w:rPr>
              <w:t>d=−1.2</w:t>
            </w:r>
            <w:r>
              <w:rPr>
                <w:sz w:val="19"/>
              </w:rPr>
              <w:t>；</w:t>
            </w:r>
            <w:r>
              <w:rPr>
                <w:sz w:val="19"/>
              </w:rPr>
              <w:t>45</w:t>
            </w:r>
            <w:r>
              <w:rPr>
                <w:sz w:val="19"/>
              </w:rPr>
              <w:t>至</w:t>
            </w:r>
            <w:r>
              <w:rPr>
                <w:sz w:val="19"/>
              </w:rPr>
              <w:t>65 s</w:t>
            </w:r>
            <w:r>
              <w:rPr>
                <w:sz w:val="19"/>
              </w:rPr>
              <w:t>，</w:t>
            </w:r>
            <w:r>
              <w:rPr>
                <w:sz w:val="19"/>
              </w:rPr>
              <w:t>d=−0.45 m/s²</w:t>
            </w:r>
          </w:p>
        </w:tc>
      </w:tr>
      <w:tr w:rsidR="0005069F" w14:paraId="48FD43B5"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vAlign w:val="center"/>
          </w:tcPr>
          <w:p w14:paraId="1D6C0711" w14:textId="77777777" w:rsidR="0005069F" w:rsidRDefault="00427AC4">
            <w:pPr>
              <w:keepLines/>
              <w:spacing w:before="60" w:after="60" w:line="264" w:lineRule="auto"/>
              <w:jc w:val="center"/>
            </w:pPr>
            <w:r>
              <w:rPr>
                <w:sz w:val="19"/>
              </w:rPr>
              <w:t>参数与噪声</w:t>
            </w:r>
          </w:p>
        </w:tc>
        <w:tc>
          <w:tcPr>
            <w:tcW w:w="7087" w:type="dxa"/>
            <w:tcBorders>
              <w:top w:val="single" w:sz="8" w:space="0" w:color="D9D9D9"/>
              <w:left w:val="single" w:sz="8" w:space="0" w:color="D9D9D9"/>
              <w:bottom w:val="single" w:sz="8" w:space="0" w:color="D9D9D9"/>
              <w:right w:val="single" w:sz="8" w:space="0" w:color="D9D9D9"/>
            </w:tcBorders>
            <w:vAlign w:val="center"/>
          </w:tcPr>
          <w:p w14:paraId="5457D7C3" w14:textId="77777777" w:rsidR="0005069F" w:rsidRDefault="00427AC4">
            <w:pPr>
              <w:keepLines/>
              <w:spacing w:before="60" w:after="60" w:line="264" w:lineRule="auto"/>
            </w:pPr>
            <w:r>
              <w:rPr>
                <w:sz w:val="19"/>
              </w:rPr>
              <w:t>第二行导数比例</w:t>
            </w:r>
            <w:r>
              <w:rPr>
                <w:sz w:val="19"/>
              </w:rPr>
              <w:t>[1.20,0.85,1.15]</w:t>
            </w:r>
            <w:r>
              <w:rPr>
                <w:sz w:val="19"/>
              </w:rPr>
              <w:t>，第四行</w:t>
            </w:r>
            <w:r>
              <w:rPr>
                <w:sz w:val="19"/>
              </w:rPr>
              <w:t>[0.85,1.15,0.80]</w:t>
            </w:r>
            <w:r>
              <w:rPr>
                <w:sz w:val="19"/>
              </w:rPr>
              <w:t>，</w:t>
            </w:r>
            <w:r>
              <w:rPr>
                <w:sz w:val="19"/>
              </w:rPr>
              <w:t>B</w:t>
            </w:r>
            <w:r>
              <w:rPr>
                <w:sz w:val="19"/>
              </w:rPr>
              <w:t>降</w:t>
            </w:r>
            <w:r>
              <w:rPr>
                <w:sz w:val="19"/>
              </w:rPr>
              <w:t>20%</w:t>
            </w:r>
            <w:r>
              <w:rPr>
                <w:sz w:val="19"/>
              </w:rPr>
              <w:t>；加入测量噪声</w:t>
            </w:r>
          </w:p>
        </w:tc>
      </w:tr>
      <w:tr w:rsidR="0005069F" w14:paraId="26DD2B9D"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71B57DD" w14:textId="77777777" w:rsidR="0005069F" w:rsidRDefault="00427AC4">
            <w:pPr>
              <w:keepLines/>
              <w:spacing w:before="60" w:after="60" w:line="264" w:lineRule="auto"/>
              <w:jc w:val="center"/>
            </w:pPr>
            <w:r>
              <w:rPr>
                <w:sz w:val="19"/>
              </w:rPr>
              <w:t>舵机压力</w:t>
            </w:r>
          </w:p>
        </w:tc>
        <w:tc>
          <w:tcPr>
            <w:tcW w:w="708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F067C59" w14:textId="77777777" w:rsidR="0005069F" w:rsidRDefault="00427AC4">
            <w:pPr>
              <w:keepLines/>
              <w:spacing w:before="60" w:after="60" w:line="264" w:lineRule="auto"/>
            </w:pPr>
            <w:r>
              <w:rPr>
                <w:sz w:val="19"/>
              </w:rPr>
              <w:t>τ=0.30 s</w:t>
            </w:r>
            <w:r>
              <w:rPr>
                <w:sz w:val="19"/>
              </w:rPr>
              <w:t>，幅值</w:t>
            </w:r>
            <w:r>
              <w:rPr>
                <w:sz w:val="19"/>
              </w:rPr>
              <w:t>±15°</w:t>
            </w:r>
            <w:r>
              <w:rPr>
                <w:sz w:val="19"/>
              </w:rPr>
              <w:t>、速率</w:t>
            </w:r>
            <w:r>
              <w:rPr>
                <w:sz w:val="19"/>
              </w:rPr>
              <w:t>±12°/s</w:t>
            </w:r>
            <w:r>
              <w:rPr>
                <w:sz w:val="19"/>
              </w:rPr>
              <w:t>；</w:t>
            </w:r>
            <w:r>
              <w:rPr>
                <w:sz w:val="19"/>
              </w:rPr>
              <w:t>14</w:t>
            </w:r>
            <w:r>
              <w:rPr>
                <w:sz w:val="19"/>
              </w:rPr>
              <w:t>至</w:t>
            </w:r>
            <w:r>
              <w:rPr>
                <w:sz w:val="19"/>
              </w:rPr>
              <w:t>20 s</w:t>
            </w:r>
            <w:r>
              <w:rPr>
                <w:sz w:val="19"/>
              </w:rPr>
              <w:t>，</w:t>
            </w:r>
            <w:r>
              <w:rPr>
                <w:sz w:val="19"/>
              </w:rPr>
              <w:t>d=−1.2</w:t>
            </w:r>
          </w:p>
        </w:tc>
      </w:tr>
      <w:tr w:rsidR="0005069F" w14:paraId="3EE48BA6"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vAlign w:val="center"/>
          </w:tcPr>
          <w:p w14:paraId="0DDEF23E" w14:textId="77777777" w:rsidR="0005069F" w:rsidRDefault="00427AC4">
            <w:pPr>
              <w:keepLines/>
              <w:spacing w:before="60" w:after="60" w:line="264" w:lineRule="auto"/>
              <w:jc w:val="center"/>
            </w:pPr>
            <w:r>
              <w:rPr>
                <w:sz w:val="19"/>
              </w:rPr>
              <w:t>指令反向</w:t>
            </w:r>
          </w:p>
        </w:tc>
        <w:tc>
          <w:tcPr>
            <w:tcW w:w="7087" w:type="dxa"/>
            <w:tcBorders>
              <w:top w:val="single" w:sz="8" w:space="0" w:color="D9D9D9"/>
              <w:left w:val="single" w:sz="8" w:space="0" w:color="D9D9D9"/>
              <w:bottom w:val="single" w:sz="8" w:space="0" w:color="D9D9D9"/>
              <w:right w:val="single" w:sz="8" w:space="0" w:color="D9D9D9"/>
            </w:tcBorders>
            <w:vAlign w:val="center"/>
          </w:tcPr>
          <w:p w14:paraId="3CFFDD96" w14:textId="77777777" w:rsidR="0005069F" w:rsidRDefault="00427AC4">
            <w:pPr>
              <w:keepLines/>
              <w:spacing w:before="60" w:after="60" w:line="264" w:lineRule="auto"/>
            </w:pPr>
            <w:r>
              <w:rPr>
                <w:sz w:val="19"/>
              </w:rPr>
              <w:t>舵机压力设置；</w:t>
            </w:r>
            <w:r>
              <w:rPr>
                <w:sz w:val="19"/>
              </w:rPr>
              <w:t>55 s</w:t>
            </w:r>
            <w:r>
              <w:rPr>
                <w:sz w:val="19"/>
              </w:rPr>
              <w:t>将高度目标由</w:t>
            </w:r>
            <w:r>
              <w:rPr>
                <w:sz w:val="19"/>
              </w:rPr>
              <w:t>100 m</w:t>
            </w:r>
            <w:r>
              <w:rPr>
                <w:sz w:val="19"/>
              </w:rPr>
              <w:t>改为</w:t>
            </w:r>
            <w:r>
              <w:rPr>
                <w:sz w:val="19"/>
              </w:rPr>
              <w:t>40 m</w:t>
            </w:r>
          </w:p>
        </w:tc>
      </w:tr>
      <w:tr w:rsidR="0005069F" w14:paraId="4A43C668"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0CE3612" w14:textId="77777777" w:rsidR="0005069F" w:rsidRDefault="00427AC4">
            <w:pPr>
              <w:keepLines/>
              <w:spacing w:before="60" w:after="60" w:line="264" w:lineRule="auto"/>
              <w:jc w:val="center"/>
            </w:pPr>
            <w:r>
              <w:rPr>
                <w:sz w:val="19"/>
              </w:rPr>
              <w:t>定高抗扰</w:t>
            </w:r>
          </w:p>
        </w:tc>
        <w:tc>
          <w:tcPr>
            <w:tcW w:w="708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1FD376A" w14:textId="77777777" w:rsidR="0005069F" w:rsidRDefault="00427AC4">
            <w:pPr>
              <w:keepLines/>
              <w:spacing w:before="60" w:after="60" w:line="264" w:lineRule="auto"/>
            </w:pPr>
            <w:r>
              <w:rPr>
                <w:sz w:val="19"/>
              </w:rPr>
              <w:t>高度偏差目标</w:t>
            </w:r>
            <w:r>
              <w:rPr>
                <w:sz w:val="19"/>
              </w:rPr>
              <w:t>0 m</w:t>
            </w:r>
            <w:r>
              <w:rPr>
                <w:sz w:val="19"/>
              </w:rPr>
              <w:t>；</w:t>
            </w:r>
            <w:r>
              <w:rPr>
                <w:sz w:val="19"/>
              </w:rPr>
              <w:t>14</w:t>
            </w:r>
            <w:r>
              <w:rPr>
                <w:sz w:val="19"/>
              </w:rPr>
              <w:t>至</w:t>
            </w:r>
            <w:r>
              <w:rPr>
                <w:sz w:val="19"/>
              </w:rPr>
              <w:t>20 s</w:t>
            </w:r>
            <w:r>
              <w:rPr>
                <w:sz w:val="19"/>
              </w:rPr>
              <w:t>，</w:t>
            </w:r>
            <w:r>
              <w:rPr>
                <w:sz w:val="19"/>
              </w:rPr>
              <w:t>d=−0.8</w:t>
            </w:r>
            <w:r>
              <w:rPr>
                <w:sz w:val="19"/>
              </w:rPr>
              <w:t>；</w:t>
            </w:r>
            <w:r>
              <w:rPr>
                <w:sz w:val="19"/>
              </w:rPr>
              <w:t>45</w:t>
            </w:r>
            <w:r>
              <w:rPr>
                <w:sz w:val="19"/>
              </w:rPr>
              <w:t>至</w:t>
            </w:r>
            <w:r>
              <w:rPr>
                <w:sz w:val="19"/>
              </w:rPr>
              <w:t>65 s</w:t>
            </w:r>
            <w:r>
              <w:rPr>
                <w:sz w:val="19"/>
              </w:rPr>
              <w:t>，</w:t>
            </w:r>
            <w:r>
              <w:rPr>
                <w:sz w:val="19"/>
              </w:rPr>
              <w:t>d=−0.45 m/s²</w:t>
            </w:r>
          </w:p>
        </w:tc>
      </w:tr>
    </w:tbl>
    <w:p w14:paraId="251F6903" w14:textId="77777777" w:rsidR="0005069F" w:rsidRDefault="00427AC4">
      <w:pPr>
        <w:pStyle w:val="31"/>
        <w:pageBreakBefore/>
        <w:spacing w:before="120"/>
      </w:pPr>
      <w:bookmarkStart w:id="37" w:name="_Toc242623892"/>
      <w:bookmarkStart w:id="38" w:name="_Toc242629135"/>
      <w:r>
        <w:lastRenderedPageBreak/>
        <w:t xml:space="preserve">2.3.3 </w:t>
      </w:r>
      <w:r>
        <w:t>跟踪与约束评价指标</w:t>
      </w:r>
      <w:bookmarkEnd w:id="37"/>
      <w:bookmarkEnd w:id="38"/>
    </w:p>
    <w:p w14:paraId="410C5AC7" w14:textId="77777777" w:rsidR="00F45F6F" w:rsidRDefault="007279B0">
      <w:pPr>
        <w:spacing w:after="120" w:line="324" w:lineRule="auto"/>
        <w:ind w:firstLine="440"/>
      </w:pPr>
      <w:r>
        <w:t>本文采用目标绝对误差积分（</w:t>
      </w:r>
      <w:r>
        <w:t>Integral of Absolute Error</w:t>
      </w:r>
      <w:r>
        <w:t>，</w:t>
      </w:r>
      <w:r>
        <w:t>IAE</w:t>
      </w:r>
      <w:r>
        <w:t>）评价整个任务的累计跟踪误差，采用均方根误差（</w:t>
      </w:r>
      <w:r>
        <w:t>Root Mean Square Error</w:t>
      </w:r>
      <w:r>
        <w:t>，</w:t>
      </w:r>
      <w:r>
        <w:t>RMSE</w:t>
      </w:r>
      <w:r>
        <w:t>）观察参考跟踪及扰动窗口的误差水平，并用标准差（</w:t>
      </w:r>
      <w:r>
        <w:t>Standard Deviation</w:t>
      </w:r>
      <w:r>
        <w:t>，</w:t>
      </w:r>
      <w:r>
        <w:t>SD</w:t>
      </w:r>
      <w:r>
        <w:t>）描述随机样本的性能离散程度。调节时间和执行器指标分别反映捕获速度与实际动作。</w:t>
      </w:r>
    </w:p>
    <w:p w14:paraId="12035119" w14:textId="77777777" w:rsidR="00F45F6F" w:rsidRDefault="007279B0">
      <w:pPr>
        <w:keepLines/>
        <w:tabs>
          <w:tab w:val="center" w:pos="4706"/>
          <w:tab w:val="right" w:pos="9412"/>
        </w:tabs>
        <w:spacing w:before="100" w:after="100" w:line="264" w:lineRule="auto"/>
      </w:pPr>
      <w:r>
        <w:tab/>
      </w:r>
      <m:oMath>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target</m:t>
                </m:r>
              </m:sub>
            </m:sSub>
            <m:r>
              <w:rPr>
                <w:rFonts w:ascii="Cambria Math" w:hAnsi="Cambria Math"/>
              </w:rPr>
              <m:t xml:space="preserve"> - h</m:t>
            </m:r>
          </m:e>
        </m:d>
        <m:r>
          <w:rPr>
            <w:rFonts w:ascii="Cambria Math" w:hAnsi="Cambria Math"/>
          </w:rPr>
          <m:t>dt</m:t>
        </m:r>
      </m:oMath>
      <w:r>
        <w:tab/>
        <w:t>(26)</w:t>
      </w:r>
    </w:p>
    <w:p w14:paraId="244AE687" w14:textId="77777777" w:rsidR="00F45F6F" w:rsidRDefault="007279B0">
      <w:pPr>
        <w:keepLines/>
        <w:tabs>
          <w:tab w:val="center" w:pos="4706"/>
          <w:tab w:val="right" w:pos="9412"/>
        </w:tabs>
        <w:spacing w:before="100" w:after="100" w:line="264" w:lineRule="auto"/>
      </w:pPr>
      <w:r>
        <w:tab/>
      </w:r>
      <m:oMath>
        <m:rad>
          <m:radPr>
            <m:degHide m:val="1"/>
            <m:ctrlPr>
              <w:rPr>
                <w:rFonts w:ascii="Cambria Math" w:hAnsi="Cambria Math"/>
              </w:rPr>
            </m:ctrlPr>
          </m:radPr>
          <m:deg/>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m:t>
                    </m:r>
                    <m:r>
                      <w:rPr>
                        <w:rFonts w:ascii="Cambria Math" w:hAnsi="Cambria Math"/>
                      </w:rPr>
                      <m:t>r</m:t>
                    </m:r>
                    <m:r>
                      <w:rPr>
                        <w:rFonts w:ascii="Cambria Math" w:hAnsi="Cambria Math"/>
                      </w:rPr>
                      <m:t xml:space="preserve"> - h)</m:t>
                    </m:r>
                  </m:e>
                  <m:sup>
                    <m:r>
                      <w:rPr>
                        <w:rFonts w:ascii="Cambria Math" w:hAnsi="Cambria Math"/>
                      </w:rPr>
                      <m:t>2</m:t>
                    </m:r>
                  </m:sup>
                </m:sSup>
                <m:r>
                  <w:rPr>
                    <w:rFonts w:ascii="Cambria Math" w:hAnsi="Cambria Math"/>
                  </w:rPr>
                  <m:t>dt</m:t>
                </m:r>
              </m:num>
              <m:den>
                <m:r>
                  <w:rPr>
                    <w:rFonts w:ascii="Cambria Math" w:hAnsi="Cambria Math"/>
                  </w:rPr>
                  <m:t>T</m:t>
                </m:r>
              </m:den>
            </m:f>
          </m:e>
        </m:rad>
      </m:oMath>
      <w:r>
        <w:tab/>
        <w:t>(27)</w:t>
      </w:r>
    </w:p>
    <w:tbl>
      <w:tblPr>
        <w:tblStyle w:val="aff1"/>
        <w:tblW w:w="0" w:type="auto"/>
        <w:jc w:val="center"/>
        <w:tblLayout w:type="fixed"/>
        <w:tblLook w:val="04A0" w:firstRow="1" w:lastRow="0" w:firstColumn="1" w:lastColumn="0" w:noHBand="0" w:noVBand="1"/>
      </w:tblPr>
      <w:tblGrid>
        <w:gridCol w:w="1984"/>
        <w:gridCol w:w="7087"/>
      </w:tblGrid>
      <w:tr w:rsidR="0005069F" w14:paraId="33E17440" w14:textId="77777777">
        <w:trPr>
          <w:cantSplit/>
          <w:tblHeader/>
          <w:jc w:val="center"/>
        </w:trPr>
        <w:tc>
          <w:tcPr>
            <w:tcW w:w="198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687A9697" w14:textId="77777777" w:rsidR="0005069F" w:rsidRDefault="00427AC4">
            <w:pPr>
              <w:keepLines/>
              <w:spacing w:before="60" w:after="60" w:line="264" w:lineRule="auto"/>
              <w:jc w:val="center"/>
            </w:pPr>
            <w:r>
              <w:rPr>
                <w:b/>
                <w:color w:val="FFFFFF"/>
                <w:sz w:val="20"/>
              </w:rPr>
              <w:t>指标</w:t>
            </w:r>
          </w:p>
        </w:tc>
        <w:tc>
          <w:tcPr>
            <w:tcW w:w="7087"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41F01EFC" w14:textId="77777777" w:rsidR="0005069F" w:rsidRDefault="00427AC4">
            <w:pPr>
              <w:keepLines/>
              <w:spacing w:before="60" w:after="60" w:line="264" w:lineRule="auto"/>
              <w:jc w:val="center"/>
            </w:pPr>
            <w:r>
              <w:rPr>
                <w:b/>
                <w:color w:val="FFFFFF"/>
                <w:sz w:val="20"/>
              </w:rPr>
              <w:t>定义及比较边界</w:t>
            </w:r>
          </w:p>
        </w:tc>
      </w:tr>
      <w:tr w:rsidR="0005069F" w14:paraId="5C9BDBA6"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vAlign w:val="center"/>
          </w:tcPr>
          <w:p w14:paraId="6B3598C2" w14:textId="77777777" w:rsidR="0005069F" w:rsidRDefault="00427AC4">
            <w:pPr>
              <w:keepLines/>
              <w:spacing w:before="60" w:after="60" w:line="264" w:lineRule="auto"/>
              <w:jc w:val="center"/>
            </w:pPr>
            <w:r>
              <w:rPr>
                <w:sz w:val="19"/>
              </w:rPr>
              <w:t>目标</w:t>
            </w:r>
            <w:r>
              <w:rPr>
                <w:sz w:val="19"/>
              </w:rPr>
              <w:t>IAE</w:t>
            </w:r>
          </w:p>
        </w:tc>
        <w:tc>
          <w:tcPr>
            <w:tcW w:w="7087" w:type="dxa"/>
            <w:tcBorders>
              <w:top w:val="single" w:sz="8" w:space="0" w:color="D9D9D9"/>
              <w:left w:val="single" w:sz="8" w:space="0" w:color="D9D9D9"/>
              <w:bottom w:val="single" w:sz="8" w:space="0" w:color="D9D9D9"/>
              <w:right w:val="single" w:sz="8" w:space="0" w:color="D9D9D9"/>
            </w:tcBorders>
            <w:vAlign w:val="center"/>
          </w:tcPr>
          <w:p w14:paraId="02323EB2" w14:textId="77777777" w:rsidR="0005069F" w:rsidRDefault="00427AC4">
            <w:pPr>
              <w:keepLines/>
              <w:spacing w:before="60" w:after="60" w:line="264" w:lineRule="auto"/>
            </w:pPr>
            <w:r>
              <w:t>见式（</w:t>
            </w:r>
            <w:r>
              <w:t>26</w:t>
            </w:r>
            <w:r>
              <w:t>），所有算法使用相同目标；体现姿态约束付出的速度代价</w:t>
            </w:r>
          </w:p>
        </w:tc>
      </w:tr>
      <w:tr w:rsidR="0005069F" w14:paraId="06677637"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24656DB" w14:textId="77777777" w:rsidR="0005069F" w:rsidRDefault="00427AC4">
            <w:pPr>
              <w:keepLines/>
              <w:spacing w:before="60" w:after="60" w:line="264" w:lineRule="auto"/>
              <w:jc w:val="center"/>
            </w:pPr>
            <w:r>
              <w:rPr>
                <w:sz w:val="19"/>
              </w:rPr>
              <w:t>参考</w:t>
            </w:r>
            <w:r>
              <w:rPr>
                <w:sz w:val="19"/>
              </w:rPr>
              <w:t>RMSE</w:t>
            </w:r>
          </w:p>
        </w:tc>
        <w:tc>
          <w:tcPr>
            <w:tcW w:w="708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F7F0173" w14:textId="77777777" w:rsidR="0005069F" w:rsidRDefault="00680152">
            <w:pPr>
              <w:keepLines/>
              <w:spacing w:before="60" w:after="60" w:line="264" w:lineRule="auto"/>
            </w:pPr>
            <w:r>
              <w:t>见式（</w:t>
            </w:r>
            <w:r>
              <w:t>27</w:t>
            </w:r>
            <w:r>
              <w:t>），各算法内部</w:t>
            </w:r>
            <w:r>
              <w:t>r</w:t>
            </w:r>
            <w:r>
              <w:t>不同，适合辅助观察跟踪情况；综合排名采用共同目标指标</w:t>
            </w:r>
          </w:p>
        </w:tc>
      </w:tr>
      <w:tr w:rsidR="0005069F" w14:paraId="4646F26B"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vAlign w:val="center"/>
          </w:tcPr>
          <w:p w14:paraId="4A2EE2DD" w14:textId="77777777" w:rsidR="0005069F" w:rsidRDefault="00427AC4">
            <w:pPr>
              <w:keepLines/>
              <w:spacing w:before="60" w:after="60" w:line="264" w:lineRule="auto"/>
              <w:jc w:val="center"/>
            </w:pPr>
            <w:r>
              <w:rPr>
                <w:sz w:val="19"/>
              </w:rPr>
              <w:t>调节时间</w:t>
            </w:r>
          </w:p>
        </w:tc>
        <w:tc>
          <w:tcPr>
            <w:tcW w:w="7087" w:type="dxa"/>
            <w:tcBorders>
              <w:top w:val="single" w:sz="8" w:space="0" w:color="D9D9D9"/>
              <w:left w:val="single" w:sz="8" w:space="0" w:color="D9D9D9"/>
              <w:bottom w:val="single" w:sz="8" w:space="0" w:color="D9D9D9"/>
              <w:right w:val="single" w:sz="8" w:space="0" w:color="D9D9D9"/>
            </w:tcBorders>
            <w:vAlign w:val="center"/>
          </w:tcPr>
          <w:p w14:paraId="03C20BAF" w14:textId="77777777" w:rsidR="0005069F" w:rsidRDefault="00427AC4">
            <w:pPr>
              <w:keepLines/>
              <w:spacing w:before="60" w:after="60" w:line="264" w:lineRule="auto"/>
            </w:pPr>
            <w:r>
              <w:rPr>
                <w:sz w:val="19"/>
              </w:rPr>
              <w:t>此后始终进入目标</w:t>
            </w:r>
            <w:r>
              <w:rPr>
                <w:sz w:val="19"/>
              </w:rPr>
              <w:t>±2 m</w:t>
            </w:r>
            <w:r>
              <w:rPr>
                <w:sz w:val="19"/>
              </w:rPr>
              <w:t>误差带的最早时刻；反向工况从</w:t>
            </w:r>
            <w:r>
              <w:rPr>
                <w:sz w:val="19"/>
              </w:rPr>
              <w:t>55 s</w:t>
            </w:r>
            <w:r>
              <w:rPr>
                <w:sz w:val="19"/>
              </w:rPr>
              <w:t>起算；未调定记缺失值</w:t>
            </w:r>
          </w:p>
        </w:tc>
      </w:tr>
      <w:tr w:rsidR="0005069F" w14:paraId="6107A116"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ACED567" w14:textId="77777777" w:rsidR="0005069F" w:rsidRDefault="00427AC4">
            <w:pPr>
              <w:keepLines/>
              <w:spacing w:before="60" w:after="60" w:line="264" w:lineRule="auto"/>
              <w:jc w:val="center"/>
            </w:pPr>
            <w:r>
              <w:rPr>
                <w:sz w:val="19"/>
              </w:rPr>
              <w:t>姿态及执行器</w:t>
            </w:r>
          </w:p>
        </w:tc>
        <w:tc>
          <w:tcPr>
            <w:tcW w:w="708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5BDDA4C9" w14:textId="77777777" w:rsidR="0005069F" w:rsidRDefault="00427AC4">
            <w:pPr>
              <w:keepLines/>
              <w:spacing w:before="60" w:after="60" w:line="264" w:lineRule="auto"/>
            </w:pPr>
            <w:r>
              <w:rPr>
                <w:sz w:val="19"/>
              </w:rPr>
              <w:t>俯仰峰值、超</w:t>
            </w:r>
            <w:r>
              <w:rPr>
                <w:sz w:val="19"/>
              </w:rPr>
              <w:t>10°</w:t>
            </w:r>
            <w:r>
              <w:rPr>
                <w:sz w:val="19"/>
              </w:rPr>
              <w:t>时长、舵角与舵速峰值、期望命令饱和时长及舵角总变差</w:t>
            </w:r>
          </w:p>
        </w:tc>
      </w:tr>
      <w:tr w:rsidR="0005069F" w14:paraId="052F72B9" w14:textId="77777777">
        <w:trPr>
          <w:cantSplit/>
          <w:jc w:val="center"/>
        </w:trPr>
        <w:tc>
          <w:tcPr>
            <w:tcW w:w="1984" w:type="dxa"/>
            <w:tcBorders>
              <w:top w:val="single" w:sz="8" w:space="0" w:color="D9D9D9"/>
              <w:left w:val="single" w:sz="8" w:space="0" w:color="D9D9D9"/>
              <w:bottom w:val="single" w:sz="8" w:space="0" w:color="D9D9D9"/>
              <w:right w:val="single" w:sz="8" w:space="0" w:color="D9D9D9"/>
            </w:tcBorders>
            <w:vAlign w:val="center"/>
          </w:tcPr>
          <w:p w14:paraId="7CBBC2AC" w14:textId="77777777" w:rsidR="0005069F" w:rsidRDefault="00427AC4">
            <w:pPr>
              <w:keepLines/>
              <w:spacing w:before="60" w:after="60" w:line="264" w:lineRule="auto"/>
              <w:jc w:val="center"/>
            </w:pPr>
            <w:r>
              <w:rPr>
                <w:sz w:val="19"/>
              </w:rPr>
              <w:t>不可行记录</w:t>
            </w:r>
          </w:p>
        </w:tc>
        <w:tc>
          <w:tcPr>
            <w:tcW w:w="7087" w:type="dxa"/>
            <w:tcBorders>
              <w:top w:val="single" w:sz="8" w:space="0" w:color="D9D9D9"/>
              <w:left w:val="single" w:sz="8" w:space="0" w:color="D9D9D9"/>
              <w:bottom w:val="single" w:sz="8" w:space="0" w:color="D9D9D9"/>
              <w:right w:val="single" w:sz="8" w:space="0" w:color="D9D9D9"/>
            </w:tcBorders>
            <w:vAlign w:val="center"/>
          </w:tcPr>
          <w:p w14:paraId="4A284016" w14:textId="77777777" w:rsidR="0005069F" w:rsidRDefault="00427AC4">
            <w:pPr>
              <w:keepLines/>
              <w:spacing w:before="60" w:after="60" w:line="264" w:lineRule="auto"/>
            </w:pPr>
            <w:r>
              <w:rPr>
                <w:sz w:val="19"/>
              </w:rPr>
              <w:t>参考指令调整不可行更新数及安全滤波不可行时长；分别记录期望命令饱和和实际舵角越限</w:t>
            </w:r>
          </w:p>
        </w:tc>
      </w:tr>
    </w:tbl>
    <w:p w14:paraId="0850D7CF" w14:textId="77777777" w:rsidR="0005069F" w:rsidRDefault="00427AC4">
      <w:pPr>
        <w:pStyle w:val="31"/>
        <w:spacing w:before="120"/>
      </w:pPr>
      <w:bookmarkStart w:id="39" w:name="_Toc242623893"/>
      <w:bookmarkStart w:id="40" w:name="_Toc242629136"/>
      <w:r>
        <w:t xml:space="preserve">2.3.4 </w:t>
      </w:r>
      <w:r>
        <w:t>参数抽样与配对随机试验</w:t>
      </w:r>
      <w:bookmarkEnd w:id="39"/>
      <w:bookmarkEnd w:id="40"/>
    </w:p>
    <w:p w14:paraId="2073E74F" w14:textId="77777777" w:rsidR="0005069F" w:rsidRDefault="00427AC4">
      <w:pPr>
        <w:spacing w:after="100" w:line="324" w:lineRule="auto"/>
        <w:ind w:firstLine="420"/>
      </w:pPr>
      <w:r>
        <w:t>为了检验参数变化下的表现，我们对</w:t>
      </w:r>
      <w:r>
        <w:t>A</w:t>
      </w:r>
      <w:r>
        <w:t>中第二、第四行的六个非零导数及</w:t>
      </w:r>
      <w:r>
        <w:t>B</w:t>
      </w:r>
      <w:r>
        <w:t>的比例在</w:t>
      </w:r>
      <w:r>
        <w:t>[0.8,1.2]</w:t>
      </w:r>
      <w:r>
        <w:t>内均匀抽样，对阵风强度比例在</w:t>
      </w:r>
      <w:r>
        <w:t>[0.75,1.5]</w:t>
      </w:r>
      <w:r>
        <w:t>内抽样。仿真在</w:t>
      </w:r>
      <w:r>
        <w:t>45</w:t>
      </w:r>
      <w:r>
        <w:t>至</w:t>
      </w:r>
      <w:r>
        <w:t>65 s</w:t>
      </w:r>
      <w:r>
        <w:t>叠加</w:t>
      </w:r>
      <w:r>
        <w:t>−0.30 m/s²</w:t>
      </w:r>
      <w:r>
        <w:t>扰动，并加入测量噪声。参数种子为</w:t>
      </w:r>
      <w:r>
        <w:t>20262009</w:t>
      </w:r>
      <w:r>
        <w:t>加组号，噪声种子为</w:t>
      </w:r>
      <w:r>
        <w:t>2000</w:t>
      </w:r>
      <w:r>
        <w:t>加组号。同一抽样组中的算法共享参数和噪声序列，使性能差异对应相同测试条件。固定随机种子便于复现，抽样结果的覆盖范围则由所设参数区间决定。</w:t>
      </w:r>
    </w:p>
    <w:p w14:paraId="197D83A4" w14:textId="77777777" w:rsidR="0005069F" w:rsidRDefault="00427AC4">
      <w:pPr>
        <w:pStyle w:val="21"/>
      </w:pPr>
      <w:bookmarkStart w:id="41" w:name="_Toc242623894"/>
      <w:bookmarkStart w:id="42" w:name="_Toc242629137"/>
      <w:r>
        <w:t xml:space="preserve">2.4 </w:t>
      </w:r>
      <w:r>
        <w:t>仿真结果与性能分析</w:t>
      </w:r>
      <w:bookmarkEnd w:id="41"/>
      <w:bookmarkEnd w:id="42"/>
    </w:p>
    <w:p w14:paraId="7F2FD80E" w14:textId="77777777" w:rsidR="0005069F" w:rsidRDefault="00427AC4">
      <w:pPr>
        <w:spacing w:after="120" w:line="324" w:lineRule="auto"/>
        <w:ind w:firstLine="440"/>
      </w:pPr>
      <w:r>
        <w:t>本节比较本方案与实验对照在标称爬升、强扰动、受限舵机、指令反向和定高任务中的表现，再通过配对随机试验观察参数与噪声的影响。各项结果同时呈现高度跟踪效果、姿态峰值与响应代价。</w:t>
      </w:r>
    </w:p>
    <w:p w14:paraId="69809B1A" w14:textId="77777777" w:rsidR="0005069F" w:rsidRDefault="00427AC4">
      <w:pPr>
        <w:pStyle w:val="31"/>
        <w:pageBreakBefore/>
      </w:pPr>
      <w:bookmarkStart w:id="43" w:name="_Toc242629138"/>
      <w:r>
        <w:lastRenderedPageBreak/>
        <w:t xml:space="preserve">2.4.1 </w:t>
      </w:r>
      <w:r>
        <w:t>标称阵风下的高度捕获</w:t>
      </w:r>
      <w:bookmarkEnd w:id="43"/>
    </w:p>
    <w:p w14:paraId="05CB24C4" w14:textId="77777777" w:rsidR="0005069F" w:rsidRDefault="00427AC4">
      <w:r>
        <w:t>标称阵风试验用于评价本方案在高度捕获过程中对俯仰峰值的约束，以及相应的响应时间代价。我们在共同目标、扰动和舵机模型下比较本方案、积分控制对照与无参考调整对照，结果见下图和表。</w:t>
      </w:r>
    </w:p>
    <w:p w14:paraId="5D4E3164" w14:textId="77777777" w:rsidR="0005069F" w:rsidRDefault="00427AC4">
      <w:pPr>
        <w:keepNext/>
        <w:jc w:val="center"/>
      </w:pPr>
      <w:r>
        <w:rPr>
          <w:noProof/>
        </w:rPr>
        <w:drawing>
          <wp:inline distT="0" distB="0" distL="0" distR="0" wp14:anchorId="0EA9C122" wp14:editId="2162E7EE">
            <wp:extent cx="5400000" cy="3971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minal_gust_comparison.png"/>
                    <pic:cNvPicPr/>
                  </pic:nvPicPr>
                  <pic:blipFill>
                    <a:blip r:embed="rId8"/>
                    <a:stretch>
                      <a:fillRect/>
                    </a:stretch>
                  </pic:blipFill>
                  <pic:spPr>
                    <a:xfrm>
                      <a:off x="0" y="0"/>
                      <a:ext cx="5400000" cy="3971788"/>
                    </a:xfrm>
                    <a:prstGeom prst="rect">
                      <a:avLst/>
                    </a:prstGeom>
                  </pic:spPr>
                </pic:pic>
              </a:graphicData>
            </a:graphic>
          </wp:inline>
        </w:drawing>
      </w:r>
    </w:p>
    <w:p w14:paraId="1BC9C064" w14:textId="77777777" w:rsidR="0005069F" w:rsidRDefault="00427AC4">
      <w:pPr>
        <w:keepNext/>
        <w:spacing w:before="40" w:after="160"/>
        <w:jc w:val="center"/>
      </w:pPr>
      <w:r>
        <w:rPr>
          <w:sz w:val="20"/>
        </w:rPr>
        <w:t>图</w:t>
      </w:r>
      <w:r>
        <w:rPr>
          <w:sz w:val="20"/>
        </w:rPr>
        <w:t xml:space="preserve">1 </w:t>
      </w:r>
      <w:r>
        <w:rPr>
          <w:sz w:val="20"/>
        </w:rPr>
        <w:t>标称阵风下高度</w:t>
      </w:r>
      <w:r>
        <w:rPr>
          <w:sz w:val="20"/>
        </w:rPr>
        <w:t xml:space="preserve"> </w:t>
      </w:r>
      <w:r>
        <w:rPr>
          <w:sz w:val="20"/>
        </w:rPr>
        <w:t>俯仰与舵角对比</w:t>
      </w:r>
    </w:p>
    <w:tbl>
      <w:tblPr>
        <w:tblStyle w:val="aff1"/>
        <w:tblW w:w="0" w:type="auto"/>
        <w:jc w:val="center"/>
        <w:tblLayout w:type="fixed"/>
        <w:tblLook w:val="04A0" w:firstRow="1" w:lastRow="0" w:firstColumn="1" w:lastColumn="0" w:noHBand="0" w:noVBand="1"/>
      </w:tblPr>
      <w:tblGrid>
        <w:gridCol w:w="3061"/>
        <w:gridCol w:w="1502"/>
        <w:gridCol w:w="1502"/>
        <w:gridCol w:w="1502"/>
        <w:gridCol w:w="1502"/>
      </w:tblGrid>
      <w:tr w:rsidR="0005069F" w14:paraId="420D838E" w14:textId="77777777">
        <w:trPr>
          <w:cantSplit/>
          <w:tblHeader/>
          <w:jc w:val="center"/>
        </w:trPr>
        <w:tc>
          <w:tcPr>
            <w:tcW w:w="3061"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25E687DC" w14:textId="77777777" w:rsidR="0005069F" w:rsidRDefault="00427AC4">
            <w:pPr>
              <w:keepLines/>
              <w:spacing w:before="60" w:after="60" w:line="264" w:lineRule="auto"/>
              <w:jc w:val="center"/>
            </w:pPr>
            <w:r>
              <w:rPr>
                <w:b/>
                <w:color w:val="FFFFFF"/>
                <w:sz w:val="20"/>
              </w:rPr>
              <w:t>方法</w:t>
            </w:r>
          </w:p>
        </w:tc>
        <w:tc>
          <w:tcPr>
            <w:tcW w:w="1502"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17F6B9FF" w14:textId="77777777" w:rsidR="0005069F" w:rsidRDefault="00427AC4">
            <w:pPr>
              <w:keepLines/>
              <w:spacing w:before="60" w:after="60" w:line="264" w:lineRule="auto"/>
              <w:jc w:val="center"/>
            </w:pPr>
            <w:r>
              <w:rPr>
                <w:b/>
                <w:color w:val="FFFFFF"/>
                <w:sz w:val="20"/>
              </w:rPr>
              <w:t>俯仰峰值</w:t>
            </w:r>
            <w:r>
              <w:rPr>
                <w:b/>
                <w:color w:val="FFFFFF"/>
                <w:sz w:val="20"/>
              </w:rPr>
              <w:t xml:space="preserve"> °</w:t>
            </w:r>
          </w:p>
        </w:tc>
        <w:tc>
          <w:tcPr>
            <w:tcW w:w="1502"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6F4A3284" w14:textId="77777777" w:rsidR="0005069F" w:rsidRDefault="00427AC4">
            <w:pPr>
              <w:keepLines/>
              <w:spacing w:before="60" w:after="60" w:line="264" w:lineRule="auto"/>
              <w:jc w:val="center"/>
            </w:pPr>
            <w:r>
              <w:rPr>
                <w:b/>
                <w:color w:val="FFFFFF"/>
                <w:sz w:val="20"/>
              </w:rPr>
              <w:t>调节时间</w:t>
            </w:r>
            <w:r>
              <w:rPr>
                <w:b/>
                <w:color w:val="FFFFFF"/>
                <w:sz w:val="20"/>
              </w:rPr>
              <w:t xml:space="preserve"> s</w:t>
            </w:r>
          </w:p>
        </w:tc>
        <w:tc>
          <w:tcPr>
            <w:tcW w:w="1502"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0C80EBB7" w14:textId="77777777" w:rsidR="0005069F" w:rsidRDefault="00427AC4">
            <w:pPr>
              <w:keepLines/>
              <w:spacing w:before="60" w:after="60" w:line="264" w:lineRule="auto"/>
              <w:jc w:val="center"/>
            </w:pPr>
            <w:r>
              <w:rPr>
                <w:b/>
                <w:color w:val="FFFFFF"/>
                <w:sz w:val="20"/>
              </w:rPr>
              <w:t>目标</w:t>
            </w:r>
            <w:r>
              <w:rPr>
                <w:b/>
                <w:color w:val="FFFFFF"/>
                <w:sz w:val="20"/>
              </w:rPr>
              <w:t>IAE m·s</w:t>
            </w:r>
          </w:p>
        </w:tc>
        <w:tc>
          <w:tcPr>
            <w:tcW w:w="1502"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48DF8566" w14:textId="77777777" w:rsidR="0005069F" w:rsidRDefault="00427AC4">
            <w:pPr>
              <w:keepLines/>
              <w:spacing w:before="60" w:after="60" w:line="264" w:lineRule="auto"/>
              <w:jc w:val="center"/>
            </w:pPr>
            <w:r>
              <w:rPr>
                <w:b/>
                <w:color w:val="FFFFFF"/>
                <w:sz w:val="20"/>
              </w:rPr>
              <w:t>舵角峰值</w:t>
            </w:r>
            <w:r>
              <w:rPr>
                <w:b/>
                <w:color w:val="FFFFFF"/>
                <w:sz w:val="20"/>
              </w:rPr>
              <w:t xml:space="preserve"> °</w:t>
            </w:r>
          </w:p>
        </w:tc>
      </w:tr>
      <w:tr w:rsidR="0005069F" w14:paraId="3B3749E4"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vAlign w:val="center"/>
          </w:tcPr>
          <w:p w14:paraId="1B7CAED6" w14:textId="77777777" w:rsidR="0005069F" w:rsidRDefault="00427AC4">
            <w:pPr>
              <w:keepLines/>
              <w:spacing w:before="60" w:after="60" w:line="264" w:lineRule="auto"/>
              <w:jc w:val="center"/>
            </w:pPr>
            <w:r>
              <w:rPr>
                <w:sz w:val="19"/>
              </w:rPr>
              <w:t>积分控制</w:t>
            </w:r>
          </w:p>
        </w:tc>
        <w:tc>
          <w:tcPr>
            <w:tcW w:w="1502" w:type="dxa"/>
            <w:tcBorders>
              <w:top w:val="single" w:sz="8" w:space="0" w:color="D9D9D9"/>
              <w:left w:val="single" w:sz="8" w:space="0" w:color="D9D9D9"/>
              <w:bottom w:val="single" w:sz="8" w:space="0" w:color="D9D9D9"/>
              <w:right w:val="single" w:sz="8" w:space="0" w:color="D9D9D9"/>
            </w:tcBorders>
            <w:vAlign w:val="center"/>
          </w:tcPr>
          <w:p w14:paraId="194C0FD3" w14:textId="77777777" w:rsidR="0005069F" w:rsidRDefault="00427AC4">
            <w:pPr>
              <w:keepLines/>
              <w:spacing w:before="60" w:after="60" w:line="264" w:lineRule="auto"/>
            </w:pPr>
            <w:r>
              <w:rPr>
                <w:sz w:val="19"/>
              </w:rPr>
              <w:t>29.12</w:t>
            </w:r>
          </w:p>
        </w:tc>
        <w:tc>
          <w:tcPr>
            <w:tcW w:w="1502" w:type="dxa"/>
            <w:tcBorders>
              <w:top w:val="single" w:sz="8" w:space="0" w:color="D9D9D9"/>
              <w:left w:val="single" w:sz="8" w:space="0" w:color="D9D9D9"/>
              <w:bottom w:val="single" w:sz="8" w:space="0" w:color="D9D9D9"/>
              <w:right w:val="single" w:sz="8" w:space="0" w:color="D9D9D9"/>
            </w:tcBorders>
            <w:vAlign w:val="center"/>
          </w:tcPr>
          <w:p w14:paraId="1607E174" w14:textId="77777777" w:rsidR="0005069F" w:rsidRDefault="00427AC4">
            <w:pPr>
              <w:keepLines/>
              <w:spacing w:before="60" w:after="60" w:line="264" w:lineRule="auto"/>
            </w:pPr>
            <w:r>
              <w:rPr>
                <w:sz w:val="19"/>
              </w:rPr>
              <w:t>31.90</w:t>
            </w:r>
          </w:p>
        </w:tc>
        <w:tc>
          <w:tcPr>
            <w:tcW w:w="1502" w:type="dxa"/>
            <w:tcBorders>
              <w:top w:val="single" w:sz="8" w:space="0" w:color="D9D9D9"/>
              <w:left w:val="single" w:sz="8" w:space="0" w:color="D9D9D9"/>
              <w:bottom w:val="single" w:sz="8" w:space="0" w:color="D9D9D9"/>
              <w:right w:val="single" w:sz="8" w:space="0" w:color="D9D9D9"/>
            </w:tcBorders>
            <w:vAlign w:val="center"/>
          </w:tcPr>
          <w:p w14:paraId="4760E3C6" w14:textId="77777777" w:rsidR="0005069F" w:rsidRDefault="00427AC4">
            <w:pPr>
              <w:keepLines/>
              <w:spacing w:before="60" w:after="60" w:line="264" w:lineRule="auto"/>
            </w:pPr>
            <w:r>
              <w:rPr>
                <w:sz w:val="19"/>
              </w:rPr>
              <w:t>1103.98</w:t>
            </w:r>
          </w:p>
        </w:tc>
        <w:tc>
          <w:tcPr>
            <w:tcW w:w="1502" w:type="dxa"/>
            <w:tcBorders>
              <w:top w:val="single" w:sz="8" w:space="0" w:color="D9D9D9"/>
              <w:left w:val="single" w:sz="8" w:space="0" w:color="D9D9D9"/>
              <w:bottom w:val="single" w:sz="8" w:space="0" w:color="D9D9D9"/>
              <w:right w:val="single" w:sz="8" w:space="0" w:color="D9D9D9"/>
            </w:tcBorders>
            <w:vAlign w:val="center"/>
          </w:tcPr>
          <w:p w14:paraId="6B0F0B74" w14:textId="77777777" w:rsidR="0005069F" w:rsidRDefault="00427AC4">
            <w:pPr>
              <w:keepLines/>
              <w:spacing w:before="60" w:after="60" w:line="264" w:lineRule="auto"/>
            </w:pPr>
            <w:r>
              <w:rPr>
                <w:sz w:val="19"/>
              </w:rPr>
              <w:t>24.20</w:t>
            </w:r>
          </w:p>
        </w:tc>
      </w:tr>
      <w:tr w:rsidR="0005069F" w14:paraId="3A789F4F"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531A8745" w14:textId="77777777" w:rsidR="0005069F" w:rsidRDefault="00427AC4">
            <w:pPr>
              <w:keepLines/>
              <w:spacing w:before="60" w:after="60" w:line="264" w:lineRule="auto"/>
              <w:jc w:val="center"/>
            </w:pPr>
            <w:r>
              <w:rPr>
                <w:sz w:val="19"/>
              </w:rPr>
              <w:t>无参考调整对照</w:t>
            </w:r>
          </w:p>
        </w:tc>
        <w:tc>
          <w:tcPr>
            <w:tcW w:w="150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BC43AEF" w14:textId="77777777" w:rsidR="0005069F" w:rsidRDefault="00427AC4">
            <w:pPr>
              <w:keepLines/>
              <w:spacing w:before="60" w:after="60" w:line="264" w:lineRule="auto"/>
            </w:pPr>
            <w:r>
              <w:rPr>
                <w:sz w:val="19"/>
              </w:rPr>
              <w:t>6.05</w:t>
            </w:r>
          </w:p>
        </w:tc>
        <w:tc>
          <w:tcPr>
            <w:tcW w:w="150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215A6A2" w14:textId="77777777" w:rsidR="0005069F" w:rsidRDefault="00427AC4">
            <w:pPr>
              <w:keepLines/>
              <w:spacing w:before="60" w:after="60" w:line="264" w:lineRule="auto"/>
            </w:pPr>
            <w:r>
              <w:rPr>
                <w:sz w:val="19"/>
              </w:rPr>
              <w:t>51.72</w:t>
            </w:r>
          </w:p>
        </w:tc>
        <w:tc>
          <w:tcPr>
            <w:tcW w:w="150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3A67D74" w14:textId="77777777" w:rsidR="0005069F" w:rsidRDefault="00427AC4">
            <w:pPr>
              <w:keepLines/>
              <w:spacing w:before="60" w:after="60" w:line="264" w:lineRule="auto"/>
            </w:pPr>
            <w:r>
              <w:rPr>
                <w:sz w:val="19"/>
              </w:rPr>
              <w:t>2879.15</w:t>
            </w:r>
          </w:p>
        </w:tc>
        <w:tc>
          <w:tcPr>
            <w:tcW w:w="150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527947E" w14:textId="77777777" w:rsidR="0005069F" w:rsidRDefault="00427AC4">
            <w:pPr>
              <w:keepLines/>
              <w:spacing w:before="60" w:after="60" w:line="264" w:lineRule="auto"/>
            </w:pPr>
            <w:r>
              <w:rPr>
                <w:sz w:val="19"/>
              </w:rPr>
              <w:t>6.30</w:t>
            </w:r>
          </w:p>
        </w:tc>
      </w:tr>
      <w:tr w:rsidR="0005069F" w14:paraId="11218FEB"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vAlign w:val="center"/>
          </w:tcPr>
          <w:p w14:paraId="40846501" w14:textId="77777777" w:rsidR="0005069F" w:rsidRDefault="00427AC4">
            <w:pPr>
              <w:keepLines/>
              <w:spacing w:before="60" w:after="60" w:line="264" w:lineRule="auto"/>
              <w:jc w:val="center"/>
            </w:pPr>
            <w:r>
              <w:rPr>
                <w:sz w:val="19"/>
              </w:rPr>
              <w:t>本方案</w:t>
            </w:r>
          </w:p>
        </w:tc>
        <w:tc>
          <w:tcPr>
            <w:tcW w:w="1502" w:type="dxa"/>
            <w:tcBorders>
              <w:top w:val="single" w:sz="8" w:space="0" w:color="D9D9D9"/>
              <w:left w:val="single" w:sz="8" w:space="0" w:color="D9D9D9"/>
              <w:bottom w:val="single" w:sz="8" w:space="0" w:color="D9D9D9"/>
              <w:right w:val="single" w:sz="8" w:space="0" w:color="D9D9D9"/>
            </w:tcBorders>
            <w:vAlign w:val="center"/>
          </w:tcPr>
          <w:p w14:paraId="32239FE5" w14:textId="77777777" w:rsidR="0005069F" w:rsidRDefault="00427AC4">
            <w:pPr>
              <w:keepLines/>
              <w:spacing w:before="60" w:after="60" w:line="264" w:lineRule="auto"/>
            </w:pPr>
            <w:r>
              <w:rPr>
                <w:sz w:val="19"/>
              </w:rPr>
              <w:t>6.05</w:t>
            </w:r>
          </w:p>
        </w:tc>
        <w:tc>
          <w:tcPr>
            <w:tcW w:w="1502" w:type="dxa"/>
            <w:tcBorders>
              <w:top w:val="single" w:sz="8" w:space="0" w:color="D9D9D9"/>
              <w:left w:val="single" w:sz="8" w:space="0" w:color="D9D9D9"/>
              <w:bottom w:val="single" w:sz="8" w:space="0" w:color="D9D9D9"/>
              <w:right w:val="single" w:sz="8" w:space="0" w:color="D9D9D9"/>
            </w:tcBorders>
            <w:vAlign w:val="center"/>
          </w:tcPr>
          <w:p w14:paraId="1BB9E770" w14:textId="77777777" w:rsidR="0005069F" w:rsidRDefault="00427AC4">
            <w:pPr>
              <w:keepLines/>
              <w:spacing w:before="60" w:after="60" w:line="264" w:lineRule="auto"/>
            </w:pPr>
            <w:r>
              <w:rPr>
                <w:sz w:val="19"/>
              </w:rPr>
              <w:t>52.12</w:t>
            </w:r>
          </w:p>
        </w:tc>
        <w:tc>
          <w:tcPr>
            <w:tcW w:w="1502" w:type="dxa"/>
            <w:tcBorders>
              <w:top w:val="single" w:sz="8" w:space="0" w:color="D9D9D9"/>
              <w:left w:val="single" w:sz="8" w:space="0" w:color="D9D9D9"/>
              <w:bottom w:val="single" w:sz="8" w:space="0" w:color="D9D9D9"/>
              <w:right w:val="single" w:sz="8" w:space="0" w:color="D9D9D9"/>
            </w:tcBorders>
            <w:vAlign w:val="center"/>
          </w:tcPr>
          <w:p w14:paraId="45F085F5" w14:textId="77777777" w:rsidR="0005069F" w:rsidRDefault="00427AC4">
            <w:pPr>
              <w:keepLines/>
              <w:spacing w:before="60" w:after="60" w:line="264" w:lineRule="auto"/>
            </w:pPr>
            <w:r>
              <w:rPr>
                <w:sz w:val="19"/>
              </w:rPr>
              <w:t>2902.78</w:t>
            </w:r>
          </w:p>
        </w:tc>
        <w:tc>
          <w:tcPr>
            <w:tcW w:w="1502" w:type="dxa"/>
            <w:tcBorders>
              <w:top w:val="single" w:sz="8" w:space="0" w:color="D9D9D9"/>
              <w:left w:val="single" w:sz="8" w:space="0" w:color="D9D9D9"/>
              <w:bottom w:val="single" w:sz="8" w:space="0" w:color="D9D9D9"/>
              <w:right w:val="single" w:sz="8" w:space="0" w:color="D9D9D9"/>
            </w:tcBorders>
            <w:vAlign w:val="center"/>
          </w:tcPr>
          <w:p w14:paraId="374FF2C7" w14:textId="77777777" w:rsidR="0005069F" w:rsidRDefault="00427AC4">
            <w:pPr>
              <w:keepLines/>
              <w:spacing w:before="60" w:after="60" w:line="264" w:lineRule="auto"/>
            </w:pPr>
            <w:r>
              <w:rPr>
                <w:sz w:val="19"/>
              </w:rPr>
              <w:t>6.30</w:t>
            </w:r>
          </w:p>
        </w:tc>
      </w:tr>
    </w:tbl>
    <w:p w14:paraId="4F9AD2C2" w14:textId="77777777" w:rsidR="0005069F" w:rsidRDefault="00427AC4">
      <w:pPr>
        <w:spacing w:before="120" w:after="100" w:line="324" w:lineRule="auto"/>
        <w:ind w:firstLine="420"/>
      </w:pPr>
      <w:r>
        <w:t>在相同舵机模型下，本方案的俯仰峰值降低</w:t>
      </w:r>
      <w:r>
        <w:t>79.2%</w:t>
      </w:r>
      <w:r>
        <w:t>，调节时间延长</w:t>
      </w:r>
      <w:r>
        <w:t>20.22 s</w:t>
      </w:r>
      <w:r>
        <w:t>，目标</w:t>
      </w:r>
      <w:r>
        <w:t>IAE</w:t>
      </w:r>
      <w:r>
        <w:t>也随之增加。安全滤波减少了高度捕获中的大幅俯仰动作，控制器则需要更长时间达到目标高度。这项设计改善了姿态峰值，代价是更慢的高度响应。</w:t>
      </w:r>
    </w:p>
    <w:p w14:paraId="019432A6" w14:textId="77777777" w:rsidR="0005069F" w:rsidRDefault="00427AC4">
      <w:pPr>
        <w:keepNext/>
        <w:spacing w:after="100" w:line="324" w:lineRule="auto"/>
        <w:ind w:firstLine="420"/>
      </w:pPr>
      <w:r>
        <w:t>图中虚线表示共同目标高度，点线表示本方案调整后的参考高度。参考调整与抗饱和对照出现姿态振荡，包含安全滤波的两种方法具有较小的俯仰峰值。这组实验说明，参考调整主要管理指令推进，安全滤波直接修正实际舵速；两者在闭环中承担不同作用。</w:t>
      </w:r>
    </w:p>
    <w:p w14:paraId="2D67B970" w14:textId="77777777" w:rsidR="0005069F" w:rsidRDefault="00427AC4">
      <w:pPr>
        <w:pStyle w:val="31"/>
        <w:pageBreakBefore/>
      </w:pPr>
      <w:bookmarkStart w:id="44" w:name="_Toc242629139"/>
      <w:r>
        <w:lastRenderedPageBreak/>
        <w:t xml:space="preserve">2.4.2 </w:t>
      </w:r>
      <w:r>
        <w:t>强阵风与受限舵机响应</w:t>
      </w:r>
      <w:bookmarkEnd w:id="44"/>
    </w:p>
    <w:p w14:paraId="7F41BAD4" w14:textId="77777777" w:rsidR="0005069F" w:rsidRDefault="00427AC4">
      <w:r>
        <w:t>强阵风增大了飞行器所需的补偿动作，较慢的舵机则限制命令的实际执行。我们通过增大扰动、延长扰动持续时间以及收紧舵机幅值和速率限制，观察本方案的补偿、积分恢复和姿态约束效果。</w:t>
      </w:r>
    </w:p>
    <w:p w14:paraId="17A944C0" w14:textId="77777777" w:rsidR="0005069F" w:rsidRDefault="00427AC4">
      <w:pPr>
        <w:keepNext/>
        <w:jc w:val="center"/>
      </w:pPr>
      <w:r>
        <w:rPr>
          <w:noProof/>
        </w:rPr>
        <w:drawing>
          <wp:inline distT="0" distB="0" distL="0" distR="0" wp14:anchorId="6A68603D" wp14:editId="4140E8A4">
            <wp:extent cx="5184000" cy="38129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ong_persistent_gust_comparison.png"/>
                    <pic:cNvPicPr/>
                  </pic:nvPicPr>
                  <pic:blipFill>
                    <a:blip r:embed="rId9"/>
                    <a:stretch>
                      <a:fillRect/>
                    </a:stretch>
                  </pic:blipFill>
                  <pic:spPr>
                    <a:xfrm>
                      <a:off x="0" y="0"/>
                      <a:ext cx="5184000" cy="3812917"/>
                    </a:xfrm>
                    <a:prstGeom prst="rect">
                      <a:avLst/>
                    </a:prstGeom>
                  </pic:spPr>
                </pic:pic>
              </a:graphicData>
            </a:graphic>
          </wp:inline>
        </w:drawing>
      </w:r>
    </w:p>
    <w:p w14:paraId="53BF4102" w14:textId="77777777" w:rsidR="0005069F" w:rsidRDefault="00427AC4">
      <w:pPr>
        <w:keepNext/>
        <w:spacing w:before="40" w:after="160"/>
        <w:jc w:val="center"/>
      </w:pPr>
      <w:r>
        <w:rPr>
          <w:sz w:val="20"/>
        </w:rPr>
        <w:t>图</w:t>
      </w:r>
      <w:r>
        <w:rPr>
          <w:sz w:val="20"/>
        </w:rPr>
        <w:t xml:space="preserve">2 </w:t>
      </w:r>
      <w:r>
        <w:rPr>
          <w:sz w:val="20"/>
        </w:rPr>
        <w:t>强阵风与持续阵风下的闭环响应</w:t>
      </w:r>
    </w:p>
    <w:tbl>
      <w:tblPr>
        <w:tblStyle w:val="aff1"/>
        <w:tblW w:w="0" w:type="auto"/>
        <w:jc w:val="center"/>
        <w:tblLayout w:type="fixed"/>
        <w:tblLook w:val="04A0" w:firstRow="1" w:lastRow="0" w:firstColumn="1" w:lastColumn="0" w:noHBand="0" w:noVBand="1"/>
      </w:tblPr>
      <w:tblGrid>
        <w:gridCol w:w="3061"/>
        <w:gridCol w:w="1247"/>
        <w:gridCol w:w="1644"/>
        <w:gridCol w:w="1587"/>
        <w:gridCol w:w="1531"/>
      </w:tblGrid>
      <w:tr w:rsidR="0005069F" w14:paraId="56120BF7" w14:textId="77777777">
        <w:trPr>
          <w:cantSplit/>
          <w:tblHeader/>
          <w:jc w:val="center"/>
        </w:trPr>
        <w:tc>
          <w:tcPr>
            <w:tcW w:w="3061"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6B2DB999" w14:textId="77777777" w:rsidR="0005069F" w:rsidRDefault="00427AC4">
            <w:pPr>
              <w:keepLines/>
              <w:spacing w:before="60" w:after="60" w:line="264" w:lineRule="auto"/>
              <w:jc w:val="center"/>
            </w:pPr>
            <w:r>
              <w:rPr>
                <w:b/>
                <w:color w:val="FFFFFF"/>
                <w:sz w:val="20"/>
              </w:rPr>
              <w:t>舵机压力方法</w:t>
            </w:r>
          </w:p>
        </w:tc>
        <w:tc>
          <w:tcPr>
            <w:tcW w:w="1247"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5436148C" w14:textId="77777777" w:rsidR="0005069F" w:rsidRDefault="00427AC4">
            <w:pPr>
              <w:keepLines/>
              <w:spacing w:before="60" w:after="60" w:line="264" w:lineRule="auto"/>
              <w:jc w:val="center"/>
            </w:pPr>
            <w:r>
              <w:rPr>
                <w:b/>
                <w:color w:val="FFFFFF"/>
                <w:sz w:val="20"/>
              </w:rPr>
              <w:t>俯仰</w:t>
            </w:r>
            <w:r>
              <w:rPr>
                <w:b/>
                <w:color w:val="FFFFFF"/>
                <w:sz w:val="20"/>
              </w:rPr>
              <w:t xml:space="preserve"> °</w:t>
            </w:r>
          </w:p>
        </w:tc>
        <w:tc>
          <w:tcPr>
            <w:tcW w:w="164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39BF2357" w14:textId="77777777" w:rsidR="0005069F" w:rsidRDefault="00427AC4">
            <w:pPr>
              <w:keepLines/>
              <w:spacing w:before="60" w:after="60" w:line="264" w:lineRule="auto"/>
              <w:jc w:val="center"/>
            </w:pPr>
            <w:r>
              <w:rPr>
                <w:b/>
                <w:color w:val="FFFFFF"/>
                <w:sz w:val="20"/>
              </w:rPr>
              <w:t>末端误差</w:t>
            </w:r>
            <w:r>
              <w:rPr>
                <w:b/>
                <w:color w:val="FFFFFF"/>
                <w:sz w:val="20"/>
              </w:rPr>
              <w:t xml:space="preserve"> m</w:t>
            </w:r>
          </w:p>
        </w:tc>
        <w:tc>
          <w:tcPr>
            <w:tcW w:w="1587"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74BB8A55" w14:textId="77777777" w:rsidR="0005069F" w:rsidRDefault="00427AC4">
            <w:pPr>
              <w:keepLines/>
              <w:spacing w:before="60" w:after="60" w:line="264" w:lineRule="auto"/>
              <w:jc w:val="center"/>
            </w:pPr>
            <w:r>
              <w:rPr>
                <w:b/>
                <w:color w:val="FFFFFF"/>
                <w:sz w:val="20"/>
              </w:rPr>
              <w:t>调节时间</w:t>
            </w:r>
            <w:r>
              <w:rPr>
                <w:b/>
                <w:color w:val="FFFFFF"/>
                <w:sz w:val="20"/>
              </w:rPr>
              <w:t xml:space="preserve"> s</w:t>
            </w:r>
          </w:p>
        </w:tc>
        <w:tc>
          <w:tcPr>
            <w:tcW w:w="1531"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59B6D4E4" w14:textId="77777777" w:rsidR="0005069F" w:rsidRDefault="00427AC4">
            <w:pPr>
              <w:keepLines/>
              <w:spacing w:before="60" w:after="60" w:line="264" w:lineRule="auto"/>
              <w:jc w:val="center"/>
            </w:pPr>
            <w:r>
              <w:rPr>
                <w:b/>
                <w:color w:val="FFFFFF"/>
                <w:sz w:val="20"/>
              </w:rPr>
              <w:t>目标</w:t>
            </w:r>
            <w:r>
              <w:rPr>
                <w:b/>
                <w:color w:val="FFFFFF"/>
                <w:sz w:val="20"/>
              </w:rPr>
              <w:t>IAE m·s</w:t>
            </w:r>
          </w:p>
        </w:tc>
      </w:tr>
      <w:tr w:rsidR="0005069F" w14:paraId="2708D7BE"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vAlign w:val="center"/>
          </w:tcPr>
          <w:p w14:paraId="0D61D41B" w14:textId="77777777" w:rsidR="0005069F" w:rsidRDefault="00427AC4">
            <w:pPr>
              <w:keepLines/>
              <w:spacing w:before="60" w:after="60" w:line="264" w:lineRule="auto"/>
              <w:jc w:val="center"/>
            </w:pPr>
            <w:r>
              <w:rPr>
                <w:sz w:val="19"/>
              </w:rPr>
              <w:t>积分控制</w:t>
            </w:r>
          </w:p>
        </w:tc>
        <w:tc>
          <w:tcPr>
            <w:tcW w:w="1247" w:type="dxa"/>
            <w:tcBorders>
              <w:top w:val="single" w:sz="8" w:space="0" w:color="D9D9D9"/>
              <w:left w:val="single" w:sz="8" w:space="0" w:color="D9D9D9"/>
              <w:bottom w:val="single" w:sz="8" w:space="0" w:color="D9D9D9"/>
              <w:right w:val="single" w:sz="8" w:space="0" w:color="D9D9D9"/>
            </w:tcBorders>
            <w:vAlign w:val="center"/>
          </w:tcPr>
          <w:p w14:paraId="7D12CD52" w14:textId="77777777" w:rsidR="0005069F" w:rsidRDefault="00427AC4">
            <w:pPr>
              <w:keepLines/>
              <w:spacing w:before="60" w:after="60" w:line="264" w:lineRule="auto"/>
            </w:pPr>
            <w:r>
              <w:rPr>
                <w:sz w:val="19"/>
              </w:rPr>
              <w:t>24.42</w:t>
            </w:r>
          </w:p>
        </w:tc>
        <w:tc>
          <w:tcPr>
            <w:tcW w:w="1644" w:type="dxa"/>
            <w:tcBorders>
              <w:top w:val="single" w:sz="8" w:space="0" w:color="D9D9D9"/>
              <w:left w:val="single" w:sz="8" w:space="0" w:color="D9D9D9"/>
              <w:bottom w:val="single" w:sz="8" w:space="0" w:color="D9D9D9"/>
              <w:right w:val="single" w:sz="8" w:space="0" w:color="D9D9D9"/>
            </w:tcBorders>
            <w:vAlign w:val="center"/>
          </w:tcPr>
          <w:p w14:paraId="555BC7DC" w14:textId="77777777" w:rsidR="0005069F" w:rsidRDefault="00427AC4">
            <w:pPr>
              <w:keepLines/>
              <w:spacing w:before="60" w:after="60" w:line="264" w:lineRule="auto"/>
            </w:pPr>
            <w:r>
              <w:rPr>
                <w:sz w:val="19"/>
              </w:rPr>
              <w:t>-4.020</w:t>
            </w:r>
          </w:p>
        </w:tc>
        <w:tc>
          <w:tcPr>
            <w:tcW w:w="1587" w:type="dxa"/>
            <w:tcBorders>
              <w:top w:val="single" w:sz="8" w:space="0" w:color="D9D9D9"/>
              <w:left w:val="single" w:sz="8" w:space="0" w:color="D9D9D9"/>
              <w:bottom w:val="single" w:sz="8" w:space="0" w:color="D9D9D9"/>
              <w:right w:val="single" w:sz="8" w:space="0" w:color="D9D9D9"/>
            </w:tcBorders>
            <w:vAlign w:val="center"/>
          </w:tcPr>
          <w:p w14:paraId="3D0F338A" w14:textId="77777777" w:rsidR="0005069F" w:rsidRDefault="00427AC4">
            <w:pPr>
              <w:keepLines/>
              <w:spacing w:before="60" w:after="60" w:line="264" w:lineRule="auto"/>
            </w:pPr>
            <w:r>
              <w:rPr>
                <w:sz w:val="19"/>
              </w:rPr>
              <w:t>未在时窗内调定</w:t>
            </w:r>
          </w:p>
        </w:tc>
        <w:tc>
          <w:tcPr>
            <w:tcW w:w="1531" w:type="dxa"/>
            <w:tcBorders>
              <w:top w:val="single" w:sz="8" w:space="0" w:color="D9D9D9"/>
              <w:left w:val="single" w:sz="8" w:space="0" w:color="D9D9D9"/>
              <w:bottom w:val="single" w:sz="8" w:space="0" w:color="D9D9D9"/>
              <w:right w:val="single" w:sz="8" w:space="0" w:color="D9D9D9"/>
            </w:tcBorders>
            <w:vAlign w:val="center"/>
          </w:tcPr>
          <w:p w14:paraId="0B390F33" w14:textId="77777777" w:rsidR="0005069F" w:rsidRDefault="00427AC4">
            <w:pPr>
              <w:keepLines/>
              <w:spacing w:before="60" w:after="60" w:line="264" w:lineRule="auto"/>
            </w:pPr>
            <w:r>
              <w:rPr>
                <w:sz w:val="19"/>
              </w:rPr>
              <w:t>2443.31</w:t>
            </w:r>
          </w:p>
        </w:tc>
      </w:tr>
      <w:tr w:rsidR="0005069F" w14:paraId="1FEC459A"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1949610D" w14:textId="77777777" w:rsidR="0005069F" w:rsidRDefault="00427AC4">
            <w:pPr>
              <w:keepLines/>
              <w:spacing w:before="60" w:after="60" w:line="264" w:lineRule="auto"/>
              <w:jc w:val="center"/>
            </w:pPr>
            <w:r>
              <w:rPr>
                <w:sz w:val="19"/>
              </w:rPr>
              <w:t>积分控制与抗饱和</w:t>
            </w:r>
          </w:p>
        </w:tc>
        <w:tc>
          <w:tcPr>
            <w:tcW w:w="124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F1CFF13" w14:textId="77777777" w:rsidR="0005069F" w:rsidRDefault="00427AC4">
            <w:pPr>
              <w:keepLines/>
              <w:spacing w:before="60" w:after="60" w:line="264" w:lineRule="auto"/>
            </w:pPr>
            <w:r>
              <w:rPr>
                <w:sz w:val="19"/>
              </w:rPr>
              <w:t>20.86</w:t>
            </w:r>
          </w:p>
        </w:tc>
        <w:tc>
          <w:tcPr>
            <w:tcW w:w="164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06723D18" w14:textId="77777777" w:rsidR="0005069F" w:rsidRDefault="00427AC4">
            <w:pPr>
              <w:keepLines/>
              <w:spacing w:before="60" w:after="60" w:line="264" w:lineRule="auto"/>
            </w:pPr>
            <w:r>
              <w:rPr>
                <w:sz w:val="19"/>
              </w:rPr>
              <w:t>0.000</w:t>
            </w:r>
          </w:p>
        </w:tc>
        <w:tc>
          <w:tcPr>
            <w:tcW w:w="158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79E763E" w14:textId="77777777" w:rsidR="0005069F" w:rsidRDefault="00427AC4">
            <w:pPr>
              <w:keepLines/>
              <w:spacing w:before="60" w:after="60" w:line="264" w:lineRule="auto"/>
            </w:pPr>
            <w:r>
              <w:rPr>
                <w:sz w:val="19"/>
              </w:rPr>
              <w:t>31.80</w:t>
            </w:r>
          </w:p>
        </w:tc>
        <w:tc>
          <w:tcPr>
            <w:tcW w:w="153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52B0F06" w14:textId="77777777" w:rsidR="0005069F" w:rsidRDefault="00427AC4">
            <w:pPr>
              <w:keepLines/>
              <w:spacing w:before="60" w:after="60" w:line="264" w:lineRule="auto"/>
            </w:pPr>
            <w:r>
              <w:rPr>
                <w:sz w:val="19"/>
              </w:rPr>
              <w:t>1290.24</w:t>
            </w:r>
          </w:p>
        </w:tc>
      </w:tr>
      <w:tr w:rsidR="0005069F" w14:paraId="6D0E19FB"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vAlign w:val="center"/>
          </w:tcPr>
          <w:p w14:paraId="4636F86A" w14:textId="77777777" w:rsidR="0005069F" w:rsidRDefault="00427AC4">
            <w:pPr>
              <w:keepLines/>
              <w:spacing w:before="60" w:after="60" w:line="264" w:lineRule="auto"/>
              <w:jc w:val="center"/>
            </w:pPr>
            <w:r>
              <w:rPr>
                <w:sz w:val="19"/>
              </w:rPr>
              <w:t>本方案</w:t>
            </w:r>
          </w:p>
        </w:tc>
        <w:tc>
          <w:tcPr>
            <w:tcW w:w="1247" w:type="dxa"/>
            <w:tcBorders>
              <w:top w:val="single" w:sz="8" w:space="0" w:color="D9D9D9"/>
              <w:left w:val="single" w:sz="8" w:space="0" w:color="D9D9D9"/>
              <w:bottom w:val="single" w:sz="8" w:space="0" w:color="D9D9D9"/>
              <w:right w:val="single" w:sz="8" w:space="0" w:color="D9D9D9"/>
            </w:tcBorders>
            <w:vAlign w:val="center"/>
          </w:tcPr>
          <w:p w14:paraId="45E4E1AF" w14:textId="77777777" w:rsidR="0005069F" w:rsidRDefault="00427AC4">
            <w:pPr>
              <w:keepLines/>
              <w:spacing w:before="60" w:after="60" w:line="264" w:lineRule="auto"/>
            </w:pPr>
            <w:r>
              <w:rPr>
                <w:sz w:val="19"/>
              </w:rPr>
              <w:t>6.07</w:t>
            </w:r>
          </w:p>
        </w:tc>
        <w:tc>
          <w:tcPr>
            <w:tcW w:w="1644" w:type="dxa"/>
            <w:tcBorders>
              <w:top w:val="single" w:sz="8" w:space="0" w:color="D9D9D9"/>
              <w:left w:val="single" w:sz="8" w:space="0" w:color="D9D9D9"/>
              <w:bottom w:val="single" w:sz="8" w:space="0" w:color="D9D9D9"/>
              <w:right w:val="single" w:sz="8" w:space="0" w:color="D9D9D9"/>
            </w:tcBorders>
            <w:vAlign w:val="center"/>
          </w:tcPr>
          <w:p w14:paraId="78B2D4FB" w14:textId="77777777" w:rsidR="0005069F" w:rsidRDefault="00427AC4">
            <w:pPr>
              <w:keepLines/>
              <w:spacing w:before="60" w:after="60" w:line="264" w:lineRule="auto"/>
            </w:pPr>
            <w:r>
              <w:rPr>
                <w:sz w:val="19"/>
              </w:rPr>
              <w:t>0.000</w:t>
            </w:r>
          </w:p>
        </w:tc>
        <w:tc>
          <w:tcPr>
            <w:tcW w:w="1587" w:type="dxa"/>
            <w:tcBorders>
              <w:top w:val="single" w:sz="8" w:space="0" w:color="D9D9D9"/>
              <w:left w:val="single" w:sz="8" w:space="0" w:color="D9D9D9"/>
              <w:bottom w:val="single" w:sz="8" w:space="0" w:color="D9D9D9"/>
              <w:right w:val="single" w:sz="8" w:space="0" w:color="D9D9D9"/>
            </w:tcBorders>
            <w:vAlign w:val="center"/>
          </w:tcPr>
          <w:p w14:paraId="7FA19C4A" w14:textId="77777777" w:rsidR="0005069F" w:rsidRDefault="00427AC4">
            <w:pPr>
              <w:keepLines/>
              <w:spacing w:before="60" w:after="60" w:line="264" w:lineRule="auto"/>
            </w:pPr>
            <w:r>
              <w:rPr>
                <w:sz w:val="19"/>
              </w:rPr>
              <w:t>54.22</w:t>
            </w:r>
          </w:p>
        </w:tc>
        <w:tc>
          <w:tcPr>
            <w:tcW w:w="1531" w:type="dxa"/>
            <w:tcBorders>
              <w:top w:val="single" w:sz="8" w:space="0" w:color="D9D9D9"/>
              <w:left w:val="single" w:sz="8" w:space="0" w:color="D9D9D9"/>
              <w:bottom w:val="single" w:sz="8" w:space="0" w:color="D9D9D9"/>
              <w:right w:val="single" w:sz="8" w:space="0" w:color="D9D9D9"/>
            </w:tcBorders>
            <w:vAlign w:val="center"/>
          </w:tcPr>
          <w:p w14:paraId="75F5AD81" w14:textId="77777777" w:rsidR="0005069F" w:rsidRDefault="00427AC4">
            <w:pPr>
              <w:keepLines/>
              <w:spacing w:before="60" w:after="60" w:line="264" w:lineRule="auto"/>
            </w:pPr>
            <w:r>
              <w:rPr>
                <w:sz w:val="19"/>
              </w:rPr>
              <w:t>3074.68</w:t>
            </w:r>
          </w:p>
        </w:tc>
      </w:tr>
    </w:tbl>
    <w:p w14:paraId="5107B695" w14:textId="77777777" w:rsidR="0005069F" w:rsidRDefault="00427AC4">
      <w:pPr>
        <w:spacing w:before="120" w:after="100" w:line="324" w:lineRule="auto"/>
        <w:ind w:firstLine="420"/>
      </w:pPr>
      <w:r>
        <w:t>强阵风会改变飞行器的垂向速度，持续阵风则要求控制器建立新的俯仰和舵角平衡。图中，安全滤波限制了扰动补偿时的俯仰峰值；与此同时，</w:t>
      </w:r>
      <w:r>
        <w:t>100 m</w:t>
      </w:r>
      <w:r>
        <w:t>高度捕获仍在进行，参考推进较慢也会产生高度误差。我们因此结合定高试验评价抗扰作用，并在本节观察强扰动与高度捕获共同发生时的响应。</w:t>
      </w:r>
    </w:p>
    <w:p w14:paraId="2FF44A78" w14:textId="77777777" w:rsidR="0005069F" w:rsidRDefault="00427AC4">
      <w:pPr>
        <w:spacing w:after="100" w:line="324" w:lineRule="auto"/>
        <w:ind w:firstLine="420"/>
      </w:pPr>
      <w:r>
        <w:t>舵机压力工况中，积分控制对照在</w:t>
      </w:r>
      <w:r>
        <w:t>120 s</w:t>
      </w:r>
      <w:r>
        <w:t>时的末端误差为</w:t>
      </w:r>
      <w:r>
        <w:t>-4.020 m</w:t>
      </w:r>
      <w:r>
        <w:t>；积分控制与抗饱和对照的末端误差为</w:t>
      </w:r>
      <w:r>
        <w:t>0.000 m</w:t>
      </w:r>
      <w:r>
        <w:t>，俯仰峰值为</w:t>
      </w:r>
      <w:r>
        <w:t>20.86°</w:t>
      </w:r>
      <w:r>
        <w:t>。本方案将俯仰峰值限制为</w:t>
      </w:r>
      <w:r>
        <w:t>6.07°</w:t>
      </w:r>
      <w:r>
        <w:t>，调节时间为</w:t>
      </w:r>
      <w:r>
        <w:t>54.22 s</w:t>
      </w:r>
      <w:r>
        <w:t>。积分回算改善受限后的高度恢复，安全滤波进一步限制姿态峰值，而本方案也需要更长的捕获时间。</w:t>
      </w:r>
    </w:p>
    <w:p w14:paraId="49D9BD5A" w14:textId="77777777" w:rsidR="0005069F" w:rsidRDefault="00427AC4">
      <w:pPr>
        <w:pStyle w:val="31"/>
        <w:pageBreakBefore/>
      </w:pPr>
      <w:bookmarkStart w:id="45" w:name="_Toc242629140"/>
      <w:r>
        <w:lastRenderedPageBreak/>
        <w:t xml:space="preserve">2.4.3 </w:t>
      </w:r>
      <w:r>
        <w:t>指令反向与模块对照</w:t>
      </w:r>
      <w:bookmarkEnd w:id="45"/>
    </w:p>
    <w:p w14:paraId="414204C8" w14:textId="77777777" w:rsidR="0005069F" w:rsidRDefault="00427AC4">
      <w:r>
        <w:t>飞行任务可能在爬升过程中改为下降目标，这时已有积分量和舵机动作会影响反向响应。我们在舵机压力设置下切换高度指令，并比较本方案与逐项省去模块的方案，观察调节时间和舵角变化。</w:t>
      </w:r>
    </w:p>
    <w:p w14:paraId="1CBE3364" w14:textId="77777777" w:rsidR="0005069F" w:rsidRDefault="00427AC4">
      <w:pPr>
        <w:keepNext/>
        <w:jc w:val="center"/>
      </w:pPr>
      <w:r>
        <w:rPr>
          <w:noProof/>
        </w:rPr>
        <w:drawing>
          <wp:inline distT="0" distB="0" distL="0" distR="0" wp14:anchorId="7229A54E" wp14:editId="42B79759">
            <wp:extent cx="5292000" cy="389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_reversal_comparison.png"/>
                    <pic:cNvPicPr/>
                  </pic:nvPicPr>
                  <pic:blipFill>
                    <a:blip r:embed="rId10"/>
                    <a:stretch>
                      <a:fillRect/>
                    </a:stretch>
                  </pic:blipFill>
                  <pic:spPr>
                    <a:xfrm>
                      <a:off x="0" y="0"/>
                      <a:ext cx="5292000" cy="3892353"/>
                    </a:xfrm>
                    <a:prstGeom prst="rect">
                      <a:avLst/>
                    </a:prstGeom>
                  </pic:spPr>
                </pic:pic>
              </a:graphicData>
            </a:graphic>
          </wp:inline>
        </w:drawing>
      </w:r>
    </w:p>
    <w:p w14:paraId="47C648C9" w14:textId="77777777" w:rsidR="0005069F" w:rsidRDefault="00427AC4">
      <w:pPr>
        <w:keepNext/>
        <w:spacing w:before="40" w:after="160"/>
        <w:jc w:val="center"/>
      </w:pPr>
      <w:r>
        <w:rPr>
          <w:sz w:val="20"/>
        </w:rPr>
        <w:t>图</w:t>
      </w:r>
      <w:r>
        <w:rPr>
          <w:sz w:val="20"/>
        </w:rPr>
        <w:t>3 55</w:t>
      </w:r>
      <w:r>
        <w:rPr>
          <w:sz w:val="20"/>
        </w:rPr>
        <w:t>秒高度目标由</w:t>
      </w:r>
      <w:r>
        <w:rPr>
          <w:sz w:val="20"/>
        </w:rPr>
        <w:t>100</w:t>
      </w:r>
      <w:r>
        <w:rPr>
          <w:sz w:val="20"/>
        </w:rPr>
        <w:t>米改为</w:t>
      </w:r>
      <w:r>
        <w:rPr>
          <w:sz w:val="20"/>
        </w:rPr>
        <w:t>40</w:t>
      </w:r>
      <w:r>
        <w:rPr>
          <w:sz w:val="20"/>
        </w:rPr>
        <w:t>米</w:t>
      </w:r>
    </w:p>
    <w:tbl>
      <w:tblPr>
        <w:tblStyle w:val="aff1"/>
        <w:tblW w:w="0" w:type="auto"/>
        <w:jc w:val="center"/>
        <w:tblLayout w:type="fixed"/>
        <w:tblLook w:val="04A0" w:firstRow="1" w:lastRow="0" w:firstColumn="1" w:lastColumn="0" w:noHBand="0" w:noVBand="1"/>
      </w:tblPr>
      <w:tblGrid>
        <w:gridCol w:w="3061"/>
        <w:gridCol w:w="1502"/>
        <w:gridCol w:w="1502"/>
        <w:gridCol w:w="1502"/>
        <w:gridCol w:w="1502"/>
      </w:tblGrid>
      <w:tr w:rsidR="0005069F" w14:paraId="3F2FFE70" w14:textId="77777777">
        <w:trPr>
          <w:cantSplit/>
          <w:tblHeader/>
          <w:jc w:val="center"/>
        </w:trPr>
        <w:tc>
          <w:tcPr>
            <w:tcW w:w="3061"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1CE32F79" w14:textId="77777777" w:rsidR="0005069F" w:rsidRDefault="00427AC4">
            <w:pPr>
              <w:keepLines/>
              <w:spacing w:before="60" w:after="60" w:line="264" w:lineRule="auto"/>
              <w:jc w:val="center"/>
            </w:pPr>
            <w:r>
              <w:rPr>
                <w:b/>
                <w:color w:val="FFFFFF"/>
                <w:sz w:val="20"/>
              </w:rPr>
              <w:t>方法</w:t>
            </w:r>
          </w:p>
        </w:tc>
        <w:tc>
          <w:tcPr>
            <w:tcW w:w="1502"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52A0F060" w14:textId="77777777" w:rsidR="0005069F" w:rsidRDefault="00427AC4">
            <w:pPr>
              <w:keepLines/>
              <w:spacing w:before="60" w:after="60" w:line="264" w:lineRule="auto"/>
              <w:jc w:val="center"/>
            </w:pPr>
            <w:r>
              <w:rPr>
                <w:b/>
                <w:color w:val="FFFFFF"/>
                <w:sz w:val="20"/>
              </w:rPr>
              <w:t>俯仰峰值</w:t>
            </w:r>
            <w:r>
              <w:rPr>
                <w:b/>
                <w:color w:val="FFFFFF"/>
                <w:sz w:val="20"/>
              </w:rPr>
              <w:t xml:space="preserve"> °</w:t>
            </w:r>
          </w:p>
        </w:tc>
        <w:tc>
          <w:tcPr>
            <w:tcW w:w="1502"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03326E4B" w14:textId="77777777" w:rsidR="0005069F" w:rsidRDefault="00427AC4">
            <w:pPr>
              <w:keepLines/>
              <w:spacing w:before="60" w:after="60" w:line="264" w:lineRule="auto"/>
              <w:jc w:val="center"/>
            </w:pPr>
            <w:r>
              <w:rPr>
                <w:b/>
                <w:color w:val="FFFFFF"/>
                <w:sz w:val="20"/>
              </w:rPr>
              <w:t>反向调节</w:t>
            </w:r>
            <w:r>
              <w:rPr>
                <w:b/>
                <w:color w:val="FFFFFF"/>
                <w:sz w:val="20"/>
              </w:rPr>
              <w:t xml:space="preserve"> s</w:t>
            </w:r>
          </w:p>
        </w:tc>
        <w:tc>
          <w:tcPr>
            <w:tcW w:w="1502"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40BDD770" w14:textId="77777777" w:rsidR="0005069F" w:rsidRDefault="00427AC4">
            <w:pPr>
              <w:keepLines/>
              <w:spacing w:before="60" w:after="60" w:line="264" w:lineRule="auto"/>
              <w:jc w:val="center"/>
            </w:pPr>
            <w:r>
              <w:rPr>
                <w:b/>
                <w:color w:val="FFFFFF"/>
                <w:sz w:val="20"/>
              </w:rPr>
              <w:t>目标</w:t>
            </w:r>
            <w:r>
              <w:rPr>
                <w:b/>
                <w:color w:val="FFFFFF"/>
                <w:sz w:val="20"/>
              </w:rPr>
              <w:t>IAE m·s</w:t>
            </w:r>
          </w:p>
        </w:tc>
        <w:tc>
          <w:tcPr>
            <w:tcW w:w="1502"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4DFEB343" w14:textId="77777777" w:rsidR="0005069F" w:rsidRDefault="00427AC4">
            <w:pPr>
              <w:keepLines/>
              <w:spacing w:before="60" w:after="60" w:line="264" w:lineRule="auto"/>
              <w:jc w:val="center"/>
            </w:pPr>
            <w:r>
              <w:rPr>
                <w:b/>
                <w:color w:val="FFFFFF"/>
                <w:sz w:val="20"/>
              </w:rPr>
              <w:t>舵角峰值</w:t>
            </w:r>
            <w:r>
              <w:rPr>
                <w:b/>
                <w:color w:val="FFFFFF"/>
                <w:sz w:val="20"/>
              </w:rPr>
              <w:t xml:space="preserve"> °</w:t>
            </w:r>
          </w:p>
        </w:tc>
      </w:tr>
      <w:tr w:rsidR="0005069F" w14:paraId="2D514782"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vAlign w:val="center"/>
          </w:tcPr>
          <w:p w14:paraId="2F40D426" w14:textId="77777777" w:rsidR="0005069F" w:rsidRDefault="00427AC4">
            <w:pPr>
              <w:keepLines/>
              <w:spacing w:before="60" w:after="60" w:line="264" w:lineRule="auto"/>
              <w:jc w:val="center"/>
            </w:pPr>
            <w:r>
              <w:rPr>
                <w:sz w:val="19"/>
              </w:rPr>
              <w:t>积分控制与抗饱和</w:t>
            </w:r>
          </w:p>
        </w:tc>
        <w:tc>
          <w:tcPr>
            <w:tcW w:w="1502" w:type="dxa"/>
            <w:tcBorders>
              <w:top w:val="single" w:sz="8" w:space="0" w:color="D9D9D9"/>
              <w:left w:val="single" w:sz="8" w:space="0" w:color="D9D9D9"/>
              <w:bottom w:val="single" w:sz="8" w:space="0" w:color="D9D9D9"/>
              <w:right w:val="single" w:sz="8" w:space="0" w:color="D9D9D9"/>
            </w:tcBorders>
            <w:vAlign w:val="center"/>
          </w:tcPr>
          <w:p w14:paraId="651777E4" w14:textId="77777777" w:rsidR="0005069F" w:rsidRDefault="00427AC4">
            <w:pPr>
              <w:keepLines/>
              <w:spacing w:before="60" w:after="60" w:line="264" w:lineRule="auto"/>
            </w:pPr>
            <w:r>
              <w:rPr>
                <w:sz w:val="19"/>
              </w:rPr>
              <w:t>20.86</w:t>
            </w:r>
          </w:p>
        </w:tc>
        <w:tc>
          <w:tcPr>
            <w:tcW w:w="1502" w:type="dxa"/>
            <w:tcBorders>
              <w:top w:val="single" w:sz="8" w:space="0" w:color="D9D9D9"/>
              <w:left w:val="single" w:sz="8" w:space="0" w:color="D9D9D9"/>
              <w:bottom w:val="single" w:sz="8" w:space="0" w:color="D9D9D9"/>
              <w:right w:val="single" w:sz="8" w:space="0" w:color="D9D9D9"/>
            </w:tcBorders>
            <w:vAlign w:val="center"/>
          </w:tcPr>
          <w:p w14:paraId="505F479C" w14:textId="77777777" w:rsidR="0005069F" w:rsidRDefault="00427AC4">
            <w:pPr>
              <w:keepLines/>
              <w:spacing w:before="60" w:after="60" w:line="264" w:lineRule="auto"/>
            </w:pPr>
            <w:r>
              <w:rPr>
                <w:sz w:val="19"/>
              </w:rPr>
              <w:t>28.36</w:t>
            </w:r>
          </w:p>
        </w:tc>
        <w:tc>
          <w:tcPr>
            <w:tcW w:w="1502" w:type="dxa"/>
            <w:tcBorders>
              <w:top w:val="single" w:sz="8" w:space="0" w:color="D9D9D9"/>
              <w:left w:val="single" w:sz="8" w:space="0" w:color="D9D9D9"/>
              <w:bottom w:val="single" w:sz="8" w:space="0" w:color="D9D9D9"/>
              <w:right w:val="single" w:sz="8" w:space="0" w:color="D9D9D9"/>
            </w:tcBorders>
            <w:vAlign w:val="center"/>
          </w:tcPr>
          <w:p w14:paraId="724B0715" w14:textId="77777777" w:rsidR="0005069F" w:rsidRDefault="00427AC4">
            <w:pPr>
              <w:keepLines/>
              <w:spacing w:before="60" w:after="60" w:line="264" w:lineRule="auto"/>
            </w:pPr>
            <w:r>
              <w:rPr>
                <w:sz w:val="19"/>
              </w:rPr>
              <w:t>1953.20</w:t>
            </w:r>
          </w:p>
        </w:tc>
        <w:tc>
          <w:tcPr>
            <w:tcW w:w="1502" w:type="dxa"/>
            <w:tcBorders>
              <w:top w:val="single" w:sz="8" w:space="0" w:color="D9D9D9"/>
              <w:left w:val="single" w:sz="8" w:space="0" w:color="D9D9D9"/>
              <w:bottom w:val="single" w:sz="8" w:space="0" w:color="D9D9D9"/>
              <w:right w:val="single" w:sz="8" w:space="0" w:color="D9D9D9"/>
            </w:tcBorders>
            <w:vAlign w:val="center"/>
          </w:tcPr>
          <w:p w14:paraId="435BA18C" w14:textId="77777777" w:rsidR="0005069F" w:rsidRDefault="00427AC4">
            <w:pPr>
              <w:keepLines/>
              <w:spacing w:before="60" w:after="60" w:line="264" w:lineRule="auto"/>
            </w:pPr>
            <w:r>
              <w:rPr>
                <w:sz w:val="19"/>
              </w:rPr>
              <w:t>15.00</w:t>
            </w:r>
          </w:p>
        </w:tc>
      </w:tr>
      <w:tr w:rsidR="0005069F" w14:paraId="5E1E5DB8"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231234A" w14:textId="77777777" w:rsidR="0005069F" w:rsidRDefault="00427AC4">
            <w:pPr>
              <w:keepLines/>
              <w:spacing w:before="60" w:after="60" w:line="264" w:lineRule="auto"/>
              <w:jc w:val="center"/>
            </w:pPr>
            <w:r>
              <w:rPr>
                <w:sz w:val="19"/>
              </w:rPr>
              <w:t>无参考调整对照</w:t>
            </w:r>
          </w:p>
        </w:tc>
        <w:tc>
          <w:tcPr>
            <w:tcW w:w="150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52239849" w14:textId="77777777" w:rsidR="0005069F" w:rsidRDefault="00427AC4">
            <w:pPr>
              <w:keepLines/>
              <w:spacing w:before="60" w:after="60" w:line="264" w:lineRule="auto"/>
            </w:pPr>
            <w:r>
              <w:rPr>
                <w:sz w:val="19"/>
              </w:rPr>
              <w:t>6.07</w:t>
            </w:r>
          </w:p>
        </w:tc>
        <w:tc>
          <w:tcPr>
            <w:tcW w:w="150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A961085" w14:textId="77777777" w:rsidR="0005069F" w:rsidRDefault="00427AC4">
            <w:pPr>
              <w:keepLines/>
              <w:spacing w:before="60" w:after="60" w:line="264" w:lineRule="auto"/>
            </w:pPr>
            <w:r>
              <w:rPr>
                <w:sz w:val="19"/>
              </w:rPr>
              <w:t>31.04</w:t>
            </w:r>
          </w:p>
        </w:tc>
        <w:tc>
          <w:tcPr>
            <w:tcW w:w="150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A049CA7" w14:textId="77777777" w:rsidR="0005069F" w:rsidRDefault="00427AC4">
            <w:pPr>
              <w:keepLines/>
              <w:spacing w:before="60" w:after="60" w:line="264" w:lineRule="auto"/>
            </w:pPr>
            <w:r>
              <w:rPr>
                <w:sz w:val="19"/>
              </w:rPr>
              <w:t>4091.85</w:t>
            </w:r>
          </w:p>
        </w:tc>
        <w:tc>
          <w:tcPr>
            <w:tcW w:w="150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0DFA8072" w14:textId="77777777" w:rsidR="0005069F" w:rsidRDefault="00427AC4">
            <w:pPr>
              <w:keepLines/>
              <w:spacing w:before="60" w:after="60" w:line="264" w:lineRule="auto"/>
            </w:pPr>
            <w:r>
              <w:rPr>
                <w:sz w:val="19"/>
              </w:rPr>
              <w:t>6.30</w:t>
            </w:r>
          </w:p>
        </w:tc>
      </w:tr>
      <w:tr w:rsidR="0005069F" w14:paraId="2EFE1174"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vAlign w:val="center"/>
          </w:tcPr>
          <w:p w14:paraId="4DFE408C" w14:textId="77777777" w:rsidR="0005069F" w:rsidRDefault="00427AC4">
            <w:pPr>
              <w:keepLines/>
              <w:spacing w:before="60" w:after="60" w:line="264" w:lineRule="auto"/>
              <w:jc w:val="center"/>
            </w:pPr>
            <w:r>
              <w:rPr>
                <w:sz w:val="19"/>
              </w:rPr>
              <w:t>本方案</w:t>
            </w:r>
          </w:p>
        </w:tc>
        <w:tc>
          <w:tcPr>
            <w:tcW w:w="1502" w:type="dxa"/>
            <w:tcBorders>
              <w:top w:val="single" w:sz="8" w:space="0" w:color="D9D9D9"/>
              <w:left w:val="single" w:sz="8" w:space="0" w:color="D9D9D9"/>
              <w:bottom w:val="single" w:sz="8" w:space="0" w:color="D9D9D9"/>
              <w:right w:val="single" w:sz="8" w:space="0" w:color="D9D9D9"/>
            </w:tcBorders>
            <w:vAlign w:val="center"/>
          </w:tcPr>
          <w:p w14:paraId="2DFF197F" w14:textId="77777777" w:rsidR="0005069F" w:rsidRDefault="00427AC4">
            <w:pPr>
              <w:keepLines/>
              <w:spacing w:before="60" w:after="60" w:line="264" w:lineRule="auto"/>
            </w:pPr>
            <w:r>
              <w:rPr>
                <w:sz w:val="19"/>
              </w:rPr>
              <w:t>6.07</w:t>
            </w:r>
          </w:p>
        </w:tc>
        <w:tc>
          <w:tcPr>
            <w:tcW w:w="1502" w:type="dxa"/>
            <w:tcBorders>
              <w:top w:val="single" w:sz="8" w:space="0" w:color="D9D9D9"/>
              <w:left w:val="single" w:sz="8" w:space="0" w:color="D9D9D9"/>
              <w:bottom w:val="single" w:sz="8" w:space="0" w:color="D9D9D9"/>
              <w:right w:val="single" w:sz="8" w:space="0" w:color="D9D9D9"/>
            </w:tcBorders>
            <w:vAlign w:val="center"/>
          </w:tcPr>
          <w:p w14:paraId="2E81E06C" w14:textId="77777777" w:rsidR="0005069F" w:rsidRDefault="00427AC4">
            <w:pPr>
              <w:keepLines/>
              <w:spacing w:before="60" w:after="60" w:line="264" w:lineRule="auto"/>
            </w:pPr>
            <w:r>
              <w:rPr>
                <w:sz w:val="19"/>
              </w:rPr>
              <w:t>29.62</w:t>
            </w:r>
          </w:p>
        </w:tc>
        <w:tc>
          <w:tcPr>
            <w:tcW w:w="1502" w:type="dxa"/>
            <w:tcBorders>
              <w:top w:val="single" w:sz="8" w:space="0" w:color="D9D9D9"/>
              <w:left w:val="single" w:sz="8" w:space="0" w:color="D9D9D9"/>
              <w:bottom w:val="single" w:sz="8" w:space="0" w:color="D9D9D9"/>
              <w:right w:val="single" w:sz="8" w:space="0" w:color="D9D9D9"/>
            </w:tcBorders>
            <w:vAlign w:val="center"/>
          </w:tcPr>
          <w:p w14:paraId="478B6D6B" w14:textId="77777777" w:rsidR="0005069F" w:rsidRDefault="00427AC4">
            <w:pPr>
              <w:keepLines/>
              <w:spacing w:before="60" w:after="60" w:line="264" w:lineRule="auto"/>
            </w:pPr>
            <w:r>
              <w:rPr>
                <w:sz w:val="19"/>
              </w:rPr>
              <w:t>4073.70</w:t>
            </w:r>
          </w:p>
        </w:tc>
        <w:tc>
          <w:tcPr>
            <w:tcW w:w="1502" w:type="dxa"/>
            <w:tcBorders>
              <w:top w:val="single" w:sz="8" w:space="0" w:color="D9D9D9"/>
              <w:left w:val="single" w:sz="8" w:space="0" w:color="D9D9D9"/>
              <w:bottom w:val="single" w:sz="8" w:space="0" w:color="D9D9D9"/>
              <w:right w:val="single" w:sz="8" w:space="0" w:color="D9D9D9"/>
            </w:tcBorders>
            <w:vAlign w:val="center"/>
          </w:tcPr>
          <w:p w14:paraId="4AF18813" w14:textId="77777777" w:rsidR="0005069F" w:rsidRDefault="00427AC4">
            <w:pPr>
              <w:keepLines/>
              <w:spacing w:before="60" w:after="60" w:line="264" w:lineRule="auto"/>
            </w:pPr>
            <w:r>
              <w:rPr>
                <w:sz w:val="19"/>
              </w:rPr>
              <w:t>6.30</w:t>
            </w:r>
          </w:p>
        </w:tc>
      </w:tr>
    </w:tbl>
    <w:p w14:paraId="63F04CBB" w14:textId="77777777" w:rsidR="0005069F" w:rsidRDefault="00427AC4">
      <w:pPr>
        <w:spacing w:before="120" w:after="100" w:line="324" w:lineRule="auto"/>
        <w:ind w:firstLine="420"/>
      </w:pPr>
      <w:r>
        <w:t>高度指令反向后，本方案用</w:t>
      </w:r>
      <w:r>
        <w:t>29.62 s</w:t>
      </w:r>
      <w:r>
        <w:t>进入并保持</w:t>
      </w:r>
      <w:r>
        <w:t>±2 m</w:t>
      </w:r>
      <w:r>
        <w:t>误差带，去掉参考指令调整后需</w:t>
      </w:r>
      <w:r>
        <w:t>31.04 s</w:t>
      </w:r>
      <w:r>
        <w:t>。本方案的舵角总变差为</w:t>
      </w:r>
      <w:r>
        <w:t>40.70°</w:t>
      </w:r>
      <w:r>
        <w:t>，对应对照为</w:t>
      </w:r>
      <w:r>
        <w:t>55.92°</w:t>
      </w:r>
      <w:r>
        <w:t>。这里的总变差表示整个仿真过程中舵角变化量绝对值的累加。参考指令调整在该工况中缩短了反向调节时间，并减少了累计舵角变化；该结论对应本节的舵机压力和反向指令设置。</w:t>
      </w:r>
    </w:p>
    <w:p w14:paraId="14BC879D" w14:textId="77777777" w:rsidR="0005069F" w:rsidRDefault="00427AC4">
      <w:pPr>
        <w:spacing w:after="100" w:line="324" w:lineRule="auto"/>
        <w:ind w:firstLine="420"/>
      </w:pPr>
      <w:r>
        <w:t>模块对照试验显示，标称工况中的限幅较弱，积分控制与积分控制加抗饱和得到相同结果；舵机压力工况则显示积分回算对恢复过程的作用。参考调整与扰动补偿对照在压力和反向任务中产生较大误差，说明扰动补偿需要与积分回算配合。无安全滤波对照出现超过</w:t>
      </w:r>
      <w:r>
        <w:t>10°</w:t>
      </w:r>
      <w:r>
        <w:t>的响应，进一步表明安全滤波对姿态约束的作用。</w:t>
      </w:r>
    </w:p>
    <w:p w14:paraId="1FAB582C" w14:textId="77777777" w:rsidR="0005069F" w:rsidRDefault="00427AC4">
      <w:pPr>
        <w:pStyle w:val="31"/>
        <w:pageBreakBefore/>
      </w:pPr>
      <w:bookmarkStart w:id="46" w:name="_Toc242629141"/>
      <w:r>
        <w:lastRenderedPageBreak/>
        <w:t xml:space="preserve">2.4.4 </w:t>
      </w:r>
      <w:r>
        <w:t>定高抗扰与逐项模块对照</w:t>
      </w:r>
      <w:bookmarkEnd w:id="46"/>
    </w:p>
    <w:p w14:paraId="0B624410" w14:textId="77777777" w:rsidR="0005069F" w:rsidRDefault="00427AC4">
      <w:r>
        <w:t>爬升工况中的高度误差同时包含目标捕获和扰动响应。为了更清楚地观察抗扰效果，我们设置定高工况，并在相同扰动下比较本方案与省去模块的对照。</w:t>
      </w:r>
    </w:p>
    <w:p w14:paraId="53D9D681" w14:textId="77777777" w:rsidR="0005069F" w:rsidRDefault="00427AC4">
      <w:pPr>
        <w:keepNext/>
        <w:jc w:val="center"/>
      </w:pPr>
      <w:r>
        <w:rPr>
          <w:noProof/>
        </w:rPr>
        <w:drawing>
          <wp:inline distT="0" distB="0" distL="0" distR="0" wp14:anchorId="18360E78" wp14:editId="6CD5E2F7">
            <wp:extent cx="5220000" cy="318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urbance_observer.png"/>
                    <pic:cNvPicPr/>
                  </pic:nvPicPr>
                  <pic:blipFill>
                    <a:blip r:embed="rId11"/>
                    <a:stretch>
                      <a:fillRect/>
                    </a:stretch>
                  </pic:blipFill>
                  <pic:spPr>
                    <a:xfrm>
                      <a:off x="0" y="0"/>
                      <a:ext cx="5220000" cy="3183750"/>
                    </a:xfrm>
                    <a:prstGeom prst="rect">
                      <a:avLst/>
                    </a:prstGeom>
                  </pic:spPr>
                </pic:pic>
              </a:graphicData>
            </a:graphic>
          </wp:inline>
        </w:drawing>
      </w:r>
    </w:p>
    <w:p w14:paraId="6706F1A5" w14:textId="77777777" w:rsidR="0005069F" w:rsidRDefault="00427AC4">
      <w:pPr>
        <w:keepNext/>
        <w:spacing w:before="40" w:after="160"/>
        <w:jc w:val="center"/>
      </w:pPr>
      <w:r>
        <w:rPr>
          <w:sz w:val="20"/>
        </w:rPr>
        <w:t>图</w:t>
      </w:r>
      <w:r>
        <w:rPr>
          <w:sz w:val="20"/>
        </w:rPr>
        <w:t xml:space="preserve">4 </w:t>
      </w:r>
      <w:r>
        <w:rPr>
          <w:sz w:val="20"/>
        </w:rPr>
        <w:t>定高工况扰动估计及高度偏差</w:t>
      </w:r>
    </w:p>
    <w:tbl>
      <w:tblPr>
        <w:tblStyle w:val="aff1"/>
        <w:tblW w:w="0" w:type="auto"/>
        <w:jc w:val="center"/>
        <w:tblLayout w:type="fixed"/>
        <w:tblLook w:val="04A0" w:firstRow="1" w:lastRow="0" w:firstColumn="1" w:lastColumn="0" w:noHBand="0" w:noVBand="1"/>
      </w:tblPr>
      <w:tblGrid>
        <w:gridCol w:w="2948"/>
        <w:gridCol w:w="1417"/>
        <w:gridCol w:w="1417"/>
        <w:gridCol w:w="1474"/>
        <w:gridCol w:w="1814"/>
      </w:tblGrid>
      <w:tr w:rsidR="0005069F" w14:paraId="00AFF006" w14:textId="77777777">
        <w:trPr>
          <w:cantSplit/>
          <w:tblHeader/>
          <w:jc w:val="center"/>
        </w:trPr>
        <w:tc>
          <w:tcPr>
            <w:tcW w:w="2948"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10713E88" w14:textId="77777777" w:rsidR="0005069F" w:rsidRDefault="00427AC4">
            <w:pPr>
              <w:keepLines/>
              <w:spacing w:before="60" w:after="60" w:line="264" w:lineRule="auto"/>
              <w:jc w:val="center"/>
            </w:pPr>
            <w:r>
              <w:rPr>
                <w:b/>
                <w:color w:val="FFFFFF"/>
                <w:sz w:val="20"/>
              </w:rPr>
              <w:t>定高方法</w:t>
            </w:r>
          </w:p>
        </w:tc>
        <w:tc>
          <w:tcPr>
            <w:tcW w:w="1417"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637896FC" w14:textId="77777777" w:rsidR="0005069F" w:rsidRDefault="00427AC4">
            <w:pPr>
              <w:keepLines/>
              <w:spacing w:before="60" w:after="60" w:line="264" w:lineRule="auto"/>
              <w:jc w:val="center"/>
            </w:pPr>
            <w:r>
              <w:rPr>
                <w:b/>
                <w:color w:val="FFFFFF"/>
                <w:sz w:val="20"/>
              </w:rPr>
              <w:t>俯仰峰值</w:t>
            </w:r>
            <w:r>
              <w:rPr>
                <w:b/>
                <w:color w:val="FFFFFF"/>
                <w:sz w:val="20"/>
              </w:rPr>
              <w:t xml:space="preserve"> °</w:t>
            </w:r>
          </w:p>
        </w:tc>
        <w:tc>
          <w:tcPr>
            <w:tcW w:w="1417"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24452880" w14:textId="77777777" w:rsidR="0005069F" w:rsidRDefault="00427AC4">
            <w:pPr>
              <w:keepLines/>
              <w:spacing w:before="60" w:after="60" w:line="264" w:lineRule="auto"/>
              <w:jc w:val="center"/>
            </w:pPr>
            <w:r>
              <w:rPr>
                <w:b/>
                <w:color w:val="FFFFFF"/>
                <w:sz w:val="20"/>
              </w:rPr>
              <w:t>最大偏差</w:t>
            </w:r>
            <w:r>
              <w:rPr>
                <w:b/>
                <w:color w:val="FFFFFF"/>
                <w:sz w:val="20"/>
              </w:rPr>
              <w:t xml:space="preserve"> m</w:t>
            </w:r>
          </w:p>
        </w:tc>
        <w:tc>
          <w:tcPr>
            <w:tcW w:w="147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0C2F8002" w14:textId="77777777" w:rsidR="0005069F" w:rsidRDefault="00427AC4">
            <w:pPr>
              <w:keepLines/>
              <w:spacing w:before="60" w:after="60" w:line="264" w:lineRule="auto"/>
              <w:jc w:val="center"/>
            </w:pPr>
            <w:r>
              <w:rPr>
                <w:b/>
                <w:color w:val="FFFFFF"/>
                <w:sz w:val="20"/>
              </w:rPr>
              <w:t>目标</w:t>
            </w:r>
            <w:r>
              <w:rPr>
                <w:b/>
                <w:color w:val="FFFFFF"/>
                <w:sz w:val="20"/>
              </w:rPr>
              <w:t>IAE m·s</w:t>
            </w:r>
          </w:p>
        </w:tc>
        <w:tc>
          <w:tcPr>
            <w:tcW w:w="181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154E8779" w14:textId="77777777" w:rsidR="0005069F" w:rsidRDefault="00427AC4">
            <w:pPr>
              <w:keepLines/>
              <w:spacing w:before="60" w:after="60" w:line="264" w:lineRule="auto"/>
              <w:jc w:val="center"/>
            </w:pPr>
            <w:r>
              <w:rPr>
                <w:b/>
                <w:color w:val="FFFFFF"/>
                <w:sz w:val="20"/>
              </w:rPr>
              <w:t>持续阵风</w:t>
            </w:r>
            <w:r>
              <w:rPr>
                <w:b/>
                <w:color w:val="FFFFFF"/>
                <w:sz w:val="20"/>
              </w:rPr>
              <w:t>RMSE m</w:t>
            </w:r>
          </w:p>
        </w:tc>
      </w:tr>
      <w:tr w:rsidR="0005069F" w14:paraId="1F5C3C89" w14:textId="77777777">
        <w:trPr>
          <w:cantSplit/>
          <w:jc w:val="center"/>
        </w:trPr>
        <w:tc>
          <w:tcPr>
            <w:tcW w:w="2948" w:type="dxa"/>
            <w:tcBorders>
              <w:top w:val="single" w:sz="8" w:space="0" w:color="D9D9D9"/>
              <w:left w:val="single" w:sz="8" w:space="0" w:color="D9D9D9"/>
              <w:bottom w:val="single" w:sz="8" w:space="0" w:color="D9D9D9"/>
              <w:right w:val="single" w:sz="8" w:space="0" w:color="D9D9D9"/>
            </w:tcBorders>
            <w:vAlign w:val="center"/>
          </w:tcPr>
          <w:p w14:paraId="7897B918" w14:textId="77777777" w:rsidR="0005069F" w:rsidRDefault="00427AC4">
            <w:pPr>
              <w:keepLines/>
              <w:spacing w:before="60" w:after="60" w:line="264" w:lineRule="auto"/>
              <w:jc w:val="center"/>
            </w:pPr>
            <w:r>
              <w:rPr>
                <w:sz w:val="19"/>
              </w:rPr>
              <w:t>积分控制</w:t>
            </w:r>
          </w:p>
        </w:tc>
        <w:tc>
          <w:tcPr>
            <w:tcW w:w="1417" w:type="dxa"/>
            <w:tcBorders>
              <w:top w:val="single" w:sz="8" w:space="0" w:color="D9D9D9"/>
              <w:left w:val="single" w:sz="8" w:space="0" w:color="D9D9D9"/>
              <w:bottom w:val="single" w:sz="8" w:space="0" w:color="D9D9D9"/>
              <w:right w:val="single" w:sz="8" w:space="0" w:color="D9D9D9"/>
            </w:tcBorders>
            <w:vAlign w:val="center"/>
          </w:tcPr>
          <w:p w14:paraId="6FA4C048" w14:textId="77777777" w:rsidR="0005069F" w:rsidRDefault="00427AC4">
            <w:pPr>
              <w:keepLines/>
              <w:spacing w:before="60" w:after="60" w:line="264" w:lineRule="auto"/>
            </w:pPr>
            <w:r>
              <w:rPr>
                <w:sz w:val="19"/>
              </w:rPr>
              <w:t>6.64</w:t>
            </w:r>
          </w:p>
        </w:tc>
        <w:tc>
          <w:tcPr>
            <w:tcW w:w="1417" w:type="dxa"/>
            <w:tcBorders>
              <w:top w:val="single" w:sz="8" w:space="0" w:color="D9D9D9"/>
              <w:left w:val="single" w:sz="8" w:space="0" w:color="D9D9D9"/>
              <w:bottom w:val="single" w:sz="8" w:space="0" w:color="D9D9D9"/>
              <w:right w:val="single" w:sz="8" w:space="0" w:color="D9D9D9"/>
            </w:tcBorders>
            <w:vAlign w:val="center"/>
          </w:tcPr>
          <w:p w14:paraId="1E718B8F" w14:textId="77777777" w:rsidR="0005069F" w:rsidRDefault="00427AC4">
            <w:pPr>
              <w:keepLines/>
              <w:spacing w:before="60" w:after="60" w:line="264" w:lineRule="auto"/>
            </w:pPr>
            <w:r>
              <w:rPr>
                <w:sz w:val="19"/>
              </w:rPr>
              <w:t>0.574</w:t>
            </w:r>
          </w:p>
        </w:tc>
        <w:tc>
          <w:tcPr>
            <w:tcW w:w="1474" w:type="dxa"/>
            <w:tcBorders>
              <w:top w:val="single" w:sz="8" w:space="0" w:color="D9D9D9"/>
              <w:left w:val="single" w:sz="8" w:space="0" w:color="D9D9D9"/>
              <w:bottom w:val="single" w:sz="8" w:space="0" w:color="D9D9D9"/>
              <w:right w:val="single" w:sz="8" w:space="0" w:color="D9D9D9"/>
            </w:tcBorders>
            <w:vAlign w:val="center"/>
          </w:tcPr>
          <w:p w14:paraId="0503BB1A" w14:textId="77777777" w:rsidR="0005069F" w:rsidRDefault="00427AC4">
            <w:pPr>
              <w:keepLines/>
              <w:spacing w:before="60" w:after="60" w:line="264" w:lineRule="auto"/>
            </w:pPr>
            <w:r>
              <w:rPr>
                <w:sz w:val="19"/>
              </w:rPr>
              <w:t>7.105</w:t>
            </w:r>
          </w:p>
        </w:tc>
        <w:tc>
          <w:tcPr>
            <w:tcW w:w="1814" w:type="dxa"/>
            <w:tcBorders>
              <w:top w:val="single" w:sz="8" w:space="0" w:color="D9D9D9"/>
              <w:left w:val="single" w:sz="8" w:space="0" w:color="D9D9D9"/>
              <w:bottom w:val="single" w:sz="8" w:space="0" w:color="D9D9D9"/>
              <w:right w:val="single" w:sz="8" w:space="0" w:color="D9D9D9"/>
            </w:tcBorders>
            <w:vAlign w:val="center"/>
          </w:tcPr>
          <w:p w14:paraId="7B2D993A" w14:textId="77777777" w:rsidR="0005069F" w:rsidRDefault="00427AC4">
            <w:pPr>
              <w:keepLines/>
              <w:spacing w:before="60" w:after="60" w:line="264" w:lineRule="auto"/>
            </w:pPr>
            <w:r>
              <w:rPr>
                <w:sz w:val="19"/>
              </w:rPr>
              <w:t>0.122</w:t>
            </w:r>
          </w:p>
        </w:tc>
      </w:tr>
      <w:tr w:rsidR="0005069F" w14:paraId="472F33BA" w14:textId="77777777">
        <w:trPr>
          <w:cantSplit/>
          <w:jc w:val="center"/>
        </w:trPr>
        <w:tc>
          <w:tcPr>
            <w:tcW w:w="2948"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08B0DFD" w14:textId="77777777" w:rsidR="0005069F" w:rsidRDefault="00427AC4">
            <w:pPr>
              <w:keepLines/>
              <w:spacing w:before="60" w:after="60" w:line="264" w:lineRule="auto"/>
              <w:jc w:val="center"/>
            </w:pPr>
            <w:r>
              <w:rPr>
                <w:sz w:val="19"/>
              </w:rPr>
              <w:t>无安全滤波对照</w:t>
            </w:r>
          </w:p>
        </w:tc>
        <w:tc>
          <w:tcPr>
            <w:tcW w:w="141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1A481EB" w14:textId="77777777" w:rsidR="0005069F" w:rsidRDefault="00427AC4">
            <w:pPr>
              <w:keepLines/>
              <w:spacing w:before="60" w:after="60" w:line="264" w:lineRule="auto"/>
            </w:pPr>
            <w:r>
              <w:rPr>
                <w:sz w:val="19"/>
              </w:rPr>
              <w:t>7.32</w:t>
            </w:r>
          </w:p>
        </w:tc>
        <w:tc>
          <w:tcPr>
            <w:tcW w:w="141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F18FA7F" w14:textId="77777777" w:rsidR="0005069F" w:rsidRDefault="00427AC4">
            <w:pPr>
              <w:keepLines/>
              <w:spacing w:before="60" w:after="60" w:line="264" w:lineRule="auto"/>
            </w:pPr>
            <w:r>
              <w:rPr>
                <w:sz w:val="19"/>
              </w:rPr>
              <w:t>0.309</w:t>
            </w:r>
          </w:p>
        </w:tc>
        <w:tc>
          <w:tcPr>
            <w:tcW w:w="147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C4ECA14" w14:textId="77777777" w:rsidR="0005069F" w:rsidRDefault="00427AC4">
            <w:pPr>
              <w:keepLines/>
              <w:spacing w:before="60" w:after="60" w:line="264" w:lineRule="auto"/>
            </w:pPr>
            <w:r>
              <w:rPr>
                <w:sz w:val="19"/>
              </w:rPr>
              <w:t>2.889</w:t>
            </w:r>
          </w:p>
        </w:tc>
        <w:tc>
          <w:tcPr>
            <w:tcW w:w="181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5AB497D" w14:textId="77777777" w:rsidR="0005069F" w:rsidRDefault="00427AC4">
            <w:pPr>
              <w:keepLines/>
              <w:spacing w:before="60" w:after="60" w:line="264" w:lineRule="auto"/>
            </w:pPr>
            <w:r>
              <w:rPr>
                <w:sz w:val="19"/>
              </w:rPr>
              <w:t>0.046</w:t>
            </w:r>
          </w:p>
        </w:tc>
      </w:tr>
      <w:tr w:rsidR="0005069F" w14:paraId="4E947010" w14:textId="77777777">
        <w:trPr>
          <w:cantSplit/>
          <w:jc w:val="center"/>
        </w:trPr>
        <w:tc>
          <w:tcPr>
            <w:tcW w:w="2948" w:type="dxa"/>
            <w:tcBorders>
              <w:top w:val="single" w:sz="8" w:space="0" w:color="D9D9D9"/>
              <w:left w:val="single" w:sz="8" w:space="0" w:color="D9D9D9"/>
              <w:bottom w:val="single" w:sz="8" w:space="0" w:color="D9D9D9"/>
              <w:right w:val="single" w:sz="8" w:space="0" w:color="D9D9D9"/>
            </w:tcBorders>
            <w:vAlign w:val="center"/>
          </w:tcPr>
          <w:p w14:paraId="78E02F06" w14:textId="77777777" w:rsidR="0005069F" w:rsidRDefault="00427AC4">
            <w:pPr>
              <w:keepLines/>
              <w:spacing w:before="60" w:after="60" w:line="264" w:lineRule="auto"/>
              <w:jc w:val="center"/>
            </w:pPr>
            <w:r>
              <w:rPr>
                <w:sz w:val="19"/>
              </w:rPr>
              <w:t>无扰动补偿对照</w:t>
            </w:r>
          </w:p>
        </w:tc>
        <w:tc>
          <w:tcPr>
            <w:tcW w:w="1417" w:type="dxa"/>
            <w:tcBorders>
              <w:top w:val="single" w:sz="8" w:space="0" w:color="D9D9D9"/>
              <w:left w:val="single" w:sz="8" w:space="0" w:color="D9D9D9"/>
              <w:bottom w:val="single" w:sz="8" w:space="0" w:color="D9D9D9"/>
              <w:right w:val="single" w:sz="8" w:space="0" w:color="D9D9D9"/>
            </w:tcBorders>
            <w:vAlign w:val="center"/>
          </w:tcPr>
          <w:p w14:paraId="4B78EBD2" w14:textId="77777777" w:rsidR="0005069F" w:rsidRDefault="00427AC4">
            <w:pPr>
              <w:keepLines/>
              <w:spacing w:before="60" w:after="60" w:line="264" w:lineRule="auto"/>
            </w:pPr>
            <w:r>
              <w:rPr>
                <w:sz w:val="19"/>
              </w:rPr>
              <w:t>6.17</w:t>
            </w:r>
          </w:p>
        </w:tc>
        <w:tc>
          <w:tcPr>
            <w:tcW w:w="1417" w:type="dxa"/>
            <w:tcBorders>
              <w:top w:val="single" w:sz="8" w:space="0" w:color="D9D9D9"/>
              <w:left w:val="single" w:sz="8" w:space="0" w:color="D9D9D9"/>
              <w:bottom w:val="single" w:sz="8" w:space="0" w:color="D9D9D9"/>
              <w:right w:val="single" w:sz="8" w:space="0" w:color="D9D9D9"/>
            </w:tcBorders>
            <w:vAlign w:val="center"/>
          </w:tcPr>
          <w:p w14:paraId="78FBADD4" w14:textId="77777777" w:rsidR="0005069F" w:rsidRDefault="00427AC4">
            <w:pPr>
              <w:keepLines/>
              <w:spacing w:before="60" w:after="60" w:line="264" w:lineRule="auto"/>
            </w:pPr>
            <w:r>
              <w:rPr>
                <w:sz w:val="19"/>
              </w:rPr>
              <w:t>1.470</w:t>
            </w:r>
          </w:p>
        </w:tc>
        <w:tc>
          <w:tcPr>
            <w:tcW w:w="1474" w:type="dxa"/>
            <w:tcBorders>
              <w:top w:val="single" w:sz="8" w:space="0" w:color="D9D9D9"/>
              <w:left w:val="single" w:sz="8" w:space="0" w:color="D9D9D9"/>
              <w:bottom w:val="single" w:sz="8" w:space="0" w:color="D9D9D9"/>
              <w:right w:val="single" w:sz="8" w:space="0" w:color="D9D9D9"/>
            </w:tcBorders>
            <w:vAlign w:val="center"/>
          </w:tcPr>
          <w:p w14:paraId="6A489659" w14:textId="77777777" w:rsidR="0005069F" w:rsidRDefault="00427AC4">
            <w:pPr>
              <w:keepLines/>
              <w:spacing w:before="60" w:after="60" w:line="264" w:lineRule="auto"/>
            </w:pPr>
            <w:r>
              <w:rPr>
                <w:sz w:val="19"/>
              </w:rPr>
              <w:t>11.199</w:t>
            </w:r>
          </w:p>
        </w:tc>
        <w:tc>
          <w:tcPr>
            <w:tcW w:w="1814" w:type="dxa"/>
            <w:tcBorders>
              <w:top w:val="single" w:sz="8" w:space="0" w:color="D9D9D9"/>
              <w:left w:val="single" w:sz="8" w:space="0" w:color="D9D9D9"/>
              <w:bottom w:val="single" w:sz="8" w:space="0" w:color="D9D9D9"/>
              <w:right w:val="single" w:sz="8" w:space="0" w:color="D9D9D9"/>
            </w:tcBorders>
            <w:vAlign w:val="center"/>
          </w:tcPr>
          <w:p w14:paraId="7DBCC9BE" w14:textId="77777777" w:rsidR="0005069F" w:rsidRDefault="00427AC4">
            <w:pPr>
              <w:keepLines/>
              <w:spacing w:before="60" w:after="60" w:line="264" w:lineRule="auto"/>
            </w:pPr>
            <w:r>
              <w:rPr>
                <w:sz w:val="19"/>
              </w:rPr>
              <w:t>0.144</w:t>
            </w:r>
          </w:p>
        </w:tc>
      </w:tr>
      <w:tr w:rsidR="0005069F" w14:paraId="7D7F249A" w14:textId="77777777">
        <w:trPr>
          <w:cantSplit/>
          <w:jc w:val="center"/>
        </w:trPr>
        <w:tc>
          <w:tcPr>
            <w:tcW w:w="2948"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F9C0156" w14:textId="77777777" w:rsidR="0005069F" w:rsidRDefault="00427AC4">
            <w:pPr>
              <w:keepLines/>
              <w:spacing w:before="60" w:after="60" w:line="264" w:lineRule="auto"/>
              <w:jc w:val="center"/>
            </w:pPr>
            <w:r>
              <w:rPr>
                <w:sz w:val="19"/>
              </w:rPr>
              <w:t>本方案</w:t>
            </w:r>
          </w:p>
        </w:tc>
        <w:tc>
          <w:tcPr>
            <w:tcW w:w="141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0EEC0CD2" w14:textId="77777777" w:rsidR="0005069F" w:rsidRDefault="00427AC4">
            <w:pPr>
              <w:keepLines/>
              <w:spacing w:before="60" w:after="60" w:line="264" w:lineRule="auto"/>
            </w:pPr>
            <w:r>
              <w:rPr>
                <w:sz w:val="19"/>
              </w:rPr>
              <w:t>6.00</w:t>
            </w:r>
          </w:p>
        </w:tc>
        <w:tc>
          <w:tcPr>
            <w:tcW w:w="141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10B4A032" w14:textId="77777777" w:rsidR="0005069F" w:rsidRDefault="00427AC4">
            <w:pPr>
              <w:keepLines/>
              <w:spacing w:before="60" w:after="60" w:line="264" w:lineRule="auto"/>
            </w:pPr>
            <w:r>
              <w:rPr>
                <w:sz w:val="19"/>
              </w:rPr>
              <w:t>1.516</w:t>
            </w:r>
          </w:p>
        </w:tc>
        <w:tc>
          <w:tcPr>
            <w:tcW w:w="147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C7251B6" w14:textId="77777777" w:rsidR="0005069F" w:rsidRDefault="00427AC4">
            <w:pPr>
              <w:keepLines/>
              <w:spacing w:before="60" w:after="60" w:line="264" w:lineRule="auto"/>
            </w:pPr>
            <w:r>
              <w:rPr>
                <w:sz w:val="19"/>
              </w:rPr>
              <w:t>10.636</w:t>
            </w:r>
          </w:p>
        </w:tc>
        <w:tc>
          <w:tcPr>
            <w:tcW w:w="181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8B5B21F" w14:textId="77777777" w:rsidR="0005069F" w:rsidRDefault="00427AC4">
            <w:pPr>
              <w:keepLines/>
              <w:spacing w:before="60" w:after="60" w:line="264" w:lineRule="auto"/>
            </w:pPr>
            <w:r>
              <w:rPr>
                <w:sz w:val="19"/>
              </w:rPr>
              <w:t>0.114</w:t>
            </w:r>
          </w:p>
        </w:tc>
      </w:tr>
    </w:tbl>
    <w:p w14:paraId="11AC23E1" w14:textId="77777777" w:rsidR="0005069F" w:rsidRDefault="00427AC4">
      <w:pPr>
        <w:spacing w:before="120" w:after="100" w:line="324" w:lineRule="auto"/>
        <w:ind w:firstLine="420"/>
      </w:pPr>
      <w:r>
        <w:t>在相同安全滤波和抗饱和结构下，扰动补偿将</w:t>
      </w:r>
      <w:r>
        <w:t>45</w:t>
      </w:r>
      <w:r>
        <w:t>至</w:t>
      </w:r>
      <w:r>
        <w:t>65 s</w:t>
      </w:r>
      <w:r>
        <w:t>持续阵风窗口内的高度误差</w:t>
      </w:r>
      <w:r>
        <w:t>RMSE</w:t>
      </w:r>
      <w:r>
        <w:t>由</w:t>
      </w:r>
      <w:r>
        <w:t>0.144 m</w:t>
      </w:r>
      <w:r>
        <w:t>降至</w:t>
      </w:r>
      <w:r>
        <w:t>0.114 m</w:t>
      </w:r>
      <w:r>
        <w:t>。第一段阵风的抵消需要约</w:t>
      </w:r>
      <w:r>
        <w:t>7°</w:t>
      </w:r>
      <w:r>
        <w:t>俯仰，安全滤波限制了这一动作，因此本方案的全时域高度</w:t>
      </w:r>
      <w:r>
        <w:t>IAE</w:t>
      </w:r>
      <w:r>
        <w:t>高于积分控制。扰动补偿改善了持续阵风窗口内的跟踪，姿态约束则减少了可用于抗扰的动作幅度。这组结果清楚地体现了高度抗扰与俯仰约束之间的代价。</w:t>
      </w:r>
    </w:p>
    <w:p w14:paraId="13E93300" w14:textId="77777777" w:rsidR="0005069F" w:rsidRDefault="00427AC4">
      <w:pPr>
        <w:spacing w:after="100" w:line="324" w:lineRule="auto"/>
        <w:ind w:firstLine="420"/>
      </w:pPr>
      <w:r>
        <w:t>我们将本方案分别与无参考调整、无扰动补偿、无抗饱和和无安全滤波四组对照比较，以观察单个模块的作用。无抗饱和对照在爬升和反向任务中的调节时间超过仿真时窗，体现了积分回算对恢复过程的作用。扰动补偿改善定高持续扰动响应，爬升捕获时间则仍受参考推进和姿态约束影响。各模块解决的问题不同，本文根据对应工况评价其效果。</w:t>
      </w:r>
    </w:p>
    <w:p w14:paraId="74564CAE" w14:textId="77777777" w:rsidR="0005069F" w:rsidRDefault="00427AC4">
      <w:pPr>
        <w:pStyle w:val="31"/>
        <w:pageBreakBefore/>
      </w:pPr>
      <w:bookmarkStart w:id="47" w:name="_Toc242629142"/>
      <w:r>
        <w:lastRenderedPageBreak/>
        <w:t xml:space="preserve">2.4.5 </w:t>
      </w:r>
      <w:r>
        <w:t>随机参数与测量噪声验证</w:t>
      </w:r>
      <w:bookmarkEnd w:id="47"/>
    </w:p>
    <w:p w14:paraId="2DC8AC91" w14:textId="77777777" w:rsidR="0005069F" w:rsidRDefault="00427AC4">
      <w:r>
        <w:t>单一标称工况难以呈现参数误差和噪声对控制器的影响。我们按第</w:t>
      </w:r>
      <w:r>
        <w:t>2.3.4</w:t>
      </w:r>
      <w:r>
        <w:t>节的范围进行配对随机抽样，使各方法在同一组参数和噪声下运行，再比较姿态峰值、调节时间及样本分布。</w:t>
      </w:r>
    </w:p>
    <w:p w14:paraId="06910C2C" w14:textId="77777777" w:rsidR="0005069F" w:rsidRDefault="00427AC4">
      <w:pPr>
        <w:keepNext/>
        <w:jc w:val="center"/>
      </w:pPr>
      <w:r>
        <w:rPr>
          <w:noProof/>
        </w:rPr>
        <w:drawing>
          <wp:inline distT="0" distB="0" distL="0" distR="0" wp14:anchorId="6471019C" wp14:editId="5E579C74">
            <wp:extent cx="5400000" cy="3673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e_carlo_comparison.png"/>
                    <pic:cNvPicPr/>
                  </pic:nvPicPr>
                  <pic:blipFill>
                    <a:blip r:embed="rId12"/>
                    <a:stretch>
                      <a:fillRect/>
                    </a:stretch>
                  </pic:blipFill>
                  <pic:spPr>
                    <a:xfrm>
                      <a:off x="0" y="0"/>
                      <a:ext cx="5400000" cy="3673529"/>
                    </a:xfrm>
                    <a:prstGeom prst="rect">
                      <a:avLst/>
                    </a:prstGeom>
                  </pic:spPr>
                </pic:pic>
              </a:graphicData>
            </a:graphic>
          </wp:inline>
        </w:drawing>
      </w:r>
    </w:p>
    <w:p w14:paraId="058CB121" w14:textId="77777777" w:rsidR="0005069F" w:rsidRDefault="00427AC4">
      <w:pPr>
        <w:keepNext/>
        <w:spacing w:before="40" w:after="160"/>
        <w:jc w:val="center"/>
      </w:pPr>
      <w:r>
        <w:rPr>
          <w:sz w:val="20"/>
        </w:rPr>
        <w:t>图</w:t>
      </w:r>
      <w:r>
        <w:rPr>
          <w:sz w:val="20"/>
        </w:rPr>
        <w:t>5 30</w:t>
      </w:r>
      <w:r>
        <w:rPr>
          <w:sz w:val="20"/>
        </w:rPr>
        <w:t>组配对随机参数与噪声下的性能分布</w:t>
      </w:r>
    </w:p>
    <w:tbl>
      <w:tblPr>
        <w:tblStyle w:val="aff1"/>
        <w:tblW w:w="0" w:type="auto"/>
        <w:jc w:val="center"/>
        <w:tblLayout w:type="fixed"/>
        <w:tblLook w:val="04A0" w:firstRow="1" w:lastRow="0" w:firstColumn="1" w:lastColumn="0" w:noHBand="0" w:noVBand="1"/>
      </w:tblPr>
      <w:tblGrid>
        <w:gridCol w:w="3061"/>
        <w:gridCol w:w="1814"/>
        <w:gridCol w:w="1417"/>
        <w:gridCol w:w="1134"/>
        <w:gridCol w:w="1644"/>
      </w:tblGrid>
      <w:tr w:rsidR="0005069F" w14:paraId="74775FF6" w14:textId="77777777">
        <w:trPr>
          <w:cantSplit/>
          <w:tblHeader/>
          <w:jc w:val="center"/>
        </w:trPr>
        <w:tc>
          <w:tcPr>
            <w:tcW w:w="3061"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0173FADC" w14:textId="77777777" w:rsidR="0005069F" w:rsidRDefault="00427AC4">
            <w:pPr>
              <w:keepLines/>
              <w:spacing w:before="60" w:after="60" w:line="264" w:lineRule="auto"/>
              <w:jc w:val="center"/>
            </w:pPr>
            <w:r>
              <w:rPr>
                <w:b/>
                <w:color w:val="FFFFFF"/>
                <w:sz w:val="20"/>
              </w:rPr>
              <w:t>方法</w:t>
            </w:r>
          </w:p>
        </w:tc>
        <w:tc>
          <w:tcPr>
            <w:tcW w:w="181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596B826B" w14:textId="77777777" w:rsidR="0005069F" w:rsidRDefault="00427AC4">
            <w:pPr>
              <w:keepLines/>
              <w:spacing w:before="60" w:after="60" w:line="264" w:lineRule="auto"/>
              <w:jc w:val="center"/>
            </w:pPr>
            <w:r>
              <w:rPr>
                <w:b/>
                <w:color w:val="FFFFFF"/>
                <w:sz w:val="20"/>
              </w:rPr>
              <w:t>俯仰均值</w:t>
            </w:r>
            <w:r>
              <w:rPr>
                <w:b/>
                <w:color w:val="FFFFFF"/>
                <w:sz w:val="20"/>
              </w:rPr>
              <w:t>±SD °</w:t>
            </w:r>
          </w:p>
        </w:tc>
        <w:tc>
          <w:tcPr>
            <w:tcW w:w="1417"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0C771B11" w14:textId="77777777" w:rsidR="0005069F" w:rsidRDefault="00427AC4">
            <w:pPr>
              <w:keepLines/>
              <w:spacing w:before="60" w:after="60" w:line="264" w:lineRule="auto"/>
              <w:jc w:val="center"/>
            </w:pPr>
            <w:r>
              <w:rPr>
                <w:b/>
                <w:color w:val="FFFFFF"/>
                <w:sz w:val="20"/>
              </w:rPr>
              <w:t>最差俯仰</w:t>
            </w:r>
            <w:r>
              <w:rPr>
                <w:b/>
                <w:color w:val="FFFFFF"/>
                <w:sz w:val="20"/>
              </w:rPr>
              <w:t xml:space="preserve"> °</w:t>
            </w:r>
          </w:p>
        </w:tc>
        <w:tc>
          <w:tcPr>
            <w:tcW w:w="113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50561219" w14:textId="77777777" w:rsidR="0005069F" w:rsidRDefault="00427AC4">
            <w:pPr>
              <w:keepLines/>
              <w:spacing w:before="60" w:after="60" w:line="264" w:lineRule="auto"/>
              <w:jc w:val="center"/>
            </w:pPr>
            <w:r>
              <w:rPr>
                <w:b/>
                <w:color w:val="FFFFFF"/>
                <w:sz w:val="20"/>
              </w:rPr>
              <w:t>超</w:t>
            </w:r>
            <w:r>
              <w:rPr>
                <w:b/>
                <w:color w:val="FFFFFF"/>
                <w:sz w:val="20"/>
              </w:rPr>
              <w:t>10°</w:t>
            </w:r>
            <w:r>
              <w:rPr>
                <w:b/>
                <w:color w:val="FFFFFF"/>
                <w:sz w:val="20"/>
              </w:rPr>
              <w:t>组数</w:t>
            </w:r>
          </w:p>
        </w:tc>
        <w:tc>
          <w:tcPr>
            <w:tcW w:w="164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11012865" w14:textId="77777777" w:rsidR="0005069F" w:rsidRDefault="00427AC4">
            <w:pPr>
              <w:keepLines/>
              <w:spacing w:before="60" w:after="60" w:line="264" w:lineRule="auto"/>
              <w:jc w:val="center"/>
            </w:pPr>
            <w:r>
              <w:rPr>
                <w:b/>
                <w:color w:val="FFFFFF"/>
                <w:sz w:val="20"/>
              </w:rPr>
              <w:t>平均调节</w:t>
            </w:r>
            <w:r>
              <w:rPr>
                <w:b/>
                <w:color w:val="FFFFFF"/>
                <w:sz w:val="20"/>
              </w:rPr>
              <w:t xml:space="preserve"> s</w:t>
            </w:r>
          </w:p>
        </w:tc>
      </w:tr>
      <w:tr w:rsidR="0005069F" w14:paraId="4F88DCE4"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vAlign w:val="center"/>
          </w:tcPr>
          <w:p w14:paraId="22A96631" w14:textId="77777777" w:rsidR="0005069F" w:rsidRDefault="00427AC4">
            <w:pPr>
              <w:keepLines/>
              <w:spacing w:before="60" w:after="60" w:line="264" w:lineRule="auto"/>
              <w:jc w:val="center"/>
            </w:pPr>
            <w:r>
              <w:rPr>
                <w:sz w:val="19"/>
              </w:rPr>
              <w:t>积分控制</w:t>
            </w:r>
          </w:p>
        </w:tc>
        <w:tc>
          <w:tcPr>
            <w:tcW w:w="1814" w:type="dxa"/>
            <w:tcBorders>
              <w:top w:val="single" w:sz="8" w:space="0" w:color="D9D9D9"/>
              <w:left w:val="single" w:sz="8" w:space="0" w:color="D9D9D9"/>
              <w:bottom w:val="single" w:sz="8" w:space="0" w:color="D9D9D9"/>
              <w:right w:val="single" w:sz="8" w:space="0" w:color="D9D9D9"/>
            </w:tcBorders>
            <w:vAlign w:val="center"/>
          </w:tcPr>
          <w:p w14:paraId="57C22929" w14:textId="77777777" w:rsidR="0005069F" w:rsidRDefault="00427AC4">
            <w:pPr>
              <w:keepLines/>
              <w:spacing w:before="60" w:after="60" w:line="264" w:lineRule="auto"/>
            </w:pPr>
            <w:r>
              <w:rPr>
                <w:sz w:val="19"/>
              </w:rPr>
              <w:t>29.39 ± 4.16</w:t>
            </w:r>
          </w:p>
        </w:tc>
        <w:tc>
          <w:tcPr>
            <w:tcW w:w="1417" w:type="dxa"/>
            <w:tcBorders>
              <w:top w:val="single" w:sz="8" w:space="0" w:color="D9D9D9"/>
              <w:left w:val="single" w:sz="8" w:space="0" w:color="D9D9D9"/>
              <w:bottom w:val="single" w:sz="8" w:space="0" w:color="D9D9D9"/>
              <w:right w:val="single" w:sz="8" w:space="0" w:color="D9D9D9"/>
            </w:tcBorders>
            <w:vAlign w:val="center"/>
          </w:tcPr>
          <w:p w14:paraId="4EB1EF0C" w14:textId="77777777" w:rsidR="0005069F" w:rsidRDefault="00427AC4">
            <w:pPr>
              <w:keepLines/>
              <w:spacing w:before="60" w:after="60" w:line="264" w:lineRule="auto"/>
            </w:pPr>
            <w:r>
              <w:rPr>
                <w:sz w:val="19"/>
              </w:rPr>
              <w:t>37.26</w:t>
            </w:r>
          </w:p>
        </w:tc>
        <w:tc>
          <w:tcPr>
            <w:tcW w:w="1134" w:type="dxa"/>
            <w:tcBorders>
              <w:top w:val="single" w:sz="8" w:space="0" w:color="D9D9D9"/>
              <w:left w:val="single" w:sz="8" w:space="0" w:color="D9D9D9"/>
              <w:bottom w:val="single" w:sz="8" w:space="0" w:color="D9D9D9"/>
              <w:right w:val="single" w:sz="8" w:space="0" w:color="D9D9D9"/>
            </w:tcBorders>
            <w:vAlign w:val="center"/>
          </w:tcPr>
          <w:p w14:paraId="1B2C8171" w14:textId="77777777" w:rsidR="0005069F" w:rsidRDefault="00427AC4">
            <w:pPr>
              <w:keepLines/>
              <w:spacing w:before="60" w:after="60" w:line="264" w:lineRule="auto"/>
            </w:pPr>
            <w:r>
              <w:rPr>
                <w:sz w:val="19"/>
              </w:rPr>
              <w:t>30/30</w:t>
            </w:r>
          </w:p>
        </w:tc>
        <w:tc>
          <w:tcPr>
            <w:tcW w:w="1644" w:type="dxa"/>
            <w:tcBorders>
              <w:top w:val="single" w:sz="8" w:space="0" w:color="D9D9D9"/>
              <w:left w:val="single" w:sz="8" w:space="0" w:color="D9D9D9"/>
              <w:bottom w:val="single" w:sz="8" w:space="0" w:color="D9D9D9"/>
              <w:right w:val="single" w:sz="8" w:space="0" w:color="D9D9D9"/>
            </w:tcBorders>
            <w:vAlign w:val="center"/>
          </w:tcPr>
          <w:p w14:paraId="156E9CFA" w14:textId="77777777" w:rsidR="0005069F" w:rsidRDefault="00427AC4">
            <w:pPr>
              <w:keepLines/>
              <w:spacing w:before="60" w:after="60" w:line="264" w:lineRule="auto"/>
            </w:pPr>
            <w:r>
              <w:rPr>
                <w:sz w:val="19"/>
              </w:rPr>
              <w:t>31.92</w:t>
            </w:r>
          </w:p>
        </w:tc>
      </w:tr>
      <w:tr w:rsidR="0005069F" w14:paraId="52EBC369"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508EE7E6" w14:textId="77777777" w:rsidR="0005069F" w:rsidRDefault="00427AC4">
            <w:pPr>
              <w:keepLines/>
              <w:spacing w:before="60" w:after="60" w:line="264" w:lineRule="auto"/>
              <w:jc w:val="center"/>
            </w:pPr>
            <w:r>
              <w:rPr>
                <w:sz w:val="19"/>
              </w:rPr>
              <w:t>参考调整与抗饱和</w:t>
            </w:r>
          </w:p>
        </w:tc>
        <w:tc>
          <w:tcPr>
            <w:tcW w:w="181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156350ED" w14:textId="77777777" w:rsidR="0005069F" w:rsidRDefault="00427AC4">
            <w:pPr>
              <w:keepLines/>
              <w:spacing w:before="60" w:after="60" w:line="264" w:lineRule="auto"/>
            </w:pPr>
            <w:r>
              <w:rPr>
                <w:sz w:val="19"/>
              </w:rPr>
              <w:t>14.49 ± 2.27</w:t>
            </w:r>
          </w:p>
        </w:tc>
        <w:tc>
          <w:tcPr>
            <w:tcW w:w="141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1E245CEE" w14:textId="77777777" w:rsidR="0005069F" w:rsidRDefault="00427AC4">
            <w:pPr>
              <w:keepLines/>
              <w:spacing w:before="60" w:after="60" w:line="264" w:lineRule="auto"/>
            </w:pPr>
            <w:r>
              <w:rPr>
                <w:sz w:val="19"/>
              </w:rPr>
              <w:t>18.23</w:t>
            </w:r>
          </w:p>
        </w:tc>
        <w:tc>
          <w:tcPr>
            <w:tcW w:w="113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40DDF37" w14:textId="77777777" w:rsidR="0005069F" w:rsidRDefault="00427AC4">
            <w:pPr>
              <w:keepLines/>
              <w:spacing w:before="60" w:after="60" w:line="264" w:lineRule="auto"/>
            </w:pPr>
            <w:r>
              <w:rPr>
                <w:sz w:val="19"/>
              </w:rPr>
              <w:t>30/30</w:t>
            </w:r>
          </w:p>
        </w:tc>
        <w:tc>
          <w:tcPr>
            <w:tcW w:w="164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53392921" w14:textId="77777777" w:rsidR="0005069F" w:rsidRDefault="00427AC4">
            <w:pPr>
              <w:keepLines/>
              <w:spacing w:before="60" w:after="60" w:line="264" w:lineRule="auto"/>
            </w:pPr>
            <w:r>
              <w:rPr>
                <w:sz w:val="19"/>
              </w:rPr>
              <w:t>38.86</w:t>
            </w:r>
          </w:p>
        </w:tc>
      </w:tr>
      <w:tr w:rsidR="0005069F" w14:paraId="4EC49333"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vAlign w:val="center"/>
          </w:tcPr>
          <w:p w14:paraId="39B4669E" w14:textId="77777777" w:rsidR="0005069F" w:rsidRDefault="00427AC4">
            <w:pPr>
              <w:keepLines/>
              <w:spacing w:before="60" w:after="60" w:line="264" w:lineRule="auto"/>
              <w:jc w:val="center"/>
            </w:pPr>
            <w:r>
              <w:rPr>
                <w:sz w:val="19"/>
              </w:rPr>
              <w:t>无参考调整对照</w:t>
            </w:r>
          </w:p>
        </w:tc>
        <w:tc>
          <w:tcPr>
            <w:tcW w:w="1814" w:type="dxa"/>
            <w:tcBorders>
              <w:top w:val="single" w:sz="8" w:space="0" w:color="D9D9D9"/>
              <w:left w:val="single" w:sz="8" w:space="0" w:color="D9D9D9"/>
              <w:bottom w:val="single" w:sz="8" w:space="0" w:color="D9D9D9"/>
              <w:right w:val="single" w:sz="8" w:space="0" w:color="D9D9D9"/>
            </w:tcBorders>
            <w:vAlign w:val="center"/>
          </w:tcPr>
          <w:p w14:paraId="58D17C36" w14:textId="77777777" w:rsidR="0005069F" w:rsidRDefault="00427AC4">
            <w:pPr>
              <w:keepLines/>
              <w:spacing w:before="60" w:after="60" w:line="264" w:lineRule="auto"/>
            </w:pPr>
            <w:r>
              <w:rPr>
                <w:sz w:val="19"/>
              </w:rPr>
              <w:t>6.52 ± 1.67</w:t>
            </w:r>
          </w:p>
        </w:tc>
        <w:tc>
          <w:tcPr>
            <w:tcW w:w="1417" w:type="dxa"/>
            <w:tcBorders>
              <w:top w:val="single" w:sz="8" w:space="0" w:color="D9D9D9"/>
              <w:left w:val="single" w:sz="8" w:space="0" w:color="D9D9D9"/>
              <w:bottom w:val="single" w:sz="8" w:space="0" w:color="D9D9D9"/>
              <w:right w:val="single" w:sz="8" w:space="0" w:color="D9D9D9"/>
            </w:tcBorders>
            <w:vAlign w:val="center"/>
          </w:tcPr>
          <w:p w14:paraId="77970206" w14:textId="77777777" w:rsidR="0005069F" w:rsidRDefault="00427AC4">
            <w:pPr>
              <w:keepLines/>
              <w:spacing w:before="60" w:after="60" w:line="264" w:lineRule="auto"/>
            </w:pPr>
            <w:r>
              <w:rPr>
                <w:sz w:val="19"/>
              </w:rPr>
              <w:t>10.62</w:t>
            </w:r>
          </w:p>
        </w:tc>
        <w:tc>
          <w:tcPr>
            <w:tcW w:w="1134" w:type="dxa"/>
            <w:tcBorders>
              <w:top w:val="single" w:sz="8" w:space="0" w:color="D9D9D9"/>
              <w:left w:val="single" w:sz="8" w:space="0" w:color="D9D9D9"/>
              <w:bottom w:val="single" w:sz="8" w:space="0" w:color="D9D9D9"/>
              <w:right w:val="single" w:sz="8" w:space="0" w:color="D9D9D9"/>
            </w:tcBorders>
            <w:vAlign w:val="center"/>
          </w:tcPr>
          <w:p w14:paraId="77359B49" w14:textId="77777777" w:rsidR="0005069F" w:rsidRDefault="00427AC4">
            <w:pPr>
              <w:keepLines/>
              <w:spacing w:before="60" w:after="60" w:line="264" w:lineRule="auto"/>
            </w:pPr>
            <w:r>
              <w:rPr>
                <w:sz w:val="19"/>
              </w:rPr>
              <w:t>1/30</w:t>
            </w:r>
          </w:p>
        </w:tc>
        <w:tc>
          <w:tcPr>
            <w:tcW w:w="1644" w:type="dxa"/>
            <w:tcBorders>
              <w:top w:val="single" w:sz="8" w:space="0" w:color="D9D9D9"/>
              <w:left w:val="single" w:sz="8" w:space="0" w:color="D9D9D9"/>
              <w:bottom w:val="single" w:sz="8" w:space="0" w:color="D9D9D9"/>
              <w:right w:val="single" w:sz="8" w:space="0" w:color="D9D9D9"/>
            </w:tcBorders>
            <w:vAlign w:val="center"/>
          </w:tcPr>
          <w:p w14:paraId="5E932A24" w14:textId="77777777" w:rsidR="0005069F" w:rsidRDefault="00427AC4">
            <w:pPr>
              <w:keepLines/>
              <w:spacing w:before="60" w:after="60" w:line="264" w:lineRule="auto"/>
            </w:pPr>
            <w:r>
              <w:rPr>
                <w:sz w:val="19"/>
              </w:rPr>
              <w:t>57.47</w:t>
            </w:r>
          </w:p>
        </w:tc>
      </w:tr>
      <w:tr w:rsidR="0005069F" w14:paraId="13A0B509" w14:textId="77777777">
        <w:trPr>
          <w:cantSplit/>
          <w:jc w:val="center"/>
        </w:trPr>
        <w:tc>
          <w:tcPr>
            <w:tcW w:w="3061"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64FE97C" w14:textId="77777777" w:rsidR="0005069F" w:rsidRDefault="00427AC4">
            <w:pPr>
              <w:keepLines/>
              <w:spacing w:before="60" w:after="60" w:line="264" w:lineRule="auto"/>
              <w:jc w:val="center"/>
            </w:pPr>
            <w:r>
              <w:rPr>
                <w:sz w:val="19"/>
              </w:rPr>
              <w:t>本方案</w:t>
            </w:r>
          </w:p>
        </w:tc>
        <w:tc>
          <w:tcPr>
            <w:tcW w:w="181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2BD31B6" w14:textId="77777777" w:rsidR="0005069F" w:rsidRDefault="00427AC4">
            <w:pPr>
              <w:keepLines/>
              <w:spacing w:before="60" w:after="60" w:line="264" w:lineRule="auto"/>
            </w:pPr>
            <w:r>
              <w:rPr>
                <w:sz w:val="19"/>
              </w:rPr>
              <w:t>6.40 ± 1.47</w:t>
            </w:r>
          </w:p>
        </w:tc>
        <w:tc>
          <w:tcPr>
            <w:tcW w:w="1417"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F28C9AA" w14:textId="77777777" w:rsidR="0005069F" w:rsidRDefault="00427AC4">
            <w:pPr>
              <w:keepLines/>
              <w:spacing w:before="60" w:after="60" w:line="264" w:lineRule="auto"/>
            </w:pPr>
            <w:r>
              <w:rPr>
                <w:sz w:val="19"/>
              </w:rPr>
              <w:t>9.13</w:t>
            </w:r>
          </w:p>
        </w:tc>
        <w:tc>
          <w:tcPr>
            <w:tcW w:w="113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ACD6196" w14:textId="77777777" w:rsidR="0005069F" w:rsidRDefault="00427AC4">
            <w:pPr>
              <w:keepLines/>
              <w:spacing w:before="60" w:after="60" w:line="264" w:lineRule="auto"/>
            </w:pPr>
            <w:r>
              <w:rPr>
                <w:sz w:val="19"/>
              </w:rPr>
              <w:t>0/30</w:t>
            </w:r>
          </w:p>
        </w:tc>
        <w:tc>
          <w:tcPr>
            <w:tcW w:w="164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6425A7BC" w14:textId="77777777" w:rsidR="0005069F" w:rsidRDefault="00427AC4">
            <w:pPr>
              <w:keepLines/>
              <w:spacing w:before="60" w:after="60" w:line="264" w:lineRule="auto"/>
            </w:pPr>
            <w:r>
              <w:rPr>
                <w:sz w:val="19"/>
              </w:rPr>
              <w:t>58.91</w:t>
            </w:r>
          </w:p>
        </w:tc>
      </w:tr>
    </w:tbl>
    <w:p w14:paraId="174DD6AA" w14:textId="77777777" w:rsidR="0005069F" w:rsidRDefault="00427AC4">
      <w:pPr>
        <w:spacing w:before="120" w:after="100" w:line="324" w:lineRule="auto"/>
        <w:ind w:firstLine="420"/>
      </w:pPr>
      <w:r>
        <w:t>本方案的平均俯仰峰值为</w:t>
      </w:r>
      <w:r>
        <w:t>6.40°</w:t>
      </w:r>
      <w:r>
        <w:t>，均值</w:t>
      </w:r>
      <w:r>
        <w:t>95%</w:t>
      </w:r>
      <w:r>
        <w:t>自助置信区间为</w:t>
      </w:r>
      <w:r>
        <w:t>[5.89,6.92]°</w:t>
      </w:r>
      <w:r>
        <w:t>，最差峰值为</w:t>
      </w:r>
      <w:r>
        <w:t>9.13°</w:t>
      </w:r>
      <w:r>
        <w:t>。</w:t>
      </w:r>
      <w:r>
        <w:t>30</w:t>
      </w:r>
      <w:r>
        <w:t>组试验均进入目标误差带。本方案平均调节时间为</w:t>
      </w:r>
      <w:r>
        <w:t>58.91 s</w:t>
      </w:r>
      <w:r>
        <w:t>，积分控制对照为</w:t>
      </w:r>
      <w:r>
        <w:t>31.92 s</w:t>
      </w:r>
      <w:r>
        <w:t>。随机参数和噪声条件下的结果延续了标称试验中的特点：本方案降低姿态峰值，同时延长高度捕获时间。</w:t>
      </w:r>
    </w:p>
    <w:p w14:paraId="2030FAAC" w14:textId="77777777" w:rsidR="0005069F" w:rsidRDefault="00427AC4">
      <w:pPr>
        <w:spacing w:after="100" w:line="324" w:lineRule="auto"/>
        <w:ind w:firstLine="420"/>
      </w:pPr>
      <w:r>
        <w:t>我们以一次气动参数抽样及其噪声序列作为实验单位，</w:t>
      </w:r>
      <w:r>
        <w:t>6001</w:t>
      </w:r>
      <w:r>
        <w:t>个时间点构成该次试验的轨迹。均值和配对差值的区间通过</w:t>
      </w:r>
      <w:r>
        <w:t>10000</w:t>
      </w:r>
      <w:r>
        <w:t>次成对自助重采样计算，用于描述抽样性能及其变化范围。</w:t>
      </w:r>
      <w:r>
        <w:t>30</w:t>
      </w:r>
      <w:r>
        <w:t>组样本均保持在</w:t>
      </w:r>
      <w:r>
        <w:t>10°</w:t>
      </w:r>
      <w:r>
        <w:t>以内，这项结果对应当前抽样条件。真实飞行器失效概率和整个不确定参数集合的安全性，需要更广泛的数据及专门分析。</w:t>
      </w:r>
    </w:p>
    <w:p w14:paraId="120D53D5" w14:textId="77777777" w:rsidR="0005069F" w:rsidRDefault="00427AC4">
      <w:pPr>
        <w:pStyle w:val="21"/>
        <w:pageBreakBefore/>
      </w:pPr>
      <w:bookmarkStart w:id="48" w:name="_Toc242623901"/>
      <w:bookmarkStart w:id="49" w:name="_Toc242629143"/>
      <w:r>
        <w:lastRenderedPageBreak/>
        <w:t xml:space="preserve">2.5 </w:t>
      </w:r>
      <w:r>
        <w:t>数值检查与设计效果总结</w:t>
      </w:r>
      <w:bookmarkEnd w:id="48"/>
      <w:bookmarkEnd w:id="49"/>
    </w:p>
    <w:p w14:paraId="2455C076" w14:textId="77777777" w:rsidR="0005069F" w:rsidRDefault="00427AC4">
      <w:pPr>
        <w:spacing w:after="120" w:line="324" w:lineRule="auto"/>
        <w:ind w:firstLine="440"/>
      </w:pPr>
      <w:r>
        <w:t>数值检查用于区分控制方案差异与积分精度影响。我们通过步长减半试验和约束记录检查计算过程，再综合分析本方案的跟踪、姿态和实际执行表现。</w:t>
      </w:r>
    </w:p>
    <w:p w14:paraId="08C53D8C" w14:textId="77777777" w:rsidR="0005069F" w:rsidRDefault="00427AC4">
      <w:pPr>
        <w:pStyle w:val="31"/>
      </w:pPr>
      <w:bookmarkStart w:id="50" w:name="_Toc242629144"/>
      <w:r>
        <w:t xml:space="preserve">2.5.1 </w:t>
      </w:r>
      <w:r>
        <w:t>积分步长与数值一致性</w:t>
      </w:r>
      <w:bookmarkEnd w:id="50"/>
    </w:p>
    <w:p w14:paraId="11D6CCB3" w14:textId="77777777" w:rsidR="0005069F" w:rsidRDefault="00427AC4">
      <w:pPr>
        <w:spacing w:after="100" w:line="324" w:lineRule="auto"/>
        <w:ind w:firstLine="420"/>
      </w:pPr>
      <w:r>
        <w:t>积分步长可能影响数值轨迹，因此我们在无噪声标称工况下开展步长减半试验。积分步长由</w:t>
      </w:r>
      <w:r>
        <w:t>0.02 s</w:t>
      </w:r>
      <w:r>
        <w:t>改为</w:t>
      </w:r>
      <w:r>
        <w:t>0.01 s</w:t>
      </w:r>
      <w:r>
        <w:t>后，高度最大差为</w:t>
      </w:r>
      <w:r>
        <w:t>0.000869 m</w:t>
      </w:r>
      <w:r>
        <w:t>，俯仰最大差为</w:t>
      </w:r>
      <w:r>
        <w:t>0.001308°</w:t>
      </w:r>
      <w:r>
        <w:t>。这些差值支持该工况下的数值一致性；其他工况的步长敏感性可以按同样流程进一步检验。</w:t>
      </w:r>
    </w:p>
    <w:p w14:paraId="7877A246" w14:textId="77777777" w:rsidR="0005069F" w:rsidRDefault="00427AC4">
      <w:pPr>
        <w:pStyle w:val="31"/>
      </w:pPr>
      <w:bookmarkStart w:id="51" w:name="_Toc242623903"/>
      <w:bookmarkStart w:id="52" w:name="_Toc242629145"/>
      <w:r>
        <w:t xml:space="preserve">2.5.2 </w:t>
      </w:r>
      <w:r>
        <w:t>线性闭环与实际约束检查</w:t>
      </w:r>
      <w:bookmarkEnd w:id="51"/>
      <w:bookmarkEnd w:id="52"/>
    </w:p>
    <w:p w14:paraId="209960ED" w14:textId="77777777" w:rsidR="0005069F" w:rsidRDefault="00427AC4">
      <w:pPr>
        <w:spacing w:after="100" w:line="324" w:lineRule="auto"/>
        <w:ind w:firstLine="420"/>
      </w:pPr>
      <w:r>
        <w:t>积分反馈环节的标称线性闭环极点实部均为负，说明该线性系统在标称条件下稳定。完整闭环还包含舵机饱和、安全滤波、参考切换和模型误差，其稳定性需要结合这些因素分析。我们在仿真中按工况限制执行实际舵角和舵速，并记录期望命令饱和、安全滤波干预及参考预测不可行情况。这些记录有助于区分命令计算、实际执行与约束修正。</w:t>
      </w:r>
    </w:p>
    <w:p w14:paraId="37282390" w14:textId="77777777" w:rsidR="0005069F" w:rsidRDefault="00427AC4">
      <w:pPr>
        <w:pStyle w:val="31"/>
      </w:pPr>
      <w:bookmarkStart w:id="53" w:name="_Toc242623904"/>
      <w:bookmarkStart w:id="54" w:name="_Toc242629146"/>
      <w:r>
        <w:t xml:space="preserve">2.5.3 </w:t>
      </w:r>
      <w:r>
        <w:t>设计效果与响应代价</w:t>
      </w:r>
      <w:bookmarkEnd w:id="53"/>
      <w:bookmarkEnd w:id="54"/>
    </w:p>
    <w:p w14:paraId="19E91F62" w14:textId="77777777" w:rsidR="0005069F" w:rsidRDefault="00427AC4">
      <w:pPr>
        <w:spacing w:after="100" w:line="324" w:lineRule="auto"/>
        <w:ind w:firstLine="420"/>
      </w:pPr>
      <w:r>
        <w:t>本文提出的控制方案将积分反馈、非匹配扰动补偿、参考指令调整、实际动作回算和俯仰安全滤波组成统一闭环。实验表明，本方案减小了高度捕获中的俯仰峰值，并改善了受限舵机的恢复；所测随机条件下的姿态响应也保持在评价阈值内。相应代价是目标高度误差积分增加、捕获过程变慢。后续优化需要继续协调姿态裕量、捕获速度与模型精度。</w:t>
      </w:r>
    </w:p>
    <w:p w14:paraId="1F65C4CD" w14:textId="77777777" w:rsidR="0005069F" w:rsidRDefault="00427AC4">
      <w:pPr>
        <w:pStyle w:val="1"/>
        <w:pageBreakBefore/>
      </w:pPr>
      <w:bookmarkStart w:id="55" w:name="_Toc242623905"/>
      <w:bookmarkStart w:id="56" w:name="_Toc242629147"/>
      <w:r>
        <w:lastRenderedPageBreak/>
        <w:t xml:space="preserve">3 </w:t>
      </w:r>
      <w:r>
        <w:t>作品设计的创新点</w:t>
      </w:r>
      <w:bookmarkEnd w:id="55"/>
      <w:bookmarkEnd w:id="56"/>
    </w:p>
    <w:p w14:paraId="1E3BA9EB" w14:textId="77777777" w:rsidR="0005069F" w:rsidRDefault="00427AC4">
      <w:pPr>
        <w:spacing w:after="120" w:line="324" w:lineRule="auto"/>
        <w:ind w:firstLine="440"/>
      </w:pPr>
      <w:r>
        <w:t>本方案的设计特点集中在纵向模型的扰动补偿、俯仰约束与实际执行动作之间的配合。本章从补偿推导、闭环连接和实验评价三个方面说明具体设计，并根据运行记录讨论后续优化。</w:t>
      </w:r>
    </w:p>
    <w:p w14:paraId="71F24DBF" w14:textId="77777777" w:rsidR="0005069F" w:rsidRDefault="00427AC4">
      <w:pPr>
        <w:pStyle w:val="21"/>
      </w:pPr>
      <w:bookmarkStart w:id="57" w:name="_Toc242623906"/>
      <w:bookmarkStart w:id="58" w:name="_Toc242629148"/>
      <w:r>
        <w:t xml:space="preserve">3.1 </w:t>
      </w:r>
      <w:r>
        <w:t>面向非匹配扰动的补偿设计</w:t>
      </w:r>
      <w:bookmarkEnd w:id="57"/>
      <w:bookmarkEnd w:id="58"/>
    </w:p>
    <w:p w14:paraId="779D8D1F" w14:textId="77777777" w:rsidR="0005069F" w:rsidRDefault="00427AC4">
      <w:pPr>
        <w:spacing w:after="120" w:line="324" w:lineRule="auto"/>
        <w:ind w:firstLine="440"/>
      </w:pPr>
      <w:r>
        <w:t>垂向阵风与升降舵通过不同方向影响系统。我们依据高度输出调节方程求解单位扰动下的状态与舵角平衡，再结合积分反馈增益构造补偿系数。所提补偿项与当前模型的通道关系一致，使积分器能够集中修正剩余跟踪误差；扰动突变时的响应仍受到观测滞后的影响。</w:t>
      </w:r>
    </w:p>
    <w:p w14:paraId="723BDE76" w14:textId="77777777" w:rsidR="0005069F" w:rsidRDefault="00427AC4">
      <w:pPr>
        <w:pStyle w:val="21"/>
      </w:pPr>
      <w:bookmarkStart w:id="59" w:name="_Toc242623907"/>
      <w:bookmarkStart w:id="60" w:name="_Toc242629149"/>
      <w:r>
        <w:t xml:space="preserve">3.2 </w:t>
      </w:r>
      <w:r>
        <w:t>俯仰约束与积分回算的联合设计</w:t>
      </w:r>
      <w:bookmarkEnd w:id="59"/>
      <w:bookmarkEnd w:id="60"/>
    </w:p>
    <w:p w14:paraId="7DD24CF9" w14:textId="77777777" w:rsidR="0005069F" w:rsidRDefault="00427AC4">
      <w:pPr>
        <w:spacing w:after="120" w:line="324" w:lineRule="auto"/>
        <w:ind w:firstLine="440"/>
      </w:pPr>
      <w:r>
        <w:t>安全滤波会改变舵机最终动作，积分器也需要随之调整。我们将俯仰角的三阶约束转成单输入舵速区间，并把最终可实现舵速反馈到积分回算。这个连接把姿态修正和积分恢复放入同一执行过程，减少了执行命令之间的冲突；控制器仍需要协调回算增益、内部姿态阈值和捕获速度。</w:t>
      </w:r>
    </w:p>
    <w:p w14:paraId="07DFF342" w14:textId="77777777" w:rsidR="0005069F" w:rsidRDefault="00427AC4">
      <w:pPr>
        <w:pStyle w:val="21"/>
      </w:pPr>
      <w:bookmarkStart w:id="61" w:name="_Toc242623908"/>
      <w:bookmarkStart w:id="62" w:name="_Toc242629150"/>
      <w:r>
        <w:t xml:space="preserve">3.3 </w:t>
      </w:r>
      <w:r>
        <w:t>模块对照与性能取舍的量化</w:t>
      </w:r>
      <w:bookmarkEnd w:id="61"/>
      <w:bookmarkEnd w:id="62"/>
    </w:p>
    <w:p w14:paraId="3583D5C3" w14:textId="77777777" w:rsidR="0005069F" w:rsidRDefault="00427AC4">
      <w:pPr>
        <w:spacing w:after="100" w:line="324" w:lineRule="auto"/>
        <w:ind w:firstLine="420"/>
      </w:pPr>
      <w:r>
        <w:t>本文以同一组积分反馈增益组织九种方法的模块对照，并开展</w:t>
      </w:r>
      <w:r>
        <w:t>30</w:t>
      </w:r>
      <w:r>
        <w:t>组配对随机试验。每组方法共享参数和噪声条件，因而实验能够分别观察扰动补偿、参考调整、积分回算和安全滤波的作用。我们同时统计姿态峰值、跟踪误差与调节时间，使姿态约束带来的响应代价能够直接比较。</w:t>
      </w:r>
    </w:p>
    <w:p w14:paraId="1DAC68D1" w14:textId="77777777" w:rsidR="0005069F" w:rsidRDefault="00427AC4">
      <w:pPr>
        <w:spacing w:after="100" w:line="324" w:lineRule="auto"/>
        <w:ind w:firstLine="420"/>
      </w:pPr>
      <w:r>
        <w:t>本方案依据已有扰动观测、参考调整、积分抗饱和和障碍函数方法完成纵向控制推导及闭环连接。图表、性能指标和补偿系数由实验程序计算。该结构把不同控制问题放入同一闭环，也增加了参数协调和预测一致性分析的工作。</w:t>
      </w:r>
    </w:p>
    <w:p w14:paraId="7A3DDEA2" w14:textId="77777777" w:rsidR="0005069F" w:rsidRDefault="00427AC4">
      <w:pPr>
        <w:pStyle w:val="21"/>
      </w:pPr>
      <w:bookmarkStart w:id="63" w:name="_Toc242623909"/>
      <w:bookmarkStart w:id="64" w:name="_Toc242629151"/>
      <w:r>
        <w:t xml:space="preserve">3.4 </w:t>
      </w:r>
      <w:r>
        <w:t>运行问题与后续优化方向</w:t>
      </w:r>
      <w:bookmarkEnd w:id="63"/>
      <w:bookmarkEnd w:id="64"/>
    </w:p>
    <w:p w14:paraId="3292DC59" w14:textId="77777777" w:rsidR="0005069F" w:rsidRDefault="00427AC4">
      <w:pPr>
        <w:spacing w:after="100" w:line="324" w:lineRule="auto"/>
        <w:ind w:firstLine="420"/>
      </w:pPr>
      <w:r>
        <w:t>本方案在高度捕获和指令反向工况中发生过参考预测不可行回退。最终</w:t>
      </w:r>
      <w:r>
        <w:t>30</w:t>
      </w:r>
      <w:r>
        <w:t>组随机验证中，</w:t>
      </w:r>
      <w:r>
        <w:t>30</w:t>
      </w:r>
      <w:r>
        <w:t>组发生过参考指令调整回退；安全滤波在</w:t>
      </w:r>
      <w:r>
        <w:t>30</w:t>
      </w:r>
      <w:r>
        <w:t>组中发生不可行的计数为</w:t>
      </w:r>
      <w:r>
        <w:t>0</w:t>
      </w:r>
      <w:r>
        <w:t>组。响应还出现了略超内部</w:t>
      </w:r>
      <w:r>
        <w:t>6°</w:t>
      </w:r>
      <w:r>
        <w:t>阈值的情况，所测样本均保持在</w:t>
      </w:r>
      <w:r>
        <w:t>10°</w:t>
      </w:r>
      <w:r>
        <w:t>评价阈值以内。这说明参考预测与实际闭环之间仍有偏差，内部安全裕量也需要与跟踪速度协调。我们将回退次数、内部阈值超出和跟踪指标一起用于后续改进。</w:t>
      </w:r>
    </w:p>
    <w:p w14:paraId="471C0099" w14:textId="77777777" w:rsidR="0005069F" w:rsidRDefault="00427AC4">
      <w:pPr>
        <w:spacing w:after="100" w:line="324" w:lineRule="auto"/>
        <w:ind w:firstLine="420"/>
      </w:pPr>
      <w:r>
        <w:t>后续工作首先需要补充真实机型气动导数、空速和迎角状态，并在非线性六自由度模型中复验。安全分析还需要给出模型失配的误差上界，并设计鲁棒安全集。控制参数优化可围绕内部</w:t>
      </w:r>
      <w:r>
        <w:t>6°</w:t>
      </w:r>
      <w:r>
        <w:t>裕量与高度捕获速度展开。上述工作将把当前纵向算法仿真逐步扩展到更完整的飞行器验证。</w:t>
      </w:r>
    </w:p>
    <w:p w14:paraId="184FC540" w14:textId="77777777" w:rsidR="0005069F" w:rsidRDefault="00427AC4">
      <w:pPr>
        <w:pStyle w:val="1"/>
        <w:pageBreakBefore/>
      </w:pPr>
      <w:bookmarkStart w:id="65" w:name="_Toc242623910"/>
      <w:bookmarkStart w:id="66" w:name="_Toc242629152"/>
      <w:r>
        <w:lastRenderedPageBreak/>
        <w:t xml:space="preserve">4 </w:t>
      </w:r>
      <w:r>
        <w:t>论文和报告的引用与发表</w:t>
      </w:r>
      <w:bookmarkEnd w:id="65"/>
      <w:bookmarkEnd w:id="66"/>
    </w:p>
    <w:p w14:paraId="474EEFA8" w14:textId="77777777" w:rsidR="0005069F" w:rsidRDefault="00427AC4">
      <w:pPr>
        <w:spacing w:after="120" w:line="324" w:lineRule="auto"/>
        <w:ind w:firstLine="440"/>
      </w:pPr>
      <w:r>
        <w:t>本章集中说明控制方法的文献来源、引用条目和项目报告成果，使设计依据与计算结果可以对应查阅。</w:t>
      </w:r>
    </w:p>
    <w:p w14:paraId="3A4CDDD8" w14:textId="77777777" w:rsidR="0005069F" w:rsidRDefault="00427AC4">
      <w:pPr>
        <w:pStyle w:val="21"/>
      </w:pPr>
      <w:bookmarkStart w:id="67" w:name="_Toc242623911"/>
      <w:bookmarkStart w:id="68" w:name="_Toc242629153"/>
      <w:r>
        <w:t xml:space="preserve">4.1 </w:t>
      </w:r>
      <w:r>
        <w:t>参考方法与控制模块的对应关系</w:t>
      </w:r>
      <w:bookmarkEnd w:id="67"/>
      <w:bookmarkEnd w:id="68"/>
    </w:p>
    <w:p w14:paraId="31E76AD5" w14:textId="77777777" w:rsidR="0005069F" w:rsidRDefault="00427AC4">
      <w:pPr>
        <w:spacing w:after="100" w:line="324" w:lineRule="auto"/>
        <w:ind w:firstLine="420"/>
      </w:pPr>
      <w:r>
        <w:t>本文依据控制问题选取相应文献，并结合纵向模型完成具体推导。四旋翼自抗扰研究</w:t>
      </w:r>
      <w:r>
        <w:t>[3]</w:t>
      </w:r>
      <w:r>
        <w:t>为扰动观测与补偿提供了方法启发，本方案的动力学、控制参数和实验结论则由当前纵向模型及实验计算确定。下表列出各模块的参考依据与用途。</w:t>
      </w:r>
    </w:p>
    <w:tbl>
      <w:tblPr>
        <w:tblStyle w:val="aff1"/>
        <w:tblW w:w="0" w:type="auto"/>
        <w:jc w:val="center"/>
        <w:tblLayout w:type="fixed"/>
        <w:tblLook w:val="04A0" w:firstRow="1" w:lastRow="0" w:firstColumn="1" w:lastColumn="0" w:noHBand="0" w:noVBand="1"/>
      </w:tblPr>
      <w:tblGrid>
        <w:gridCol w:w="1814"/>
        <w:gridCol w:w="2268"/>
        <w:gridCol w:w="4989"/>
      </w:tblGrid>
      <w:tr w:rsidR="0005069F" w14:paraId="783F467E" w14:textId="77777777">
        <w:trPr>
          <w:cantSplit/>
          <w:tblHeader/>
          <w:jc w:val="center"/>
        </w:trPr>
        <w:tc>
          <w:tcPr>
            <w:tcW w:w="1814"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15FA2C2C" w14:textId="77777777" w:rsidR="0005069F" w:rsidRDefault="00427AC4">
            <w:pPr>
              <w:keepLines/>
              <w:spacing w:before="60" w:after="60" w:line="264" w:lineRule="auto"/>
              <w:jc w:val="center"/>
            </w:pPr>
            <w:r>
              <w:rPr>
                <w:b/>
                <w:color w:val="FFFFFF"/>
                <w:sz w:val="20"/>
              </w:rPr>
              <w:t>方法依据</w:t>
            </w:r>
          </w:p>
        </w:tc>
        <w:tc>
          <w:tcPr>
            <w:tcW w:w="2268"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397D4FB4" w14:textId="77777777" w:rsidR="0005069F" w:rsidRDefault="00427AC4">
            <w:pPr>
              <w:keepLines/>
              <w:spacing w:before="60" w:after="60" w:line="264" w:lineRule="auto"/>
              <w:jc w:val="center"/>
            </w:pPr>
            <w:r>
              <w:rPr>
                <w:b/>
                <w:color w:val="FFFFFF"/>
                <w:sz w:val="20"/>
              </w:rPr>
              <w:t>借鉴内容</w:t>
            </w:r>
          </w:p>
        </w:tc>
        <w:tc>
          <w:tcPr>
            <w:tcW w:w="4989"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17677D51" w14:textId="77777777" w:rsidR="0005069F" w:rsidRDefault="00427AC4">
            <w:pPr>
              <w:keepLines/>
              <w:spacing w:before="60" w:after="60" w:line="264" w:lineRule="auto"/>
              <w:jc w:val="center"/>
            </w:pPr>
            <w:r>
              <w:rPr>
                <w:b/>
                <w:color w:val="FFFFFF"/>
                <w:sz w:val="20"/>
              </w:rPr>
              <w:t>本项目实现</w:t>
            </w:r>
          </w:p>
        </w:tc>
      </w:tr>
      <w:tr w:rsidR="0005069F" w14:paraId="7AE4478A" w14:textId="77777777">
        <w:trPr>
          <w:cantSplit/>
          <w:jc w:val="center"/>
        </w:trPr>
        <w:tc>
          <w:tcPr>
            <w:tcW w:w="1814" w:type="dxa"/>
            <w:tcBorders>
              <w:top w:val="single" w:sz="8" w:space="0" w:color="D9D9D9"/>
              <w:left w:val="single" w:sz="8" w:space="0" w:color="D9D9D9"/>
              <w:bottom w:val="single" w:sz="8" w:space="0" w:color="D9D9D9"/>
              <w:right w:val="single" w:sz="8" w:space="0" w:color="D9D9D9"/>
            </w:tcBorders>
            <w:vAlign w:val="center"/>
          </w:tcPr>
          <w:p w14:paraId="2E804736" w14:textId="77777777" w:rsidR="0005069F" w:rsidRDefault="00427AC4">
            <w:pPr>
              <w:keepLines/>
              <w:spacing w:before="60" w:after="60" w:line="264" w:lineRule="auto"/>
              <w:jc w:val="center"/>
            </w:pPr>
            <w:r>
              <w:rPr>
                <w:sz w:val="19"/>
              </w:rPr>
              <w:t>Chen</w:t>
            </w:r>
            <w:r>
              <w:rPr>
                <w:sz w:val="19"/>
              </w:rPr>
              <w:t>等</w:t>
            </w:r>
            <w:r>
              <w:rPr>
                <w:sz w:val="19"/>
              </w:rPr>
              <w:t>[4]</w:t>
            </w:r>
          </w:p>
        </w:tc>
        <w:tc>
          <w:tcPr>
            <w:tcW w:w="2268" w:type="dxa"/>
            <w:tcBorders>
              <w:top w:val="single" w:sz="8" w:space="0" w:color="D9D9D9"/>
              <w:left w:val="single" w:sz="8" w:space="0" w:color="D9D9D9"/>
              <w:bottom w:val="single" w:sz="8" w:space="0" w:color="D9D9D9"/>
              <w:right w:val="single" w:sz="8" w:space="0" w:color="D9D9D9"/>
            </w:tcBorders>
            <w:vAlign w:val="center"/>
          </w:tcPr>
          <w:p w14:paraId="0A38AAC7" w14:textId="77777777" w:rsidR="0005069F" w:rsidRDefault="00427AC4">
            <w:pPr>
              <w:keepLines/>
              <w:spacing w:before="60" w:after="60" w:line="264" w:lineRule="auto"/>
            </w:pPr>
            <w:r>
              <w:rPr>
                <w:sz w:val="19"/>
              </w:rPr>
              <w:t>扰动观测控制</w:t>
            </w:r>
          </w:p>
        </w:tc>
        <w:tc>
          <w:tcPr>
            <w:tcW w:w="4989" w:type="dxa"/>
            <w:tcBorders>
              <w:top w:val="single" w:sz="8" w:space="0" w:color="D9D9D9"/>
              <w:left w:val="single" w:sz="8" w:space="0" w:color="D9D9D9"/>
              <w:bottom w:val="single" w:sz="8" w:space="0" w:color="D9D9D9"/>
              <w:right w:val="single" w:sz="8" w:space="0" w:color="D9D9D9"/>
            </w:tcBorders>
            <w:vAlign w:val="center"/>
          </w:tcPr>
          <w:p w14:paraId="3AFC44B3" w14:textId="77777777" w:rsidR="0005069F" w:rsidRDefault="00427AC4">
            <w:pPr>
              <w:keepLines/>
              <w:spacing w:before="60" w:after="60" w:line="264" w:lineRule="auto"/>
            </w:pPr>
            <w:r>
              <w:rPr>
                <w:sz w:val="19"/>
              </w:rPr>
              <w:t>垂向速度降阶观测器及非匹配扰动稳态补偿</w:t>
            </w:r>
          </w:p>
        </w:tc>
      </w:tr>
      <w:tr w:rsidR="0005069F" w14:paraId="72245B5E" w14:textId="77777777">
        <w:trPr>
          <w:cantSplit/>
          <w:jc w:val="center"/>
        </w:trPr>
        <w:tc>
          <w:tcPr>
            <w:tcW w:w="181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22996209" w14:textId="77777777" w:rsidR="0005069F" w:rsidRDefault="00427AC4">
            <w:pPr>
              <w:keepLines/>
              <w:spacing w:before="60" w:after="60" w:line="264" w:lineRule="auto"/>
              <w:jc w:val="center"/>
            </w:pPr>
            <w:r>
              <w:rPr>
                <w:sz w:val="19"/>
              </w:rPr>
              <w:t>Garone</w:t>
            </w:r>
            <w:r>
              <w:rPr>
                <w:sz w:val="19"/>
              </w:rPr>
              <w:t>等</w:t>
            </w:r>
            <w:r>
              <w:rPr>
                <w:sz w:val="19"/>
              </w:rPr>
              <w:t>[5]</w:t>
            </w:r>
          </w:p>
        </w:tc>
        <w:tc>
          <w:tcPr>
            <w:tcW w:w="2268"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7152B222" w14:textId="77777777" w:rsidR="0005069F" w:rsidRDefault="00427AC4">
            <w:pPr>
              <w:keepLines/>
              <w:spacing w:before="60" w:after="60" w:line="264" w:lineRule="auto"/>
            </w:pPr>
            <w:r>
              <w:rPr>
                <w:sz w:val="19"/>
              </w:rPr>
              <w:t>参考与指令调整</w:t>
            </w:r>
          </w:p>
        </w:tc>
        <w:tc>
          <w:tcPr>
            <w:tcW w:w="4989"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0C88AB68" w14:textId="77777777" w:rsidR="0005069F" w:rsidRDefault="00427AC4">
            <w:pPr>
              <w:keepLines/>
              <w:spacing w:before="60" w:after="60" w:line="264" w:lineRule="auto"/>
            </w:pPr>
            <w:r>
              <w:rPr>
                <w:sz w:val="19"/>
              </w:rPr>
              <w:t>12 s</w:t>
            </w:r>
            <w:r>
              <w:rPr>
                <w:sz w:val="19"/>
              </w:rPr>
              <w:t>闭环预测及一维参考增量约束</w:t>
            </w:r>
          </w:p>
        </w:tc>
      </w:tr>
      <w:tr w:rsidR="0005069F" w14:paraId="37BEFAC4" w14:textId="77777777">
        <w:trPr>
          <w:cantSplit/>
          <w:jc w:val="center"/>
        </w:trPr>
        <w:tc>
          <w:tcPr>
            <w:tcW w:w="1814" w:type="dxa"/>
            <w:tcBorders>
              <w:top w:val="single" w:sz="8" w:space="0" w:color="D9D9D9"/>
              <w:left w:val="single" w:sz="8" w:space="0" w:color="D9D9D9"/>
              <w:bottom w:val="single" w:sz="8" w:space="0" w:color="D9D9D9"/>
              <w:right w:val="single" w:sz="8" w:space="0" w:color="D9D9D9"/>
            </w:tcBorders>
            <w:vAlign w:val="center"/>
          </w:tcPr>
          <w:p w14:paraId="77D213E4" w14:textId="77777777" w:rsidR="0005069F" w:rsidRDefault="00427AC4">
            <w:pPr>
              <w:keepLines/>
              <w:spacing w:before="60" w:after="60" w:line="264" w:lineRule="auto"/>
              <w:jc w:val="center"/>
            </w:pPr>
            <w:r>
              <w:rPr>
                <w:sz w:val="19"/>
              </w:rPr>
              <w:t>Kothare</w:t>
            </w:r>
            <w:r>
              <w:rPr>
                <w:sz w:val="19"/>
              </w:rPr>
              <w:t>等</w:t>
            </w:r>
            <w:r>
              <w:rPr>
                <w:sz w:val="19"/>
              </w:rPr>
              <w:t>[6]</w:t>
            </w:r>
          </w:p>
        </w:tc>
        <w:tc>
          <w:tcPr>
            <w:tcW w:w="2268" w:type="dxa"/>
            <w:tcBorders>
              <w:top w:val="single" w:sz="8" w:space="0" w:color="D9D9D9"/>
              <w:left w:val="single" w:sz="8" w:space="0" w:color="D9D9D9"/>
              <w:bottom w:val="single" w:sz="8" w:space="0" w:color="D9D9D9"/>
              <w:right w:val="single" w:sz="8" w:space="0" w:color="D9D9D9"/>
            </w:tcBorders>
            <w:vAlign w:val="center"/>
          </w:tcPr>
          <w:p w14:paraId="5151FDA6" w14:textId="77777777" w:rsidR="0005069F" w:rsidRDefault="00427AC4">
            <w:pPr>
              <w:keepLines/>
              <w:spacing w:before="60" w:after="60" w:line="264" w:lineRule="auto"/>
            </w:pPr>
            <w:r>
              <w:rPr>
                <w:sz w:val="19"/>
              </w:rPr>
              <w:t>积分抗饱和</w:t>
            </w:r>
          </w:p>
        </w:tc>
        <w:tc>
          <w:tcPr>
            <w:tcW w:w="4989" w:type="dxa"/>
            <w:tcBorders>
              <w:top w:val="single" w:sz="8" w:space="0" w:color="D9D9D9"/>
              <w:left w:val="single" w:sz="8" w:space="0" w:color="D9D9D9"/>
              <w:bottom w:val="single" w:sz="8" w:space="0" w:color="D9D9D9"/>
              <w:right w:val="single" w:sz="8" w:space="0" w:color="D9D9D9"/>
            </w:tcBorders>
            <w:vAlign w:val="center"/>
          </w:tcPr>
          <w:p w14:paraId="517CB1D4" w14:textId="77777777" w:rsidR="0005069F" w:rsidRDefault="00427AC4">
            <w:pPr>
              <w:keepLines/>
              <w:spacing w:before="60" w:after="60" w:line="264" w:lineRule="auto"/>
            </w:pPr>
            <w:r>
              <w:rPr>
                <w:sz w:val="19"/>
              </w:rPr>
              <w:t>对限幅、限速及安全修正后的可实现输入回算</w:t>
            </w:r>
          </w:p>
        </w:tc>
      </w:tr>
      <w:tr w:rsidR="0005069F" w14:paraId="0BFF63ED" w14:textId="77777777">
        <w:trPr>
          <w:cantSplit/>
          <w:jc w:val="center"/>
        </w:trPr>
        <w:tc>
          <w:tcPr>
            <w:tcW w:w="1814"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34A7087F" w14:textId="77777777" w:rsidR="0005069F" w:rsidRDefault="00427AC4">
            <w:pPr>
              <w:keepLines/>
              <w:spacing w:before="60" w:after="60" w:line="264" w:lineRule="auto"/>
              <w:jc w:val="center"/>
            </w:pPr>
            <w:r>
              <w:rPr>
                <w:sz w:val="19"/>
              </w:rPr>
              <w:t>Xiao</w:t>
            </w:r>
            <w:r>
              <w:rPr>
                <w:sz w:val="19"/>
              </w:rPr>
              <w:t>与</w:t>
            </w:r>
            <w:r>
              <w:rPr>
                <w:sz w:val="19"/>
              </w:rPr>
              <w:t>Belta[7]</w:t>
            </w:r>
          </w:p>
        </w:tc>
        <w:tc>
          <w:tcPr>
            <w:tcW w:w="2268"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06FDBB12" w14:textId="77777777" w:rsidR="0005069F" w:rsidRDefault="00427AC4">
            <w:pPr>
              <w:keepLines/>
              <w:spacing w:before="60" w:after="60" w:line="264" w:lineRule="auto"/>
            </w:pPr>
            <w:r>
              <w:rPr>
                <w:sz w:val="19"/>
              </w:rPr>
              <w:t>高阶控制障碍函数</w:t>
            </w:r>
          </w:p>
        </w:tc>
        <w:tc>
          <w:tcPr>
            <w:tcW w:w="4989"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EFE473A" w14:textId="77777777" w:rsidR="0005069F" w:rsidRDefault="00427AC4">
            <w:pPr>
              <w:keepLines/>
              <w:spacing w:before="60" w:after="60" w:line="264" w:lineRule="auto"/>
            </w:pPr>
            <w:r>
              <w:rPr>
                <w:sz w:val="19"/>
              </w:rPr>
              <w:t>包含舵机动态的三阶俯仰包线滤波</w:t>
            </w:r>
          </w:p>
        </w:tc>
      </w:tr>
    </w:tbl>
    <w:p w14:paraId="5FA92521" w14:textId="77777777" w:rsidR="0005069F" w:rsidRDefault="00427AC4">
      <w:pPr>
        <w:pStyle w:val="21"/>
        <w:spacing w:before="120"/>
      </w:pPr>
      <w:bookmarkStart w:id="69" w:name="_Toc242623912"/>
      <w:bookmarkStart w:id="70" w:name="_Toc242629154"/>
      <w:r>
        <w:t xml:space="preserve">4.2 </w:t>
      </w:r>
      <w:r>
        <w:t>参考文献</w:t>
      </w:r>
      <w:bookmarkEnd w:id="69"/>
      <w:bookmarkEnd w:id="70"/>
    </w:p>
    <w:p w14:paraId="77025F5E" w14:textId="77777777" w:rsidR="0005069F" w:rsidRDefault="00427AC4">
      <w:pPr>
        <w:keepLines/>
        <w:spacing w:after="80" w:line="264" w:lineRule="auto"/>
      </w:pPr>
      <w:r>
        <w:rPr>
          <w:sz w:val="20"/>
        </w:rPr>
        <w:t>[1] Stevens B L, Lewis F L, Johnson E N. Aircraft Control and Simulation 3rd ed. Wiley, 2015.</w:t>
      </w:r>
    </w:p>
    <w:p w14:paraId="31118712" w14:textId="77777777" w:rsidR="0005069F" w:rsidRDefault="00427AC4">
      <w:pPr>
        <w:keepLines/>
        <w:spacing w:after="80" w:line="264" w:lineRule="auto"/>
      </w:pPr>
      <w:r>
        <w:rPr>
          <w:sz w:val="20"/>
        </w:rPr>
        <w:t>[2] Etkin B, Reid L D. Dynamics of Flight Stability and Control 3rd ed. Wiley, 1996.</w:t>
      </w:r>
    </w:p>
    <w:p w14:paraId="08778300" w14:textId="77777777" w:rsidR="0005069F" w:rsidRDefault="00427AC4">
      <w:pPr>
        <w:keepLines/>
        <w:spacing w:after="80" w:line="264" w:lineRule="auto"/>
      </w:pPr>
      <w:r>
        <w:rPr>
          <w:sz w:val="20"/>
        </w:rPr>
        <w:t xml:space="preserve">[3] </w:t>
      </w:r>
      <w:r>
        <w:rPr>
          <w:sz w:val="20"/>
        </w:rPr>
        <w:t>张小明</w:t>
      </w:r>
      <w:r>
        <w:rPr>
          <w:sz w:val="20"/>
        </w:rPr>
        <w:t xml:space="preserve">, </w:t>
      </w:r>
      <w:r>
        <w:rPr>
          <w:sz w:val="20"/>
        </w:rPr>
        <w:t>于纪言</w:t>
      </w:r>
      <w:r>
        <w:rPr>
          <w:sz w:val="20"/>
        </w:rPr>
        <w:t xml:space="preserve">, </w:t>
      </w:r>
      <w:r>
        <w:rPr>
          <w:sz w:val="20"/>
        </w:rPr>
        <w:t>王坤坤</w:t>
      </w:r>
      <w:r>
        <w:rPr>
          <w:sz w:val="20"/>
        </w:rPr>
        <w:t xml:space="preserve">. </w:t>
      </w:r>
      <w:r>
        <w:rPr>
          <w:sz w:val="20"/>
        </w:rPr>
        <w:t>自抗扰</w:t>
      </w:r>
      <w:r>
        <w:rPr>
          <w:sz w:val="20"/>
        </w:rPr>
        <w:t>PID</w:t>
      </w:r>
      <w:r>
        <w:rPr>
          <w:sz w:val="20"/>
        </w:rPr>
        <w:t>四旋翼飞行器控制方法研究</w:t>
      </w:r>
      <w:r>
        <w:rPr>
          <w:sz w:val="20"/>
        </w:rPr>
        <w:t xml:space="preserve">[J]. </w:t>
      </w:r>
      <w:r>
        <w:rPr>
          <w:sz w:val="20"/>
        </w:rPr>
        <w:t>电子技术应用</w:t>
      </w:r>
      <w:r>
        <w:rPr>
          <w:sz w:val="20"/>
        </w:rPr>
        <w:t xml:space="preserve">, 2019, 45(3): 84-87. DOI: 10.16157/j.issn.0258-7998.183144. </w:t>
      </w:r>
      <w:r>
        <w:rPr>
          <w:sz w:val="20"/>
        </w:rPr>
        <w:t>公开正文</w:t>
      </w:r>
      <w:r>
        <w:rPr>
          <w:sz w:val="20"/>
        </w:rPr>
        <w:t>: https://www.chinaaet.com/article/3000099517</w:t>
      </w:r>
    </w:p>
    <w:p w14:paraId="6BE95916" w14:textId="77777777" w:rsidR="0005069F" w:rsidRDefault="00427AC4">
      <w:pPr>
        <w:keepLines/>
        <w:spacing w:after="80" w:line="264" w:lineRule="auto"/>
      </w:pPr>
      <w:r>
        <w:rPr>
          <w:sz w:val="20"/>
        </w:rPr>
        <w:t>[4] Chen W H, Yang J, Guo L, Li S. Disturbance-Observer-Based Control and Related Methods—An Overview[J]. IEEE Transactions on Industrial Electronics, 2016, 63(2): 1083-1095. DOI: 10.1109/TIE.2015.2478397.</w:t>
      </w:r>
    </w:p>
    <w:p w14:paraId="720B82C5" w14:textId="77777777" w:rsidR="0005069F" w:rsidRDefault="00427AC4">
      <w:pPr>
        <w:keepLines/>
        <w:spacing w:after="80" w:line="264" w:lineRule="auto"/>
      </w:pPr>
      <w:r>
        <w:rPr>
          <w:sz w:val="20"/>
        </w:rPr>
        <w:t>[5] Garone E, Di Cairano S, Kolmanovsky I. Reference and command governors for systems with constraints: A survey on theory and applications[J]. Automatica, 2017, 75: 306-328. DOI: 10.1016/j.automatica.2016.08.013.</w:t>
      </w:r>
    </w:p>
    <w:p w14:paraId="3EA4C16B" w14:textId="77777777" w:rsidR="0005069F" w:rsidRDefault="00427AC4">
      <w:pPr>
        <w:keepLines/>
        <w:spacing w:after="80" w:line="264" w:lineRule="auto"/>
      </w:pPr>
      <w:r>
        <w:rPr>
          <w:sz w:val="20"/>
        </w:rPr>
        <w:t>[6] Kothare M V, Campo P J, Morari M, Nett C N. A unified framework for the study of anti-windup designs[J]. Automatica, 1994, 30(12): 1869-1883. DOI: 10.1016/0005-1098(94)90048-5.</w:t>
      </w:r>
    </w:p>
    <w:p w14:paraId="519CF778" w14:textId="77777777" w:rsidR="0005069F" w:rsidRDefault="00427AC4">
      <w:pPr>
        <w:keepLines/>
        <w:spacing w:after="80" w:line="264" w:lineRule="auto"/>
      </w:pPr>
      <w:r>
        <w:rPr>
          <w:sz w:val="20"/>
        </w:rPr>
        <w:t>[7] Xiao W, Belta C. High-Order Control Barrier Functions[J]. IEEE Transactions on Automatic Control, 2022, 67(7): 3655-3662. DOI: 10.1109/TAC.2021.3105491.</w:t>
      </w:r>
    </w:p>
    <w:p w14:paraId="0DCE8905" w14:textId="77777777" w:rsidR="0005069F" w:rsidRDefault="00427AC4">
      <w:pPr>
        <w:keepLines/>
        <w:spacing w:after="80" w:line="264" w:lineRule="auto"/>
      </w:pPr>
      <w:r>
        <w:rPr>
          <w:sz w:val="20"/>
        </w:rPr>
        <w:t xml:space="preserve">[8] MathWorks. lqr Linear quadratic regulator design[EB/OL]. https://www.mathworks.com/help/control/ref/lqr.html. </w:t>
      </w:r>
      <w:r>
        <w:rPr>
          <w:sz w:val="20"/>
        </w:rPr>
        <w:t>访问日期</w:t>
      </w:r>
      <w:r>
        <w:rPr>
          <w:sz w:val="20"/>
        </w:rPr>
        <w:t>: 2026-10-09.</w:t>
      </w:r>
    </w:p>
    <w:p w14:paraId="476B30CD" w14:textId="77777777" w:rsidR="0005069F" w:rsidRDefault="00427AC4">
      <w:pPr>
        <w:pStyle w:val="21"/>
      </w:pPr>
      <w:bookmarkStart w:id="71" w:name="_Toc242623913"/>
      <w:bookmarkStart w:id="72" w:name="_Toc242629155"/>
      <w:r>
        <w:t xml:space="preserve">4.3 </w:t>
      </w:r>
      <w:r>
        <w:t>项目报告与成果整理</w:t>
      </w:r>
      <w:bookmarkEnd w:id="71"/>
      <w:bookmarkEnd w:id="72"/>
    </w:p>
    <w:p w14:paraId="763BF3D9" w14:textId="77777777" w:rsidR="0005069F" w:rsidRDefault="00427AC4">
      <w:pPr>
        <w:spacing w:after="120" w:line="324" w:lineRule="auto"/>
        <w:ind w:firstLine="440"/>
      </w:pPr>
      <w:r>
        <w:t>本作品以项目报告书、仿真代码、统计分析程序及结果文件呈现。报告中的图表和补偿系数对应附件程序的计算结果。参赛队可据此整理参赛成果；论文投稿或公开发表信息由参赛队根据实际情况补充。</w:t>
      </w:r>
    </w:p>
    <w:p w14:paraId="7506C1B1" w14:textId="77777777" w:rsidR="0005069F" w:rsidRDefault="00427AC4">
      <w:pPr>
        <w:pStyle w:val="1"/>
        <w:pageBreakBefore/>
      </w:pPr>
      <w:bookmarkStart w:id="73" w:name="_Toc242629156"/>
      <w:r>
        <w:lastRenderedPageBreak/>
        <w:t>附件</w:t>
      </w:r>
      <w:bookmarkEnd w:id="73"/>
    </w:p>
    <w:p w14:paraId="1F4198DE" w14:textId="77777777" w:rsidR="0005069F" w:rsidRDefault="00427AC4">
      <w:pPr>
        <w:spacing w:after="120" w:line="324" w:lineRule="auto"/>
        <w:ind w:firstLine="440"/>
      </w:pPr>
      <w:r>
        <w:t>附件包含本方案的仿真程序、统计分析程序和结果文件，用于核对报告图表与复现实验。各文件按仿真、统计和结果整理的顺序使用。</w:t>
      </w:r>
    </w:p>
    <w:p w14:paraId="32922FFA" w14:textId="77777777" w:rsidR="0005069F" w:rsidRDefault="00427AC4">
      <w:pPr>
        <w:pStyle w:val="21"/>
      </w:pPr>
      <w:bookmarkStart w:id="74" w:name="_Toc242629157"/>
      <w:r>
        <w:t>仿真程序与结果文件</w:t>
      </w:r>
      <w:bookmarkEnd w:id="74"/>
    </w:p>
    <w:tbl>
      <w:tblPr>
        <w:tblStyle w:val="aff1"/>
        <w:tblW w:w="0" w:type="auto"/>
        <w:jc w:val="center"/>
        <w:tblLayout w:type="fixed"/>
        <w:tblLook w:val="04A0" w:firstRow="1" w:lastRow="0" w:firstColumn="1" w:lastColumn="0" w:noHBand="0" w:noVBand="1"/>
      </w:tblPr>
      <w:tblGrid>
        <w:gridCol w:w="4649"/>
        <w:gridCol w:w="4422"/>
      </w:tblGrid>
      <w:tr w:rsidR="0005069F" w14:paraId="2C688BD2" w14:textId="77777777">
        <w:trPr>
          <w:cantSplit/>
          <w:tblHeader/>
          <w:jc w:val="center"/>
        </w:trPr>
        <w:tc>
          <w:tcPr>
            <w:tcW w:w="4649"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2D474D8F" w14:textId="77777777" w:rsidR="0005069F" w:rsidRDefault="00427AC4">
            <w:pPr>
              <w:keepLines/>
              <w:spacing w:before="60" w:after="60" w:line="264" w:lineRule="auto"/>
              <w:jc w:val="center"/>
            </w:pPr>
            <w:r>
              <w:rPr>
                <w:b/>
                <w:color w:val="FFFFFF"/>
                <w:sz w:val="20"/>
              </w:rPr>
              <w:t>附件</w:t>
            </w:r>
          </w:p>
        </w:tc>
        <w:tc>
          <w:tcPr>
            <w:tcW w:w="4422" w:type="dxa"/>
            <w:tcBorders>
              <w:top w:val="single" w:sz="8" w:space="0" w:color="D9D9D9"/>
              <w:left w:val="single" w:sz="8" w:space="0" w:color="D9D9D9"/>
              <w:bottom w:val="single" w:sz="8" w:space="0" w:color="D9D9D9"/>
              <w:right w:val="single" w:sz="8" w:space="0" w:color="D9D9D9"/>
            </w:tcBorders>
            <w:shd w:val="clear" w:color="auto" w:fill="1F4E79"/>
            <w:vAlign w:val="center"/>
          </w:tcPr>
          <w:p w14:paraId="23772238" w14:textId="77777777" w:rsidR="0005069F" w:rsidRDefault="00427AC4">
            <w:pPr>
              <w:keepLines/>
              <w:spacing w:before="60" w:after="60" w:line="264" w:lineRule="auto"/>
              <w:jc w:val="center"/>
            </w:pPr>
            <w:r>
              <w:rPr>
                <w:b/>
                <w:color w:val="FFFFFF"/>
                <w:sz w:val="20"/>
              </w:rPr>
              <w:t>用途</w:t>
            </w:r>
          </w:p>
        </w:tc>
      </w:tr>
      <w:tr w:rsidR="0005069F" w14:paraId="6DAA3B0F" w14:textId="77777777">
        <w:trPr>
          <w:cantSplit/>
          <w:jc w:val="center"/>
        </w:trPr>
        <w:tc>
          <w:tcPr>
            <w:tcW w:w="4649"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1C8CA16" w14:textId="77777777" w:rsidR="0005069F" w:rsidRDefault="00427AC4">
            <w:pPr>
              <w:keepLines/>
              <w:spacing w:before="60" w:after="60" w:line="264" w:lineRule="auto"/>
              <w:jc w:val="center"/>
            </w:pPr>
            <w:r>
              <w:rPr>
                <w:sz w:val="19"/>
              </w:rPr>
              <w:t>simulate_improved_lqr_aircraft_control.m</w:t>
            </w:r>
          </w:p>
        </w:tc>
        <w:tc>
          <w:tcPr>
            <w:tcW w:w="442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4EFD7CD1" w14:textId="77777777" w:rsidR="0005069F" w:rsidRDefault="00427AC4">
            <w:pPr>
              <w:keepLines/>
              <w:spacing w:before="60" w:after="60" w:line="264" w:lineRule="auto"/>
            </w:pPr>
            <w:r>
              <w:rPr>
                <w:sz w:val="19"/>
              </w:rPr>
              <w:t>全部工况、消融、</w:t>
            </w:r>
            <w:r>
              <w:rPr>
                <w:sz w:val="19"/>
              </w:rPr>
              <w:t>30</w:t>
            </w:r>
            <w:r>
              <w:rPr>
                <w:sz w:val="19"/>
              </w:rPr>
              <w:t>组随机验证及半步长复算</w:t>
            </w:r>
          </w:p>
        </w:tc>
      </w:tr>
      <w:tr w:rsidR="0005069F" w14:paraId="2DC0FB18" w14:textId="77777777">
        <w:trPr>
          <w:cantSplit/>
          <w:jc w:val="center"/>
        </w:trPr>
        <w:tc>
          <w:tcPr>
            <w:tcW w:w="4649" w:type="dxa"/>
            <w:tcBorders>
              <w:top w:val="single" w:sz="8" w:space="0" w:color="D9D9D9"/>
              <w:left w:val="single" w:sz="8" w:space="0" w:color="D9D9D9"/>
              <w:bottom w:val="single" w:sz="8" w:space="0" w:color="D9D9D9"/>
              <w:right w:val="single" w:sz="8" w:space="0" w:color="D9D9D9"/>
            </w:tcBorders>
            <w:vAlign w:val="center"/>
          </w:tcPr>
          <w:p w14:paraId="36A8A62F" w14:textId="77777777" w:rsidR="0005069F" w:rsidRDefault="00427AC4">
            <w:pPr>
              <w:keepLines/>
              <w:spacing w:before="60" w:after="60" w:line="264" w:lineRule="auto"/>
              <w:jc w:val="center"/>
            </w:pPr>
            <w:r>
              <w:rPr>
                <w:sz w:val="19"/>
              </w:rPr>
              <w:t>analyze_improved_lqr_results.py</w:t>
            </w:r>
          </w:p>
        </w:tc>
        <w:tc>
          <w:tcPr>
            <w:tcW w:w="4422" w:type="dxa"/>
            <w:tcBorders>
              <w:top w:val="single" w:sz="8" w:space="0" w:color="D9D9D9"/>
              <w:left w:val="single" w:sz="8" w:space="0" w:color="D9D9D9"/>
              <w:bottom w:val="single" w:sz="8" w:space="0" w:color="D9D9D9"/>
              <w:right w:val="single" w:sz="8" w:space="0" w:color="D9D9D9"/>
            </w:tcBorders>
            <w:vAlign w:val="center"/>
          </w:tcPr>
          <w:p w14:paraId="7EFC3D1A" w14:textId="77777777" w:rsidR="0005069F" w:rsidRDefault="00427AC4">
            <w:pPr>
              <w:keepLines/>
              <w:spacing w:before="60" w:after="60" w:line="264" w:lineRule="auto"/>
            </w:pPr>
            <w:r>
              <w:rPr>
                <w:sz w:val="19"/>
              </w:rPr>
              <w:t>配对统计与</w:t>
            </w:r>
            <w:r>
              <w:rPr>
                <w:sz w:val="19"/>
              </w:rPr>
              <w:t>10000</w:t>
            </w:r>
            <w:r>
              <w:rPr>
                <w:sz w:val="19"/>
              </w:rPr>
              <w:t>次自助重采样</w:t>
            </w:r>
          </w:p>
        </w:tc>
      </w:tr>
      <w:tr w:rsidR="0005069F" w14:paraId="68F543B3" w14:textId="77777777">
        <w:trPr>
          <w:cantSplit/>
          <w:jc w:val="center"/>
        </w:trPr>
        <w:tc>
          <w:tcPr>
            <w:tcW w:w="4649"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5F6D89E1" w14:textId="77777777" w:rsidR="0005069F" w:rsidRDefault="00427AC4">
            <w:pPr>
              <w:keepLines/>
              <w:spacing w:before="60" w:after="60" w:line="264" w:lineRule="auto"/>
              <w:jc w:val="center"/>
            </w:pPr>
            <w:r>
              <w:rPr>
                <w:sz w:val="19"/>
              </w:rPr>
              <w:t>output/improved_lqr/</w:t>
            </w:r>
          </w:p>
        </w:tc>
        <w:tc>
          <w:tcPr>
            <w:tcW w:w="4422" w:type="dxa"/>
            <w:tcBorders>
              <w:top w:val="single" w:sz="8" w:space="0" w:color="D9D9D9"/>
              <w:left w:val="single" w:sz="8" w:space="0" w:color="D9D9D9"/>
              <w:bottom w:val="single" w:sz="8" w:space="0" w:color="D9D9D9"/>
              <w:right w:val="single" w:sz="8" w:space="0" w:color="D9D9D9"/>
            </w:tcBorders>
            <w:shd w:val="clear" w:color="auto" w:fill="F3F7FB"/>
            <w:vAlign w:val="center"/>
          </w:tcPr>
          <w:p w14:paraId="084F657E" w14:textId="77777777" w:rsidR="0005069F" w:rsidRDefault="00427AC4">
            <w:pPr>
              <w:keepLines/>
              <w:spacing w:before="60" w:after="60" w:line="264" w:lineRule="auto"/>
            </w:pPr>
            <w:r>
              <w:rPr>
                <w:sz w:val="19"/>
              </w:rPr>
              <w:t>完整时间序列、参数抽样、指标、增益、图及运行配置</w:t>
            </w:r>
          </w:p>
        </w:tc>
      </w:tr>
      <w:tr w:rsidR="0005069F" w14:paraId="7876F3F4" w14:textId="77777777">
        <w:trPr>
          <w:cantSplit/>
          <w:jc w:val="center"/>
        </w:trPr>
        <w:tc>
          <w:tcPr>
            <w:tcW w:w="4649" w:type="dxa"/>
            <w:tcBorders>
              <w:top w:val="single" w:sz="8" w:space="0" w:color="D9D9D9"/>
              <w:left w:val="single" w:sz="8" w:space="0" w:color="D9D9D9"/>
              <w:bottom w:val="single" w:sz="8" w:space="0" w:color="D9D9D9"/>
              <w:right w:val="single" w:sz="8" w:space="0" w:color="D9D9D9"/>
            </w:tcBorders>
            <w:vAlign w:val="center"/>
          </w:tcPr>
          <w:p w14:paraId="24331B52" w14:textId="77777777" w:rsidR="0005069F" w:rsidRDefault="00427AC4">
            <w:pPr>
              <w:keepLines/>
              <w:spacing w:before="60" w:after="60" w:line="264" w:lineRule="auto"/>
              <w:jc w:val="center"/>
            </w:pPr>
            <w:r>
              <w:rPr>
                <w:sz w:val="19"/>
              </w:rPr>
              <w:t>build_improved_report.py</w:t>
            </w:r>
          </w:p>
        </w:tc>
        <w:tc>
          <w:tcPr>
            <w:tcW w:w="4422" w:type="dxa"/>
            <w:tcBorders>
              <w:top w:val="single" w:sz="8" w:space="0" w:color="D9D9D9"/>
              <w:left w:val="single" w:sz="8" w:space="0" w:color="D9D9D9"/>
              <w:bottom w:val="single" w:sz="8" w:space="0" w:color="D9D9D9"/>
              <w:right w:val="single" w:sz="8" w:space="0" w:color="D9D9D9"/>
            </w:tcBorders>
            <w:vAlign w:val="center"/>
          </w:tcPr>
          <w:p w14:paraId="57ABE4D7" w14:textId="77777777" w:rsidR="0005069F" w:rsidRDefault="00427AC4">
            <w:pPr>
              <w:keepLines/>
              <w:spacing w:before="60" w:after="60" w:line="264" w:lineRule="auto"/>
            </w:pPr>
            <w:r>
              <w:rPr>
                <w:sz w:val="19"/>
              </w:rPr>
              <w:t>从计算结果重建本报告，避免手填统计值</w:t>
            </w:r>
          </w:p>
        </w:tc>
      </w:tr>
    </w:tbl>
    <w:p w14:paraId="0679CE68" w14:textId="77777777" w:rsidR="0005069F" w:rsidRDefault="00427AC4">
      <w:pPr>
        <w:pStyle w:val="21"/>
        <w:spacing w:before="120"/>
      </w:pPr>
      <w:bookmarkStart w:id="75" w:name="_Toc242629158"/>
      <w:r>
        <w:t>软件环境与复现步骤</w:t>
      </w:r>
      <w:bookmarkEnd w:id="75"/>
    </w:p>
    <w:p w14:paraId="09F01B84" w14:textId="77777777" w:rsidR="0005069F" w:rsidRDefault="00427AC4">
      <w:pPr>
        <w:keepLines/>
        <w:spacing w:before="40" w:after="100"/>
        <w:jc w:val="center"/>
      </w:pPr>
      <w:r>
        <w:rPr>
          <w:rFonts w:ascii="Cambria" w:hAnsi="Cambria"/>
          <w:sz w:val="21"/>
        </w:rPr>
        <w:t>simulate_improved_lqr_aircraft_control('output/improved_lqr', 30)</w:t>
      </w:r>
    </w:p>
    <w:p w14:paraId="5B5C3F1D" w14:textId="77777777" w:rsidR="0005069F" w:rsidRDefault="00427AC4">
      <w:pPr>
        <w:spacing w:after="100" w:line="324" w:lineRule="auto"/>
        <w:ind w:firstLine="420"/>
      </w:pPr>
      <w:r>
        <w:t>实验采用</w:t>
      </w:r>
      <w:r>
        <w:t>MATLAB R2025a</w:t>
      </w:r>
      <w:r>
        <w:t>和控制系统工具箱（</w:t>
      </w:r>
      <w:r>
        <w:t>Control System Toolbox</w:t>
      </w:r>
      <w:r>
        <w:t>）。参赛队先在项目目录运行上述仿真命令，再执行</w:t>
      </w:r>
      <w:r>
        <w:t>Python</w:t>
      </w:r>
      <w:r>
        <w:t>统计程序与结果生成程序。参考调整和安全投影通过程序中的矩阵运算与区间计算实现。</w:t>
      </w:r>
    </w:p>
    <w:p w14:paraId="7CEE2328" w14:textId="77777777" w:rsidR="0005069F" w:rsidRDefault="00427AC4">
      <w:pPr>
        <w:pStyle w:val="21"/>
      </w:pPr>
      <w:bookmarkStart w:id="76" w:name="_Toc242629159"/>
      <w:r>
        <w:t>参赛信息与附件提交</w:t>
      </w:r>
      <w:bookmarkEnd w:id="76"/>
    </w:p>
    <w:p w14:paraId="56C7BDC0" w14:textId="77777777" w:rsidR="0005069F" w:rsidRDefault="00427AC4">
      <w:pPr>
        <w:spacing w:after="100" w:line="324" w:lineRule="auto"/>
        <w:ind w:firstLine="420"/>
      </w:pPr>
      <w:r>
        <w:t>参赛队应补齐队名、单位、人员和分工，并按比赛要求整理便携式文档格式（</w:t>
      </w:r>
      <w:r>
        <w:t>Portable Document Format</w:t>
      </w:r>
      <w:r>
        <w:t>，</w:t>
      </w:r>
      <w:r>
        <w:t>PDF</w:t>
      </w:r>
      <w:r>
        <w:t>）报告及附件。第</w:t>
      </w:r>
      <w:r>
        <w:t>4.1</w:t>
      </w:r>
      <w:r>
        <w:t>节说明文献与控制模块的对应关系，附件程序能够生成时间序列、性能指标与图表，便于评委复核。</w:t>
      </w:r>
    </w:p>
    <w:p w14:paraId="47C75148" w14:textId="77777777" w:rsidR="0005069F" w:rsidRDefault="00427AC4">
      <w:pPr>
        <w:spacing w:after="120" w:line="324" w:lineRule="auto"/>
        <w:ind w:firstLine="440"/>
      </w:pPr>
      <w:r>
        <w:t>模板给出的附件大小上限为</w:t>
      </w:r>
      <w:r>
        <w:t>200 M</w:t>
      </w:r>
      <w:r>
        <w:t>，较大的附件可通过网盘链接提供。参赛队应在提交前核对附件文件及链接，并补齐模板封面中的队伍信息。</w:t>
      </w:r>
    </w:p>
    <w:sectPr w:rsidR="0005069F" w:rsidSect="00034616">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6DE9D" w14:textId="77777777" w:rsidR="007279B0" w:rsidRDefault="007279B0" w:rsidP="00CB2BE9">
      <w:pPr>
        <w:spacing w:after="0" w:line="240" w:lineRule="auto"/>
      </w:pPr>
      <w:r>
        <w:separator/>
      </w:r>
    </w:p>
  </w:endnote>
  <w:endnote w:type="continuationSeparator" w:id="0">
    <w:p w14:paraId="743D4A68" w14:textId="77777777" w:rsidR="007279B0" w:rsidRDefault="007279B0" w:rsidP="00CB2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2A73E" w14:textId="77777777" w:rsidR="007279B0" w:rsidRDefault="007279B0" w:rsidP="00CB2BE9">
      <w:pPr>
        <w:spacing w:after="0" w:line="240" w:lineRule="auto"/>
      </w:pPr>
      <w:r>
        <w:separator/>
      </w:r>
    </w:p>
  </w:footnote>
  <w:footnote w:type="continuationSeparator" w:id="0">
    <w:p w14:paraId="60E3AFF2" w14:textId="77777777" w:rsidR="007279B0" w:rsidRDefault="007279B0" w:rsidP="00CB2B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0477993">
    <w:abstractNumId w:val="8"/>
  </w:num>
  <w:num w:numId="2" w16cid:durableId="1877572251">
    <w:abstractNumId w:val="6"/>
  </w:num>
  <w:num w:numId="3" w16cid:durableId="1608123636">
    <w:abstractNumId w:val="5"/>
  </w:num>
  <w:num w:numId="4" w16cid:durableId="1702785319">
    <w:abstractNumId w:val="4"/>
  </w:num>
  <w:num w:numId="5" w16cid:durableId="1700623169">
    <w:abstractNumId w:val="7"/>
  </w:num>
  <w:num w:numId="6" w16cid:durableId="641009230">
    <w:abstractNumId w:val="3"/>
  </w:num>
  <w:num w:numId="7" w16cid:durableId="1179126957">
    <w:abstractNumId w:val="2"/>
  </w:num>
  <w:num w:numId="8" w16cid:durableId="1938902469">
    <w:abstractNumId w:val="1"/>
  </w:num>
  <w:num w:numId="9" w16cid:durableId="16312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9F"/>
    <w:rsid w:val="0006063C"/>
    <w:rsid w:val="001241A2"/>
    <w:rsid w:val="0015074B"/>
    <w:rsid w:val="001E59B0"/>
    <w:rsid w:val="0029639D"/>
    <w:rsid w:val="00326F90"/>
    <w:rsid w:val="00427AC4"/>
    <w:rsid w:val="00680152"/>
    <w:rsid w:val="007279B0"/>
    <w:rsid w:val="008A040A"/>
    <w:rsid w:val="00A04FF0"/>
    <w:rsid w:val="00AA1D8D"/>
    <w:rsid w:val="00B47730"/>
    <w:rsid w:val="00CB0664"/>
    <w:rsid w:val="00CB2BE9"/>
    <w:rsid w:val="00D92732"/>
    <w:rsid w:val="00F45F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F51EDD"/>
  <w14:defaultImageDpi w14:val="300"/>
  <w15:docId w15:val="{230DF07A-DAB0-4B17-BA4A-346D4C6C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after="12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20" w:line="240" w:lineRule="auto"/>
    </w:pPr>
    <w:rPr>
      <w:rFonts w:ascii="宋体" w:hAnsi="宋体"/>
      <w:color w:val="000000"/>
      <w:sz w:val="20"/>
    </w:rPr>
  </w:style>
  <w:style w:type="paragraph" w:customStyle="1" w:styleId="TOC21">
    <w:name w:val="TOC 21"/>
    <w:pPr>
      <w:spacing w:after="20" w:line="240" w:lineRule="auto"/>
    </w:pPr>
    <w:rPr>
      <w:rFonts w:ascii="宋体" w:hAnsi="宋体"/>
      <w:color w:val="000000"/>
      <w:sz w:val="20"/>
    </w:rPr>
  </w:style>
  <w:style w:type="paragraph" w:customStyle="1" w:styleId="TOC31">
    <w:name w:val="TOC 31"/>
    <w:pPr>
      <w:spacing w:after="20" w:line="240" w:lineRule="auto"/>
    </w:pPr>
    <w:rPr>
      <w:rFonts w:ascii="宋体" w:hAnsi="宋体"/>
      <w:color w:val="000000"/>
      <w:sz w:val="20"/>
    </w:rPr>
  </w:style>
  <w:style w:type="paragraph" w:styleId="TOC1">
    <w:name w:val="toc 1"/>
    <w:basedOn w:val="a1"/>
    <w:next w:val="a1"/>
    <w:autoRedefine/>
    <w:uiPriority w:val="39"/>
    <w:unhideWhenUsed/>
    <w:rsid w:val="00CB2BE9"/>
  </w:style>
  <w:style w:type="paragraph" w:styleId="TOC2">
    <w:name w:val="toc 2"/>
    <w:basedOn w:val="a1"/>
    <w:next w:val="a1"/>
    <w:autoRedefine/>
    <w:uiPriority w:val="39"/>
    <w:unhideWhenUsed/>
    <w:rsid w:val="00CB2BE9"/>
    <w:pPr>
      <w:ind w:leftChars="200" w:left="420"/>
    </w:pPr>
  </w:style>
  <w:style w:type="paragraph" w:styleId="TOC3">
    <w:name w:val="toc 3"/>
    <w:basedOn w:val="a1"/>
    <w:next w:val="a1"/>
    <w:autoRedefine/>
    <w:uiPriority w:val="39"/>
    <w:unhideWhenUsed/>
    <w:rsid w:val="00CB2BE9"/>
    <w:pPr>
      <w:ind w:leftChars="400" w:left="840"/>
    </w:pPr>
  </w:style>
  <w:style w:type="character" w:styleId="aff9">
    <w:name w:val="Hyperlink"/>
    <w:basedOn w:val="a2"/>
    <w:uiPriority w:val="99"/>
    <w:unhideWhenUsed/>
    <w:rsid w:val="00CB2B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8400</Words>
  <Characters>10502</Characters>
  <Application>Microsoft Office Word</Application>
  <DocSecurity>0</DocSecurity>
  <Lines>500</Lines>
  <Paragraphs>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飞行器高度姿态控制算法设计与仿真项目报告书</dc:title>
  <dc:subject>积分LQR 扰动观测 俯仰包线约束及配对仿真</dc:subject>
  <dc:creator>python-docx</dc:creator>
  <cp:keywords/>
  <dc:description>generated by python-docx</dc:description>
  <cp:lastModifiedBy>无 何</cp:lastModifiedBy>
  <cp:revision>4</cp:revision>
  <dcterms:created xsi:type="dcterms:W3CDTF">2013-12-23T23:15:00Z</dcterms:created>
  <dcterms:modified xsi:type="dcterms:W3CDTF">2026-10-11T08:37:00Z</dcterms:modified>
  <cp:category/>
</cp:coreProperties>
</file>