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4"/>
        <w:tblW w:w="0" w:type="auto"/>
        <w:jc w:val="center"/>
        <w:tblLayout w:type="fixed"/>
        <w:tblCellMar>
          <w:top w:w="0" w:type="dxa"/>
          <w:left w:w="108" w:type="dxa"/>
          <w:bottom w:w="0" w:type="dxa"/>
          <w:right w:w="108" w:type="dxa"/>
        </w:tblCellMar>
      </w:tblPr>
      <w:tblGrid>
        <w:gridCol w:w="2268"/>
        <w:gridCol w:w="6917"/>
      </w:tblGrid>
      <w:tr w14:paraId="6155A001">
        <w:tblPrEx>
          <w:tblCellMar>
            <w:top w:w="0" w:type="dxa"/>
            <w:left w:w="108" w:type="dxa"/>
            <w:bottom w:w="0" w:type="dxa"/>
            <w:right w:w="108" w:type="dxa"/>
          </w:tblCellMar>
        </w:tblPrEx>
        <w:trPr>
          <w:cantSplit/>
          <w:trHeight w:val="652" w:hRule="atLeast"/>
          <w:tblHeader/>
          <w:jc w:val="center"/>
        </w:trPr>
        <w:tc>
          <w:tcPr>
            <w:tcW w:w="2268"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65D225ED">
            <w:pPr>
              <w:spacing w:after="0" w:line="276" w:lineRule="auto"/>
            </w:pPr>
            <w:r>
              <w:rPr>
                <w:b/>
                <w:sz w:val="21"/>
              </w:rPr>
              <w:t>参赛队名称</w:t>
            </w:r>
          </w:p>
        </w:tc>
        <w:tc>
          <w:tcPr>
            <w:tcW w:w="6917"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4A05F35A">
            <w:pPr>
              <w:spacing w:after="0" w:line="276" w:lineRule="auto"/>
              <w:jc w:val="center"/>
            </w:pPr>
            <w:r>
              <w:rPr>
                <w:b/>
                <w:sz w:val="21"/>
              </w:rPr>
              <w:t>待填写</w:t>
            </w:r>
          </w:p>
        </w:tc>
      </w:tr>
      <w:tr w14:paraId="50ADADF7">
        <w:tblPrEx>
          <w:tblCellMar>
            <w:top w:w="0" w:type="dxa"/>
            <w:left w:w="108" w:type="dxa"/>
            <w:bottom w:w="0" w:type="dxa"/>
            <w:right w:w="108" w:type="dxa"/>
          </w:tblCellMar>
        </w:tblPrEx>
        <w:trPr>
          <w:cantSplit/>
          <w:trHeight w:val="652" w:hRule="atLeast"/>
          <w:jc w:val="center"/>
        </w:trPr>
        <w:tc>
          <w:tcPr>
            <w:tcW w:w="2268"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CE83E2D">
            <w:pPr>
              <w:spacing w:after="0" w:line="276" w:lineRule="auto"/>
            </w:pPr>
            <w:r>
              <w:rPr>
                <w:sz w:val="21"/>
              </w:rPr>
              <w:t>参赛队单位</w:t>
            </w:r>
          </w:p>
        </w:tc>
        <w:tc>
          <w:tcPr>
            <w:tcW w:w="6917"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4A608D5">
            <w:pPr>
              <w:spacing w:after="0" w:line="276" w:lineRule="auto"/>
              <w:jc w:val="center"/>
            </w:pPr>
            <w:r>
              <w:rPr>
                <w:sz w:val="21"/>
              </w:rPr>
              <w:t>待填写学院及专业</w:t>
            </w:r>
          </w:p>
        </w:tc>
      </w:tr>
      <w:tr w14:paraId="1F087FB9">
        <w:tblPrEx>
          <w:tblCellMar>
            <w:top w:w="0" w:type="dxa"/>
            <w:left w:w="108" w:type="dxa"/>
            <w:bottom w:w="0" w:type="dxa"/>
            <w:right w:w="108" w:type="dxa"/>
          </w:tblCellMar>
        </w:tblPrEx>
        <w:trPr>
          <w:cantSplit/>
          <w:trHeight w:val="652" w:hRule="atLeast"/>
          <w:jc w:val="center"/>
        </w:trPr>
        <w:tc>
          <w:tcPr>
            <w:tcW w:w="2268"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1F7CDB9">
            <w:pPr>
              <w:spacing w:after="0" w:line="276" w:lineRule="auto"/>
            </w:pPr>
            <w:r>
              <w:rPr>
                <w:sz w:val="21"/>
              </w:rPr>
              <w:t>参赛队其他单位</w:t>
            </w:r>
          </w:p>
        </w:tc>
        <w:tc>
          <w:tcPr>
            <w:tcW w:w="6917"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A9C08C1">
            <w:pPr>
              <w:spacing w:after="0" w:line="276" w:lineRule="auto"/>
              <w:jc w:val="center"/>
            </w:pPr>
            <w:r>
              <w:rPr>
                <w:sz w:val="21"/>
              </w:rPr>
              <w:t>待填写；无则填写“无”</w:t>
            </w:r>
          </w:p>
        </w:tc>
      </w:tr>
      <w:tr w14:paraId="166DF443">
        <w:tblPrEx>
          <w:tblCellMar>
            <w:top w:w="0" w:type="dxa"/>
            <w:left w:w="108" w:type="dxa"/>
            <w:bottom w:w="0" w:type="dxa"/>
            <w:right w:w="108" w:type="dxa"/>
          </w:tblCellMar>
        </w:tblPrEx>
        <w:trPr>
          <w:cantSplit/>
          <w:trHeight w:val="652" w:hRule="atLeast"/>
          <w:jc w:val="center"/>
        </w:trPr>
        <w:tc>
          <w:tcPr>
            <w:tcW w:w="2268"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418AB1C">
            <w:pPr>
              <w:spacing w:after="0" w:line="276" w:lineRule="auto"/>
            </w:pPr>
            <w:r>
              <w:rPr>
                <w:sz w:val="21"/>
              </w:rPr>
              <w:t>参赛队员</w:t>
            </w:r>
          </w:p>
        </w:tc>
        <w:tc>
          <w:tcPr>
            <w:tcW w:w="6917"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1690EE9">
            <w:pPr>
              <w:spacing w:after="0" w:line="276" w:lineRule="auto"/>
            </w:pPr>
            <w:r>
              <w:rPr>
                <w:sz w:val="21"/>
              </w:rPr>
              <w:t>队员1：待填写  队员2：待填写  队员3：待填写</w:t>
            </w:r>
            <w:r>
              <w:rPr>
                <w:sz w:val="21"/>
              </w:rPr>
              <w:br w:type="textWrapping"/>
            </w:r>
            <w:r>
              <w:rPr>
                <w:sz w:val="21"/>
              </w:rPr>
              <w:t>队员4：待填写  队员5：待填写</w:t>
            </w:r>
          </w:p>
        </w:tc>
      </w:tr>
      <w:tr w14:paraId="6BC325C5">
        <w:tblPrEx>
          <w:tblCellMar>
            <w:top w:w="0" w:type="dxa"/>
            <w:left w:w="108" w:type="dxa"/>
            <w:bottom w:w="0" w:type="dxa"/>
            <w:right w:w="108" w:type="dxa"/>
          </w:tblCellMar>
        </w:tblPrEx>
        <w:trPr>
          <w:cantSplit/>
          <w:trHeight w:val="652" w:hRule="atLeast"/>
          <w:jc w:val="center"/>
        </w:trPr>
        <w:tc>
          <w:tcPr>
            <w:tcW w:w="2268"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3406C3C">
            <w:pPr>
              <w:spacing w:after="0" w:line="276" w:lineRule="auto"/>
            </w:pPr>
            <w:r>
              <w:rPr>
                <w:sz w:val="21"/>
              </w:rPr>
              <w:t>联系人</w:t>
            </w:r>
          </w:p>
        </w:tc>
        <w:tc>
          <w:tcPr>
            <w:tcW w:w="6917"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984EE9F">
            <w:pPr>
              <w:spacing w:after="0" w:line="276" w:lineRule="auto"/>
            </w:pPr>
            <w:r>
              <w:rPr>
                <w:sz w:val="21"/>
              </w:rPr>
              <w:t>姓名：待填写</w:t>
            </w:r>
            <w:r>
              <w:rPr>
                <w:sz w:val="21"/>
              </w:rPr>
              <w:br w:type="textWrapping"/>
            </w:r>
            <w:r>
              <w:rPr>
                <w:sz w:val="21"/>
              </w:rPr>
              <w:t>邮箱：待填写    电话：待填写</w:t>
            </w:r>
          </w:p>
        </w:tc>
      </w:tr>
    </w:tbl>
    <w:p w14:paraId="388CF8DE">
      <w:pPr>
        <w:spacing w:after="20" w:line="120" w:lineRule="auto"/>
      </w:pPr>
    </w:p>
    <w:p w14:paraId="133431B2">
      <w:pPr>
        <w:spacing w:after="700"/>
        <w:jc w:val="center"/>
      </w:pPr>
    </w:p>
    <w:p w14:paraId="5463335C">
      <w:pPr>
        <w:pStyle w:val="33"/>
        <w:spacing w:after="480" w:line="324" w:lineRule="auto"/>
        <w:jc w:val="center"/>
      </w:pPr>
      <w:r>
        <w:rPr>
          <w:rFonts w:ascii="Times New Roman" w:hAnsi="Times New Roman" w:eastAsia="黑体"/>
          <w:b/>
          <w:sz w:val="50"/>
        </w:rPr>
        <w:t>中南大学第七届先进飞行器</w:t>
      </w:r>
      <w:r>
        <w:rPr>
          <w:rFonts w:ascii="Times New Roman" w:hAnsi="Times New Roman" w:eastAsia="黑体"/>
          <w:b/>
          <w:sz w:val="50"/>
        </w:rPr>
        <w:br w:type="textWrapping"/>
      </w:r>
      <w:r>
        <w:rPr>
          <w:rFonts w:ascii="Times New Roman" w:hAnsi="Times New Roman" w:eastAsia="黑体"/>
          <w:b/>
          <w:sz w:val="50"/>
        </w:rPr>
        <w:t>虚拟仿真大赛</w:t>
      </w:r>
    </w:p>
    <w:p w14:paraId="7CB62503">
      <w:pPr>
        <w:jc w:val="center"/>
      </w:pPr>
      <w:r>
        <w:rPr>
          <w:b/>
          <w:sz w:val="40"/>
        </w:rPr>
        <w:t>参赛作品项目报告书</w:t>
      </w:r>
    </w:p>
    <w:p w14:paraId="72B6E710">
      <w:pPr>
        <w:jc w:val="center"/>
      </w:pPr>
      <w:r>
        <w:rPr>
          <w:b/>
          <w:sz w:val="34"/>
        </w:rPr>
        <w:t>基于积分增广 LQR 的飞行器纵向高度控制</w:t>
      </w:r>
    </w:p>
    <w:p w14:paraId="6DCB3E21">
      <w:pPr>
        <w:jc w:val="center"/>
      </w:pPr>
      <w:r>
        <w:rPr>
          <w:sz w:val="26"/>
        </w:rPr>
        <w:t>选题⑤  飞行器控制算法设计</w:t>
      </w:r>
    </w:p>
    <w:p w14:paraId="291B78CB">
      <w:pPr>
        <w:spacing w:after="480"/>
        <w:jc w:val="center"/>
      </w:pPr>
    </w:p>
    <w:p w14:paraId="1DF5C084">
      <w:pPr>
        <w:jc w:val="center"/>
      </w:pPr>
      <w:r>
        <w:t>日期：2026 年 10 月 10 日</w:t>
      </w:r>
    </w:p>
    <w:p w14:paraId="77E74757">
      <w:r>
        <w:br w:type="page"/>
      </w:r>
    </w:p>
    <w:p w14:paraId="7EA8C811">
      <w:pPr>
        <w:jc w:val="center"/>
      </w:pPr>
      <w:r>
        <w:rPr>
          <w:b/>
          <w:sz w:val="40"/>
        </w:rPr>
        <w:t>目录</w:t>
      </w:r>
    </w:p>
    <w:p w14:paraId="7CBB2389">
      <w:pPr>
        <w:pStyle w:val="26"/>
        <w:tabs>
          <w:tab w:val="right" w:leader="dot" w:pos="9174"/>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TOC \o "1-2" \h \z </w:instrText>
      </w:r>
      <w:r>
        <w:fldChar w:fldCharType="separate"/>
      </w:r>
      <w:r>
        <w:fldChar w:fldCharType="begin"/>
      </w:r>
      <w:r>
        <w:instrText xml:space="preserve"> HYPERLINK \l "_Toc242486278" </w:instrText>
      </w:r>
      <w:r>
        <w:fldChar w:fldCharType="separate"/>
      </w:r>
      <w:r>
        <w:rPr>
          <w:rStyle w:val="137"/>
          <w:rFonts w:eastAsia="黑体"/>
        </w:rPr>
        <w:t>1. 设计理念的概述</w:t>
      </w:r>
      <w:r>
        <w:rPr>
          <w:rFonts w:hint="eastAsia"/>
        </w:rPr>
        <w:tab/>
      </w:r>
      <w:r>
        <w:rPr>
          <w:rFonts w:hint="eastAsia"/>
        </w:rPr>
        <w:fldChar w:fldCharType="begin"/>
      </w:r>
      <w:r>
        <w:rPr>
          <w:rFonts w:hint="eastAsia"/>
        </w:rPr>
        <w:instrText xml:space="preserve"> </w:instrText>
      </w:r>
      <w:r>
        <w:instrText xml:space="preserve">PAGEREF _Toc242486278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24F43C5">
      <w:pPr>
        <w:pStyle w:val="26"/>
        <w:tabs>
          <w:tab w:val="right" w:leader="dot" w:pos="9174"/>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"_Toc242486279" </w:instrText>
      </w:r>
      <w:r>
        <w:fldChar w:fldCharType="separate"/>
      </w:r>
      <w:r>
        <w:rPr>
          <w:rStyle w:val="137"/>
          <w:rFonts w:eastAsia="黑体"/>
        </w:rPr>
        <w:t>2. 作品设计的介绍</w:t>
      </w:r>
      <w:r>
        <w:rPr>
          <w:rFonts w:hint="eastAsia"/>
        </w:rPr>
        <w:tab/>
      </w:r>
      <w:r>
        <w:rPr>
          <w:rFonts w:hint="eastAsia"/>
        </w:rPr>
        <w:fldChar w:fldCharType="begin"/>
      </w:r>
      <w:r>
        <w:rPr>
          <w:rFonts w:hint="eastAsia"/>
        </w:rPr>
        <w:instrText xml:space="preserve"> </w:instrText>
      </w:r>
      <w:r>
        <w:instrText xml:space="preserve">PAGEREF _Toc242486279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5E79FEE">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"_Toc242486280" </w:instrText>
      </w:r>
      <w:r>
        <w:fldChar w:fldCharType="separate"/>
      </w:r>
      <w:r>
        <w:rPr>
          <w:rStyle w:val="137"/>
          <w:rFonts w:eastAsia="黑体"/>
        </w:rPr>
        <w:t>2.1 控制问题与纵向模型</w:t>
      </w:r>
      <w:r>
        <w:rPr>
          <w:rFonts w:hint="eastAsia"/>
        </w:rPr>
        <w:tab/>
      </w:r>
      <w:r>
        <w:rPr>
          <w:rFonts w:hint="eastAsia"/>
        </w:rPr>
        <w:fldChar w:fldCharType="begin"/>
      </w:r>
      <w:r>
        <w:rPr>
          <w:rFonts w:hint="eastAsia"/>
        </w:rPr>
        <w:instrText xml:space="preserve"> </w:instrText>
      </w:r>
      <w:r>
        <w:instrText xml:space="preserve">PAGEREF _Toc242486280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1EF2C40">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"_Toc242486281" </w:instrText>
      </w:r>
      <w:r>
        <w:fldChar w:fldCharType="separate"/>
      </w:r>
      <w:r>
        <w:rPr>
          <w:rStyle w:val="137"/>
          <w:rFonts w:eastAsia="黑体"/>
        </w:rPr>
        <w:t>2.2 平滑高度参考的构造</w:t>
      </w:r>
      <w:r>
        <w:rPr>
          <w:rFonts w:hint="eastAsia"/>
        </w:rPr>
        <w:tab/>
      </w:r>
      <w:r>
        <w:rPr>
          <w:rFonts w:hint="eastAsia"/>
        </w:rPr>
        <w:fldChar w:fldCharType="begin"/>
      </w:r>
      <w:r>
        <w:rPr>
          <w:rFonts w:hint="eastAsia"/>
        </w:rPr>
        <w:instrText xml:space="preserve"> </w:instrText>
      </w:r>
      <w:r>
        <w:instrText xml:space="preserve">PAGEREF _Toc242486281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F817556">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"_Toc242486282" </w:instrText>
      </w:r>
      <w:r>
        <w:fldChar w:fldCharType="separate"/>
      </w:r>
      <w:r>
        <w:rPr>
          <w:rStyle w:val="137"/>
          <w:rFonts w:eastAsia="黑体"/>
        </w:rPr>
        <w:t>2.3 高度误差积分与增广模型</w:t>
      </w:r>
      <w:r>
        <w:rPr>
          <w:rFonts w:hint="eastAsia"/>
        </w:rPr>
        <w:tab/>
      </w:r>
      <w:r>
        <w:rPr>
          <w:rFonts w:hint="eastAsia"/>
        </w:rPr>
        <w:fldChar w:fldCharType="begin"/>
      </w:r>
      <w:r>
        <w:rPr>
          <w:rFonts w:hint="eastAsia"/>
        </w:rPr>
        <w:instrText xml:space="preserve"> </w:instrText>
      </w:r>
      <w:r>
        <w:instrText xml:space="preserve">PAGEREF _Toc242486282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47F0ECC">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"_Toc242486283" </w:instrText>
      </w:r>
      <w:r>
        <w:fldChar w:fldCharType="separate"/>
      </w:r>
      <w:r>
        <w:rPr>
          <w:rStyle w:val="137"/>
          <w:rFonts w:eastAsia="黑体"/>
        </w:rPr>
        <w:t>2.4 LQR 综合与名义闭环分析</w:t>
      </w:r>
      <w:r>
        <w:rPr>
          <w:rFonts w:hint="eastAsia"/>
        </w:rPr>
        <w:tab/>
      </w:r>
      <w:r>
        <w:rPr>
          <w:rFonts w:hint="eastAsia"/>
        </w:rPr>
        <w:fldChar w:fldCharType="begin"/>
      </w:r>
      <w:r>
        <w:rPr>
          <w:rFonts w:hint="eastAsia"/>
        </w:rPr>
        <w:instrText xml:space="preserve"> </w:instrText>
      </w:r>
      <w:r>
        <w:instrText xml:space="preserve">PAGEREF _Toc242486283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967AEE8">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"_Toc242486284" </w:instrText>
      </w:r>
      <w:r>
        <w:fldChar w:fldCharType="separate"/>
      </w:r>
      <w:r>
        <w:rPr>
          <w:rStyle w:val="137"/>
          <w:rFonts w:eastAsia="黑体"/>
        </w:rPr>
        <w:t>2.5 舵面限幅与数值实现</w:t>
      </w:r>
      <w:r>
        <w:rPr>
          <w:rFonts w:hint="eastAsia"/>
        </w:rPr>
        <w:tab/>
      </w:r>
      <w:r>
        <w:rPr>
          <w:rFonts w:hint="eastAsia"/>
        </w:rPr>
        <w:fldChar w:fldCharType="begin"/>
      </w:r>
      <w:r>
        <w:rPr>
          <w:rFonts w:hint="eastAsia"/>
        </w:rPr>
        <w:instrText xml:space="preserve"> </w:instrText>
      </w:r>
      <w:r>
        <w:instrText xml:space="preserve">PAGEREF _Toc242486284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9ADCB6E">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"_Toc242486285" </w:instrText>
      </w:r>
      <w:r>
        <w:fldChar w:fldCharType="separate"/>
      </w:r>
      <w:r>
        <w:rPr>
          <w:rStyle w:val="137"/>
          <w:rFonts w:eastAsia="黑体"/>
        </w:rPr>
        <w:t>2.6 仿真工况与评价方法</w:t>
      </w:r>
      <w:r>
        <w:rPr>
          <w:rFonts w:hint="eastAsia"/>
        </w:rPr>
        <w:tab/>
      </w:r>
      <w:r>
        <w:rPr>
          <w:rFonts w:hint="eastAsia"/>
        </w:rPr>
        <w:fldChar w:fldCharType="begin"/>
      </w:r>
      <w:r>
        <w:rPr>
          <w:rFonts w:hint="eastAsia"/>
        </w:rPr>
        <w:instrText xml:space="preserve"> </w:instrText>
      </w:r>
      <w:r>
        <w:instrText xml:space="preserve">PAGEREF _Toc242486285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B6209F0">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"_Toc242486286" </w:instrText>
      </w:r>
      <w:r>
        <w:fldChar w:fldCharType="separate"/>
      </w:r>
      <w:r>
        <w:rPr>
          <w:rStyle w:val="137"/>
          <w:rFonts w:eastAsia="黑体"/>
        </w:rPr>
        <w:t>2.7 仿真结果与证据分析</w:t>
      </w:r>
      <w:r>
        <w:rPr>
          <w:rFonts w:hint="eastAsia"/>
        </w:rPr>
        <w:tab/>
      </w:r>
      <w:r>
        <w:rPr>
          <w:rFonts w:hint="eastAsia"/>
        </w:rPr>
        <w:fldChar w:fldCharType="begin"/>
      </w:r>
      <w:r>
        <w:rPr>
          <w:rFonts w:hint="eastAsia"/>
        </w:rPr>
        <w:instrText xml:space="preserve"> </w:instrText>
      </w:r>
      <w:r>
        <w:instrText xml:space="preserve">PAGEREF _Toc242486286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B2400E5">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"_Toc242486287" </w:instrText>
      </w:r>
      <w:r>
        <w:fldChar w:fldCharType="separate"/>
      </w:r>
      <w:r>
        <w:rPr>
          <w:rStyle w:val="137"/>
          <w:rFonts w:eastAsia="黑体"/>
        </w:rPr>
        <w:t>2.8 结论及适用范围</w:t>
      </w:r>
      <w:r>
        <w:rPr>
          <w:rFonts w:hint="eastAsia"/>
        </w:rPr>
        <w:tab/>
      </w:r>
      <w:r>
        <w:rPr>
          <w:rFonts w:hint="eastAsia"/>
        </w:rPr>
        <w:fldChar w:fldCharType="begin"/>
      </w:r>
      <w:r>
        <w:rPr>
          <w:rFonts w:hint="eastAsia"/>
        </w:rPr>
        <w:instrText xml:space="preserve"> </w:instrText>
      </w:r>
      <w:r>
        <w:instrText xml:space="preserve">PAGEREF _Toc242486287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3F4340AF">
      <w:pPr>
        <w:pStyle w:val="26"/>
        <w:tabs>
          <w:tab w:val="right" w:leader="dot" w:pos="9174"/>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"_Toc242486288" </w:instrText>
      </w:r>
      <w:r>
        <w:fldChar w:fldCharType="separate"/>
      </w:r>
      <w:r>
        <w:rPr>
          <w:rStyle w:val="137"/>
          <w:rFonts w:eastAsia="黑体"/>
        </w:rPr>
        <w:t>3. 作品设计的创新点</w:t>
      </w:r>
      <w:r>
        <w:rPr>
          <w:rFonts w:hint="eastAsia"/>
        </w:rPr>
        <w:tab/>
      </w:r>
      <w:r>
        <w:rPr>
          <w:rFonts w:hint="eastAsia"/>
        </w:rPr>
        <w:fldChar w:fldCharType="begin"/>
      </w:r>
      <w:r>
        <w:rPr>
          <w:rFonts w:hint="eastAsia"/>
        </w:rPr>
        <w:instrText xml:space="preserve"> </w:instrText>
      </w:r>
      <w:r>
        <w:instrText xml:space="preserve">PAGEREF _Toc242486288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2155E35">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"_Toc242486289" </w:instrText>
      </w:r>
      <w:r>
        <w:fldChar w:fldCharType="separate"/>
      </w:r>
      <w:r>
        <w:rPr>
          <w:rStyle w:val="137"/>
          <w:rFonts w:eastAsia="黑体"/>
        </w:rPr>
        <w:t>3.1 设计特点与已有方法的关系</w:t>
      </w:r>
      <w:r>
        <w:rPr>
          <w:rFonts w:hint="eastAsia"/>
        </w:rPr>
        <w:tab/>
      </w:r>
      <w:r>
        <w:rPr>
          <w:rFonts w:hint="eastAsia"/>
        </w:rPr>
        <w:fldChar w:fldCharType="begin"/>
      </w:r>
      <w:r>
        <w:rPr>
          <w:rFonts w:hint="eastAsia"/>
        </w:rPr>
        <w:instrText xml:space="preserve"> </w:instrText>
      </w:r>
      <w:r>
        <w:instrText xml:space="preserve">PAGEREF _Toc242486289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8CBC88E">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"_Toc242486290" </w:instrText>
      </w:r>
      <w:r>
        <w:fldChar w:fldCharType="separate"/>
      </w:r>
      <w:r>
        <w:rPr>
          <w:rStyle w:val="137"/>
          <w:rFonts w:eastAsia="黑体"/>
        </w:rPr>
        <w:t>3.2 创新效果的验证计划</w:t>
      </w:r>
      <w:r>
        <w:rPr>
          <w:rFonts w:hint="eastAsia"/>
        </w:rPr>
        <w:tab/>
      </w:r>
      <w:r>
        <w:rPr>
          <w:rFonts w:hint="eastAsia"/>
        </w:rPr>
        <w:fldChar w:fldCharType="begin"/>
      </w:r>
      <w:r>
        <w:rPr>
          <w:rFonts w:hint="eastAsia"/>
        </w:rPr>
        <w:instrText xml:space="preserve"> </w:instrText>
      </w:r>
      <w:r>
        <w:instrText xml:space="preserve">PAGEREF _Toc242486290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CD9DD5C">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"_Toc242486291" </w:instrText>
      </w:r>
      <w:r>
        <w:fldChar w:fldCharType="separate"/>
      </w:r>
      <w:r>
        <w:rPr>
          <w:rStyle w:val="137"/>
          <w:rFonts w:eastAsia="黑体"/>
        </w:rPr>
        <w:t>3.3 当前成果与后续工作的衔接</w:t>
      </w:r>
      <w:r>
        <w:rPr>
          <w:rFonts w:hint="eastAsia"/>
        </w:rPr>
        <w:tab/>
      </w:r>
      <w:r>
        <w:rPr>
          <w:rFonts w:hint="eastAsia"/>
        </w:rPr>
        <w:fldChar w:fldCharType="begin"/>
      </w:r>
      <w:r>
        <w:rPr>
          <w:rFonts w:hint="eastAsia"/>
        </w:rPr>
        <w:instrText xml:space="preserve"> </w:instrText>
      </w:r>
      <w:r>
        <w:instrText xml:space="preserve">PAGEREF _Toc242486291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D0DC9DE">
      <w:pPr>
        <w:pStyle w:val="26"/>
        <w:tabs>
          <w:tab w:val="right" w:leader="dot" w:pos="9174"/>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"_Toc242486292" </w:instrText>
      </w:r>
      <w:r>
        <w:fldChar w:fldCharType="separate"/>
      </w:r>
      <w:r>
        <w:rPr>
          <w:rStyle w:val="137"/>
          <w:rFonts w:eastAsia="黑体"/>
        </w:rPr>
        <w:t>4. 论文/报告的引用和发表</w:t>
      </w:r>
      <w:r>
        <w:rPr>
          <w:rFonts w:hint="eastAsia"/>
        </w:rPr>
        <w:tab/>
      </w:r>
      <w:r>
        <w:rPr>
          <w:rFonts w:hint="eastAsia"/>
        </w:rPr>
        <w:fldChar w:fldCharType="begin"/>
      </w:r>
      <w:r>
        <w:rPr>
          <w:rFonts w:hint="eastAsia"/>
        </w:rPr>
        <w:instrText xml:space="preserve"> </w:instrText>
      </w:r>
      <w:r>
        <w:instrText xml:space="preserve">PAGEREF _Toc242486292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506335F">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"_Toc242486293" </w:instrText>
      </w:r>
      <w:r>
        <w:fldChar w:fldCharType="separate"/>
      </w:r>
      <w:r>
        <w:rPr>
          <w:rStyle w:val="137"/>
          <w:rFonts w:eastAsia="黑体"/>
        </w:rPr>
        <w:t>4.1 参考资料与结果来源</w:t>
      </w:r>
      <w:r>
        <w:rPr>
          <w:rFonts w:hint="eastAsia"/>
        </w:rPr>
        <w:tab/>
      </w:r>
      <w:r>
        <w:rPr>
          <w:rFonts w:hint="eastAsia"/>
        </w:rPr>
        <w:fldChar w:fldCharType="begin"/>
      </w:r>
      <w:r>
        <w:rPr>
          <w:rFonts w:hint="eastAsia"/>
        </w:rPr>
        <w:instrText xml:space="preserve"> </w:instrText>
      </w:r>
      <w:r>
        <w:instrText xml:space="preserve">PAGEREF _Toc242486293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9EDA8BE">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"_Toc242486294" </w:instrText>
      </w:r>
      <w:r>
        <w:fldChar w:fldCharType="separate"/>
      </w:r>
      <w:r>
        <w:rPr>
          <w:rStyle w:val="137"/>
          <w:rFonts w:eastAsia="黑体"/>
        </w:rPr>
        <w:t>4.2 发表与外部引用情况</w:t>
      </w:r>
      <w:r>
        <w:rPr>
          <w:rFonts w:hint="eastAsia"/>
        </w:rPr>
        <w:tab/>
      </w:r>
      <w:r>
        <w:rPr>
          <w:rFonts w:hint="eastAsia"/>
        </w:rPr>
        <w:fldChar w:fldCharType="begin"/>
      </w:r>
      <w:r>
        <w:rPr>
          <w:rFonts w:hint="eastAsia"/>
        </w:rPr>
        <w:instrText xml:space="preserve"> </w:instrText>
      </w:r>
      <w:r>
        <w:instrText xml:space="preserve">PAGEREF _Toc242486294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D6F43B6">
      <w:pPr>
        <w:pStyle w:val="26"/>
        <w:tabs>
          <w:tab w:val="right" w:leader="dot" w:pos="9174"/>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"_Toc242486295" </w:instrText>
      </w:r>
      <w:r>
        <w:fldChar w:fldCharType="separate"/>
      </w:r>
      <w:r>
        <w:rPr>
          <w:rStyle w:val="137"/>
          <w:rFonts w:eastAsia="黑体"/>
        </w:rPr>
        <w:t>5. 附件(视频或 3D 模型等)</w:t>
      </w:r>
      <w:r>
        <w:rPr>
          <w:rFonts w:hint="eastAsia"/>
        </w:rPr>
        <w:tab/>
      </w:r>
      <w:r>
        <w:rPr>
          <w:rFonts w:hint="eastAsia"/>
        </w:rPr>
        <w:fldChar w:fldCharType="begin"/>
      </w:r>
      <w:r>
        <w:rPr>
          <w:rFonts w:hint="eastAsia"/>
        </w:rPr>
        <w:instrText xml:space="preserve"> </w:instrText>
      </w:r>
      <w:r>
        <w:instrText xml:space="preserve">PAGEREF _Toc242486295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08569EB">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"_Toc242486296" </w:instrText>
      </w:r>
      <w:r>
        <w:fldChar w:fldCharType="separate"/>
      </w:r>
      <w:r>
        <w:rPr>
          <w:rStyle w:val="137"/>
          <w:rFonts w:eastAsia="黑体"/>
        </w:rPr>
        <w:t>5.1 附件目录与可复现信息</w:t>
      </w:r>
      <w:r>
        <w:rPr>
          <w:rFonts w:hint="eastAsia"/>
        </w:rPr>
        <w:tab/>
      </w:r>
      <w:r>
        <w:rPr>
          <w:rFonts w:hint="eastAsia"/>
        </w:rPr>
        <w:fldChar w:fldCharType="begin"/>
      </w:r>
      <w:r>
        <w:rPr>
          <w:rFonts w:hint="eastAsia"/>
        </w:rPr>
        <w:instrText xml:space="preserve"> </w:instrText>
      </w:r>
      <w:r>
        <w:instrText xml:space="preserve">PAGEREF _Toc242486296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93D3D2D">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"_Toc242486297" </w:instrText>
      </w:r>
      <w:r>
        <w:fldChar w:fldCharType="separate"/>
      </w:r>
      <w:r>
        <w:rPr>
          <w:rStyle w:val="137"/>
          <w:rFonts w:eastAsia="黑体"/>
        </w:rPr>
        <w:t>5.2 复现方法</w:t>
      </w:r>
      <w:r>
        <w:rPr>
          <w:rFonts w:hint="eastAsia"/>
        </w:rPr>
        <w:tab/>
      </w:r>
      <w:r>
        <w:rPr>
          <w:rFonts w:hint="eastAsia"/>
        </w:rPr>
        <w:fldChar w:fldCharType="begin"/>
      </w:r>
      <w:r>
        <w:rPr>
          <w:rFonts w:hint="eastAsia"/>
        </w:rPr>
        <w:instrText xml:space="preserve"> </w:instrText>
      </w:r>
      <w:r>
        <w:instrText xml:space="preserve">PAGEREF _Toc242486297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2C1030EF">
      <w:r>
        <w:fldChar w:fldCharType="end"/>
      </w:r>
    </w:p>
    <w:p w14:paraId="043204F0">
      <w:r>
        <w:br w:type="page"/>
      </w:r>
    </w:p>
    <w:p w14:paraId="0DF422F0">
      <w:pPr>
        <w:pStyle w:val="3"/>
      </w:pPr>
      <w:bookmarkStart w:id="0" w:name="_Toc242486278"/>
      <w:r>
        <w:rPr>
          <w:rFonts w:ascii="Times New Roman" w:hAnsi="Times New Roman" w:eastAsia="黑体"/>
        </w:rPr>
        <w:t>1. 设计理念的概述</w:t>
      </w:r>
      <w:bookmarkEnd w:id="0"/>
    </w:p>
    <w:p w14:paraId="69ED0A0E">
      <w:pPr>
        <w:ind w:firstLine="480"/>
        <w:jc w:val="both"/>
      </w:pPr>
      <w:r>
        <w:t>本作品围绕飞行器纵向高度指令跟踪，构建由平滑参考轨迹、积分增广状态反馈和升降舵幅值限制组成的控制方案。设计以四状态概念模型为对象，通过 MATLAB 完成无扰动、有限时段阵风及参数偏差叠加阵风三组试验，重点回答控制器能否完成既定高度任务、姿态与舵面需求有多大、扰动与模型偏差如何影响响应三个问题。</w:t>
      </w:r>
    </w:p>
    <w:p w14:paraId="45A7B61E">
      <w:pPr>
        <w:ind w:firstLine="480"/>
        <w:jc w:val="both"/>
      </w:pPr>
      <w:r>
        <w:t>高度控制需要在任务完成速度与瞬态姿态需求之间取得平衡。本方案将 100 m 最终高度目标转化为初始斜率为零的参考轨迹，再以高度、垂直速度、俯仰角、俯仰角速度和高度误差积分组成反馈状态。LQR 权重用于协调状态偏差与控制输入，输出限幅用于表达执行机构幅值约束，条件积分逻辑用于处理可能出现的饱和。</w:t>
      </w:r>
    </w:p>
    <w:p w14:paraId="4E02807A">
      <w:pPr>
        <w:ind w:firstLine="480"/>
        <w:jc w:val="both"/>
      </w:pPr>
      <w:r>
        <w:t>数值结果表明，三组工况在 80 s 内均进入相对最终高度目标的 ±2 m 误差带，调节时间为 52.860～53.020 s，终点高度误差为 0.0967～0.1007 m，未产生相对 100 m 最终目标的正向超调。最大升降舵幅值为 8.359°，低于设定的 25° 限值；参数偏差工况的最大俯仰角增大至 16.827°。这些结果说明该控制流程在给定模型和测试条件下能够完成高度增量任务，同时也显示模型偏差会增加姿态与控制需求。</w:t>
      </w:r>
    </w:p>
    <w:p w14:paraId="5107B185">
      <w:pPr>
        <w:ind w:firstLine="480"/>
        <w:jc w:val="both"/>
      </w:pPr>
      <w:r>
        <w:t>结果的解释采用分层证据：名义未限幅闭环极点用于说明局部线性系统的稳定性；时序曲线与误差指标用于描述有限时段响应；工况差分用于观察扰动引起的额外偏差。三组试验没有触发舵面饱和，因而尚不能评价条件积分的改善效果；同时，试验不包含基线控制器，不能据此认定本方案优于 PID 或其他方法。</w:t>
      </w:r>
    </w:p>
    <w:p w14:paraId="2F32160E">
      <w:pPr>
        <w:ind w:firstLine="480"/>
        <w:jc w:val="both"/>
      </w:pPr>
      <w:r>
        <w:t>研究对象为用于算法验证的简化纵向模型，参数没有对应真实机型的气动辨识结果。报告以可复现的数值验证为主要成果，后续需要引入机型纵向导数、状态估计、舵机动态与更多工况，逐步检验工程适用性。全文按控制问题、模型假设、算法推导、数值实现、试验结果和结论展开，通过数据记录与指标复算保证结果可追溯。</w:t>
      </w:r>
    </w:p>
    <w:p w14:paraId="2F84EFA7">
      <w:pPr>
        <w:jc w:val="both"/>
      </w:pPr>
      <w:r>
        <w:rPr>
          <w:b/>
          <w:sz w:val="22"/>
        </w:rPr>
        <w:t>关键词：飞行器纵向控制；积分增广 LQR；高度跟踪；执行机构限幅；数值仿真</w:t>
      </w:r>
    </w:p>
    <w:p w14:paraId="19EAA7F8">
      <w:r>
        <w:br w:type="page"/>
      </w:r>
    </w:p>
    <w:p w14:paraId="5A3AA7D0">
      <w:pPr>
        <w:pStyle w:val="3"/>
      </w:pPr>
      <w:bookmarkStart w:id="1" w:name="_Toc242486279"/>
      <w:r>
        <w:rPr>
          <w:rFonts w:ascii="Times New Roman" w:hAnsi="Times New Roman" w:eastAsia="黑体"/>
        </w:rPr>
        <w:t>2. 作品设计的介绍</w:t>
      </w:r>
      <w:bookmarkEnd w:id="1"/>
    </w:p>
    <w:p w14:paraId="1744C4C9">
      <w:pPr>
        <w:pStyle w:val="4"/>
      </w:pPr>
      <w:bookmarkStart w:id="2" w:name="_Toc242486280"/>
      <w:r>
        <w:rPr>
          <w:rFonts w:ascii="Times New Roman" w:hAnsi="Times New Roman" w:eastAsia="黑体"/>
        </w:rPr>
        <w:t>2.1 控制问题与纵向模型</w:t>
      </w:r>
      <w:bookmarkEnd w:id="2"/>
    </w:p>
    <w:p w14:paraId="443E0DEA">
      <w:pPr>
        <w:ind w:firstLine="480"/>
        <w:jc w:val="both"/>
      </w:pPr>
      <w:r>
        <w:t>设飞行器从配平状态出发，完成相对初始高度增加 100 m 的任务。以升降舵增量偏角为唯一控制输入，以高度增量为跟踪输出；不将该高度增量解释为绝对海拔。仿真假设状态可直接获得，测量噪声与状态估计误差暂不计入。状态向量定义为</w:t>
      </w:r>
    </w:p>
    <w:p w14:paraId="1BA89B02">
      <w:pPr>
        <w:keepLines/>
        <w:tabs>
          <w:tab w:val="center" w:pos="4592"/>
          <w:tab w:val="right" w:pos="9184"/>
        </w:tabs>
        <w:spacing w:before="60" w:after="140" w:line="252" w:lineRule="auto"/>
      </w:pPr>
      <w:r>
        <w:tab/>
      </w:r>
      <m:oMath>
        <m:r>
          <m:rPr>
            <m:sty m:val="b"/>
          </m:rPr>
          <w:rPr>
            <w:rFonts w:ascii="Cambria Math" w:hAnsi="Cambria Math"/>
            <w:sz w:val="23"/>
          </w:rPr>
          <m:t>x</m:t>
        </m:r>
        <m:r>
          <m:rPr/>
          <w:rPr>
            <w:rFonts w:ascii="Cambria Math" w:hAnsi="Cambria Math"/>
            <w:sz w:val="23"/>
          </w:rPr>
          <m:t>(t)=</m:t>
        </m:r>
        <m:sSup>
          <m:sSupPr>
            <m:ctrlPr>
              <w:rPr>
                <w:rFonts w:ascii="Cambria Math" w:hAnsi="Cambria Math"/>
              </w:rPr>
            </m:ctrlPr>
          </m:sSupPr>
          <m:e>
            <m:d>
              <m:dPr>
                <m:begChr m:val="["/>
                <m:endChr m:val="]"/>
                <m:ctrlPr>
                  <w:rPr>
                    <w:rFonts w:ascii="Cambria Math" w:hAnsi="Cambria Math"/>
                  </w:rPr>
                </m:ctrlPr>
              </m:dPr>
              <m:e>
                <m:m>
                  <m:mPr>
                    <m:mcs>
                      <m:mc>
                        <m:mcPr>
                          <m:count m:val="4"/>
                          <m:mcJc m:val="center"/>
                        </m:mcPr>
                      </m:mc>
                    </m:mcs>
                    <m:ctrlPr>
                      <w:rPr>
                        <w:rFonts w:ascii="Cambria Math" w:hAnsi="Cambria Math"/>
                      </w:rPr>
                    </m:ctrlPr>
                  </m:mPr>
                  <m:mr>
                    <m:e>
                      <m:r>
                        <m:rPr/>
                        <w:rPr>
                          <w:rFonts w:ascii="Cambria Math" w:hAnsi="Cambria Math"/>
                          <w:sz w:val="23"/>
                        </w:rPr>
                        <m:t>h</m:t>
                      </m:r>
                      <m:ctrlPr>
                        <w:rPr>
                          <w:rFonts w:ascii="Cambria Math" w:hAnsi="Cambria Math"/>
                        </w:rPr>
                      </m:ctrlPr>
                    </m:e>
                    <m:e>
                      <m:r>
                        <m:rPr/>
                        <w:rPr>
                          <w:rFonts w:ascii="Cambria Math" w:hAnsi="Cambria Math"/>
                          <w:sz w:val="23"/>
                        </w:rPr>
                        <m:t>v</m:t>
                      </m:r>
                      <m:ctrlPr>
                        <w:rPr>
                          <w:rFonts w:ascii="Cambria Math" w:hAnsi="Cambria Math"/>
                        </w:rPr>
                      </m:ctrlPr>
                    </m:e>
                    <m:e>
                      <m:r>
                        <m:rPr/>
                        <w:rPr>
                          <w:rFonts w:ascii="Cambria Math" w:hAnsi="Cambria Math"/>
                          <w:sz w:val="23"/>
                        </w:rPr>
                        <m:t>θ</m:t>
                      </m:r>
                      <m:ctrlPr>
                        <w:rPr>
                          <w:rFonts w:ascii="Cambria Math" w:hAnsi="Cambria Math"/>
                        </w:rPr>
                      </m:ctrlPr>
                    </m:e>
                    <m:e>
                      <m:r>
                        <m:rPr/>
                        <w:rPr>
                          <w:rFonts w:ascii="Cambria Math" w:hAnsi="Cambria Math"/>
                          <w:sz w:val="23"/>
                        </w:rPr>
                        <m:t>q</m:t>
                      </m:r>
                      <m:ctrlPr>
                        <w:rPr>
                          <w:rFonts w:ascii="Cambria Math" w:hAnsi="Cambria Math"/>
                        </w:rPr>
                      </m:ctrlPr>
                    </m:e>
                  </m:mr>
                </m:m>
                <m:ctrlPr>
                  <w:rPr>
                    <w:rFonts w:ascii="Cambria Math" w:hAnsi="Cambria Math"/>
                  </w:rPr>
                </m:ctrlPr>
              </m:e>
            </m:d>
            <m:ctrlPr>
              <w:rPr>
                <w:rFonts w:ascii="Cambria Math" w:hAnsi="Cambria Math"/>
              </w:rPr>
            </m:ctrlPr>
          </m:e>
          <m:sup>
            <m:r>
              <m:rPr>
                <m:sty m:val="p"/>
              </m:rPr>
              <w:rPr>
                <w:rFonts w:ascii="Cambria Math" w:hAnsi="Cambria Math"/>
                <w:sz w:val="23"/>
              </w:rPr>
              <m:t>T</m:t>
            </m:r>
            <m:ctrlPr>
              <w:rPr>
                <w:rFonts w:ascii="Cambria Math" w:hAnsi="Cambria Math"/>
              </w:rPr>
            </m:ctrlPr>
          </m:sup>
        </m:sSup>
        <m:r>
          <m:rPr/>
          <w:rPr>
            <w:rFonts w:ascii="Cambria Math" w:hAnsi="Cambria Math"/>
            <w:sz w:val="23"/>
          </w:rPr>
          <m:t>∈</m:t>
        </m:r>
        <m:sSup>
          <m:sSupPr>
            <m:ctrlPr>
              <w:rPr>
                <w:rFonts w:ascii="Cambria Math" w:hAnsi="Cambria Math"/>
              </w:rPr>
            </m:ctrlPr>
          </m:sSupPr>
          <m:e>
            <m:r>
              <m:rPr>
                <m:sty m:val="p"/>
                <m:scr m:val="double-struck"/>
              </m:rPr>
              <w:rPr>
                <w:rFonts w:ascii="Cambria Math" w:hAnsi="Cambria Math"/>
                <w:sz w:val="23"/>
              </w:rPr>
              <m:t>ℝ</m:t>
            </m:r>
            <m:ctrlPr>
              <w:rPr>
                <w:rFonts w:ascii="Cambria Math" w:hAnsi="Cambria Math"/>
              </w:rPr>
            </m:ctrlPr>
          </m:e>
          <m:sup>
            <m:r>
              <m:rPr/>
              <w:rPr>
                <w:rFonts w:ascii="Cambria Math" w:hAnsi="Cambria Math"/>
                <w:sz w:val="23"/>
              </w:rPr>
              <m:t>4</m:t>
            </m:r>
            <m:ctrlPr>
              <w:rPr>
                <w:rFonts w:ascii="Cambria Math" w:hAnsi="Cambria Math"/>
              </w:rPr>
            </m:ctrlPr>
          </m:sup>
        </m:sSup>
      </m:oMath>
      <w:r>
        <w:tab/>
      </w:r>
      <w:r>
        <w:rPr>
          <w:sz w:val="23"/>
        </w:rPr>
        <w:t>(</w:t>
      </w:r>
      <w:bookmarkStart w:id="3" w:name="eq_state"/>
      <w:r>
        <w:fldChar w:fldCharType="begin"/>
      </w:r>
      <w:r>
        <w:instrText xml:space="preserve"> SEQ Eq \* ARABIC </w:instrText>
      </w:r>
      <w:r>
        <w:fldChar w:fldCharType="separate"/>
      </w:r>
      <w:r>
        <w:t>1</w:t>
      </w:r>
      <w:r>
        <w:fldChar w:fldCharType="end"/>
      </w:r>
      <w:bookmarkEnd w:id="3"/>
      <w:r>
        <w:rPr>
          <w:sz w:val="23"/>
        </w:rPr>
        <w:t>)</w:t>
      </w:r>
    </w:p>
    <w:p w14:paraId="2E4F5CC4">
      <w:pPr>
        <w:ind w:firstLine="480"/>
        <w:jc w:val="both"/>
      </w:pPr>
      <w:r>
        <w:t xml:space="preserve">其中，高度与姿态均相对配平点定义，垂直速度取向上为正。变量含义及单位见表 </w:t>
      </w:r>
      <w:r>
        <w:fldChar w:fldCharType="begin"/>
      </w:r>
      <w:r>
        <w:instrText xml:space="preserve"> REF table_symbols \h </w:instrText>
      </w:r>
      <w:r>
        <w:fldChar w:fldCharType="separate"/>
      </w:r>
      <w:r>
        <w:t>1</w:t>
      </w:r>
      <w:r>
        <w:fldChar w:fldCharType="end"/>
      </w:r>
      <w:r>
        <w:t>。所有角度在动力学与控制计算中采用弧度，只有图表展示时转换为度。</w:t>
      </w:r>
    </w:p>
    <w:p w14:paraId="35A69828">
      <w:pPr>
        <w:pStyle w:val="15"/>
        <w:keepNext/>
        <w:spacing w:before="80"/>
        <w:jc w:val="center"/>
      </w:pPr>
      <w:r>
        <w:rPr>
          <w:b w:val="0"/>
        </w:rPr>
        <w:t xml:space="preserve">表 </w:t>
      </w:r>
      <w:bookmarkStart w:id="4" w:name="table_symbols"/>
      <w:r>
        <w:fldChar w:fldCharType="begin"/>
      </w:r>
      <w:r>
        <w:instrText xml:space="preserve"> SEQ Table \* ARABIC </w:instrText>
      </w:r>
      <w:r>
        <w:fldChar w:fldCharType="separate"/>
      </w:r>
      <w:r>
        <w:t>1</w:t>
      </w:r>
      <w:r>
        <w:fldChar w:fldCharType="end"/>
      </w:r>
      <w:bookmarkEnd w:id="4"/>
      <w:r>
        <w:rPr>
          <w:b w:val="0"/>
        </w:rPr>
        <w:t xml:space="preserve">  模型与控制变量的定义</w:t>
      </w:r>
    </w:p>
    <w:tbl>
      <w:tblPr>
        <w:tblStyle w:val="34"/>
        <w:tblW w:w="0" w:type="auto"/>
        <w:jc w:val="center"/>
        <w:tblLayout w:type="fixed"/>
        <w:tblCellMar>
          <w:top w:w="0" w:type="dxa"/>
          <w:left w:w="108" w:type="dxa"/>
          <w:bottom w:w="0" w:type="dxa"/>
          <w:right w:w="108" w:type="dxa"/>
        </w:tblCellMar>
      </w:tblPr>
      <w:tblGrid>
        <w:gridCol w:w="1361"/>
        <w:gridCol w:w="5669"/>
        <w:gridCol w:w="2154"/>
      </w:tblGrid>
      <w:tr w14:paraId="3497C636">
        <w:tblPrEx>
          <w:tblCellMar>
            <w:top w:w="0" w:type="dxa"/>
            <w:left w:w="108" w:type="dxa"/>
            <w:bottom w:w="0" w:type="dxa"/>
            <w:right w:w="108" w:type="dxa"/>
          </w:tblCellMar>
        </w:tblPrEx>
        <w:trPr>
          <w:cantSplit/>
          <w:tblHeader/>
          <w:jc w:val="center"/>
        </w:trPr>
        <w:tc>
          <w:tcPr>
            <w:tcW w:w="1361"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5327FEE9">
            <w:pPr>
              <w:spacing w:after="0" w:line="276" w:lineRule="auto"/>
            </w:pPr>
            <w:r>
              <w:rPr>
                <w:b/>
                <w:sz w:val="21"/>
              </w:rPr>
              <w:t>符号</w:t>
            </w:r>
          </w:p>
        </w:tc>
        <w:tc>
          <w:tcPr>
            <w:tcW w:w="5669"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406B1C51">
            <w:pPr>
              <w:spacing w:after="0" w:line="276" w:lineRule="auto"/>
              <w:jc w:val="center"/>
            </w:pPr>
            <w:r>
              <w:rPr>
                <w:b/>
                <w:sz w:val="21"/>
              </w:rPr>
              <w:t>物理含义</w:t>
            </w:r>
          </w:p>
        </w:tc>
        <w:tc>
          <w:tcPr>
            <w:tcW w:w="2154"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682A29F0">
            <w:pPr>
              <w:spacing w:after="0" w:line="276" w:lineRule="auto"/>
              <w:jc w:val="center"/>
            </w:pPr>
            <w:r>
              <w:rPr>
                <w:b/>
                <w:sz w:val="21"/>
              </w:rPr>
              <w:t>单位</w:t>
            </w:r>
          </w:p>
        </w:tc>
      </w:tr>
      <w:tr w14:paraId="1E82731E">
        <w:tblPrEx>
          <w:tblCellMar>
            <w:top w:w="0" w:type="dxa"/>
            <w:left w:w="108" w:type="dxa"/>
            <w:bottom w:w="0" w:type="dxa"/>
            <w:right w:w="108"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D9BE048">
            <w:pPr>
              <w:spacing w:after="0" w:line="276" w:lineRule="auto"/>
            </w:pPr>
            <m:oMathPara>
              <m:oMath>
                <m:r>
                  <m:rPr/>
                  <w:rPr>
                    <w:rFonts w:ascii="Cambria Math" w:hAnsi="Cambria Math"/>
                    <w:sz w:val="23"/>
                  </w:rPr>
                  <m:t>h</m:t>
                </m:r>
              </m:oMath>
            </m:oMathPara>
          </w:p>
        </w:tc>
        <w:tc>
          <w:tcPr>
            <w:tcW w:w="5669"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FF7FBC1">
            <w:pPr>
              <w:spacing w:after="0" w:line="276" w:lineRule="auto"/>
              <w:jc w:val="center"/>
            </w:pPr>
            <w:r>
              <w:rPr>
                <w:sz w:val="21"/>
              </w:rPr>
              <w:t>高度增量</w:t>
            </w:r>
          </w:p>
        </w:tc>
        <w:tc>
          <w:tcPr>
            <w:tcW w:w="2154"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781ED8A">
            <w:pPr>
              <w:spacing w:after="0" w:line="276" w:lineRule="auto"/>
              <w:jc w:val="center"/>
            </w:pPr>
            <w:r>
              <w:rPr>
                <w:sz w:val="21"/>
              </w:rPr>
              <w:t>m</w:t>
            </w:r>
          </w:p>
        </w:tc>
      </w:tr>
      <w:tr w14:paraId="32DB0B29">
        <w:tblPrEx>
          <w:tblCellMar>
            <w:top w:w="0" w:type="dxa"/>
            <w:left w:w="108" w:type="dxa"/>
            <w:bottom w:w="0" w:type="dxa"/>
            <w:right w:w="108"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D871148">
            <w:pPr>
              <w:spacing w:after="0" w:line="276" w:lineRule="auto"/>
            </w:pPr>
            <m:oMathPara>
              <m:oMath>
                <m:r>
                  <m:rPr/>
                  <w:rPr>
                    <w:rFonts w:ascii="Cambria Math" w:hAnsi="Cambria Math"/>
                    <w:sz w:val="23"/>
                  </w:rPr>
                  <m:t>v</m:t>
                </m:r>
              </m:oMath>
            </m:oMathPara>
          </w:p>
        </w:tc>
        <w:tc>
          <w:tcPr>
            <w:tcW w:w="5669"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1AEA04C">
            <w:pPr>
              <w:spacing w:after="0" w:line="276" w:lineRule="auto"/>
              <w:jc w:val="center"/>
            </w:pPr>
            <w:r>
              <w:rPr>
                <w:sz w:val="21"/>
              </w:rPr>
              <w:t>垂直速度</w:t>
            </w:r>
          </w:p>
        </w:tc>
        <w:tc>
          <w:tcPr>
            <w:tcW w:w="2154"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3482C5E">
            <w:pPr>
              <w:spacing w:after="0" w:line="276" w:lineRule="auto"/>
              <w:jc w:val="center"/>
            </w:pPr>
            <w:r>
              <w:rPr>
                <w:sz w:val="21"/>
              </w:rPr>
              <w:t>m·s⁻¹</w:t>
            </w:r>
          </w:p>
        </w:tc>
      </w:tr>
      <w:tr w14:paraId="38CC0CF4">
        <w:tblPrEx>
          <w:tblCellMar>
            <w:top w:w="0" w:type="dxa"/>
            <w:left w:w="108" w:type="dxa"/>
            <w:bottom w:w="0" w:type="dxa"/>
            <w:right w:w="108"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847E4DC">
            <w:pPr>
              <w:spacing w:after="0" w:line="276" w:lineRule="auto"/>
            </w:pPr>
            <m:oMathPara>
              <m:oMath>
                <m:r>
                  <m:rPr/>
                  <w:rPr>
                    <w:rFonts w:ascii="Cambria Math" w:hAnsi="Cambria Math"/>
                    <w:sz w:val="23"/>
                  </w:rPr>
                  <m:t>θ</m:t>
                </m:r>
              </m:oMath>
            </m:oMathPara>
          </w:p>
        </w:tc>
        <w:tc>
          <w:tcPr>
            <w:tcW w:w="5669"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92391E8">
            <w:pPr>
              <w:spacing w:after="0" w:line="276" w:lineRule="auto"/>
              <w:jc w:val="center"/>
            </w:pPr>
            <w:r>
              <w:rPr>
                <w:sz w:val="21"/>
              </w:rPr>
              <w:t>俯仰角增量</w:t>
            </w:r>
          </w:p>
        </w:tc>
        <w:tc>
          <w:tcPr>
            <w:tcW w:w="2154"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4A13DC9">
            <w:pPr>
              <w:spacing w:after="0" w:line="276" w:lineRule="auto"/>
              <w:jc w:val="center"/>
            </w:pPr>
            <w:r>
              <w:rPr>
                <w:sz w:val="21"/>
              </w:rPr>
              <w:t>rad</w:t>
            </w:r>
          </w:p>
        </w:tc>
      </w:tr>
      <w:tr w14:paraId="30D0BF5C">
        <w:tblPrEx>
          <w:tblCellMar>
            <w:top w:w="0" w:type="dxa"/>
            <w:left w:w="108" w:type="dxa"/>
            <w:bottom w:w="0" w:type="dxa"/>
            <w:right w:w="108"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719CAAE">
            <w:pPr>
              <w:spacing w:after="0" w:line="276" w:lineRule="auto"/>
            </w:pPr>
            <m:oMathPara>
              <m:oMath>
                <m:r>
                  <m:rPr/>
                  <w:rPr>
                    <w:rFonts w:ascii="Cambria Math" w:hAnsi="Cambria Math"/>
                    <w:sz w:val="23"/>
                  </w:rPr>
                  <m:t>q</m:t>
                </m:r>
              </m:oMath>
            </m:oMathPara>
          </w:p>
        </w:tc>
        <w:tc>
          <w:tcPr>
            <w:tcW w:w="5669"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381271E">
            <w:pPr>
              <w:spacing w:after="0" w:line="276" w:lineRule="auto"/>
              <w:jc w:val="center"/>
            </w:pPr>
            <w:r>
              <w:rPr>
                <w:sz w:val="21"/>
              </w:rPr>
              <w:t>俯仰角速度</w:t>
            </w:r>
          </w:p>
        </w:tc>
        <w:tc>
          <w:tcPr>
            <w:tcW w:w="2154"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CC65C54">
            <w:pPr>
              <w:spacing w:after="0" w:line="276" w:lineRule="auto"/>
              <w:jc w:val="center"/>
            </w:pPr>
            <w:r>
              <w:rPr>
                <w:sz w:val="21"/>
              </w:rPr>
              <w:t>rad·s⁻¹</w:t>
            </w:r>
          </w:p>
        </w:tc>
      </w:tr>
      <w:tr w14:paraId="3F3B3E31">
        <w:tblPrEx>
          <w:tblCellMar>
            <w:top w:w="0" w:type="dxa"/>
            <w:left w:w="108" w:type="dxa"/>
            <w:bottom w:w="0" w:type="dxa"/>
            <w:right w:w="108"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349F2C7">
            <w:pPr>
              <w:spacing w:after="0" w:line="276" w:lineRule="auto"/>
            </w:pPr>
            <m:oMathPara>
              <m:oMath>
                <m:sSub>
                  <m:sSubPr>
                    <m:ctrlPr>
                      <w:rPr>
                        <w:rFonts w:ascii="Cambria Math" w:hAnsi="Cambria Math"/>
                      </w:rPr>
                    </m:ctrlPr>
                  </m:sSubPr>
                  <m:e>
                    <m:r>
                      <m:rPr/>
                      <w:rPr>
                        <w:rFonts w:ascii="Cambria Math" w:hAnsi="Cambria Math"/>
                        <w:sz w:val="23"/>
                      </w:rPr>
                      <m:t>δ</m:t>
                    </m:r>
                    <m:ctrlPr>
                      <w:rPr>
                        <w:rFonts w:ascii="Cambria Math" w:hAnsi="Cambria Math"/>
                      </w:rPr>
                    </m:ctrlPr>
                  </m:e>
                  <m:sub>
                    <m:r>
                      <m:rPr/>
                      <w:rPr>
                        <w:rFonts w:ascii="Cambria Math" w:hAnsi="Cambria Math"/>
                        <w:sz w:val="23"/>
                      </w:rPr>
                      <m:t>e</m:t>
                    </m:r>
                    <m:ctrlPr>
                      <w:rPr>
                        <w:rFonts w:ascii="Cambria Math" w:hAnsi="Cambria Math"/>
                      </w:rPr>
                    </m:ctrlPr>
                  </m:sub>
                </m:sSub>
              </m:oMath>
            </m:oMathPara>
          </w:p>
        </w:tc>
        <w:tc>
          <w:tcPr>
            <w:tcW w:w="5669"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6F3ABA3">
            <w:pPr>
              <w:spacing w:after="0" w:line="276" w:lineRule="auto"/>
              <w:jc w:val="center"/>
            </w:pPr>
            <w:r>
              <w:rPr>
                <w:sz w:val="21"/>
              </w:rPr>
              <w:t>升降舵增量偏角</w:t>
            </w:r>
          </w:p>
        </w:tc>
        <w:tc>
          <w:tcPr>
            <w:tcW w:w="2154"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D0C62E8">
            <w:pPr>
              <w:spacing w:after="0" w:line="276" w:lineRule="auto"/>
              <w:jc w:val="center"/>
            </w:pPr>
            <w:r>
              <w:rPr>
                <w:sz w:val="21"/>
              </w:rPr>
              <w:t>rad</w:t>
            </w:r>
          </w:p>
        </w:tc>
      </w:tr>
      <w:tr w14:paraId="2785BDE6">
        <w:tblPrEx>
          <w:tblCellMar>
            <w:top w:w="0" w:type="dxa"/>
            <w:left w:w="108" w:type="dxa"/>
            <w:bottom w:w="0" w:type="dxa"/>
            <w:right w:w="108"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ECDA475">
            <w:pPr>
              <w:spacing w:after="0" w:line="276" w:lineRule="auto"/>
            </w:pPr>
            <m:oMathPara>
              <m:oMath>
                <m:r>
                  <m:rPr/>
                  <w:rPr>
                    <w:rFonts w:ascii="Cambria Math" w:hAnsi="Cambria Math"/>
                    <w:sz w:val="23"/>
                  </w:rPr>
                  <m:t>d</m:t>
                </m:r>
              </m:oMath>
            </m:oMathPara>
          </w:p>
        </w:tc>
        <w:tc>
          <w:tcPr>
            <w:tcW w:w="5669"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22B015C">
            <w:pPr>
              <w:spacing w:after="0" w:line="276" w:lineRule="auto"/>
              <w:jc w:val="center"/>
            </w:pPr>
            <w:r>
              <w:rPr>
                <w:sz w:val="21"/>
              </w:rPr>
              <w:t>等效垂直加速度扰动</w:t>
            </w:r>
          </w:p>
        </w:tc>
        <w:tc>
          <w:tcPr>
            <w:tcW w:w="2154"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6DFECA2">
            <w:pPr>
              <w:spacing w:after="0" w:line="276" w:lineRule="auto"/>
              <w:jc w:val="center"/>
            </w:pPr>
            <w:r>
              <w:rPr>
                <w:sz w:val="21"/>
              </w:rPr>
              <w:t>m·s⁻²</w:t>
            </w:r>
          </w:p>
        </w:tc>
      </w:tr>
      <w:tr w14:paraId="22CEED8C">
        <w:tblPrEx>
          <w:tblCellMar>
            <w:top w:w="0" w:type="dxa"/>
            <w:left w:w="108" w:type="dxa"/>
            <w:bottom w:w="0" w:type="dxa"/>
            <w:right w:w="108"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0D2D920">
            <w:pPr>
              <w:spacing w:after="0" w:line="276" w:lineRule="auto"/>
            </w:pPr>
            <m:oMathPara>
              <m:oMath>
                <m:r>
                  <m:rPr/>
                  <w:rPr>
                    <w:rFonts w:ascii="Cambria Math" w:hAnsi="Cambria Math"/>
                    <w:sz w:val="23"/>
                  </w:rPr>
                  <m:t>r</m:t>
                </m:r>
              </m:oMath>
            </m:oMathPara>
          </w:p>
        </w:tc>
        <w:tc>
          <w:tcPr>
            <w:tcW w:w="5669"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3E07FC9">
            <w:pPr>
              <w:spacing w:after="0" w:line="276" w:lineRule="auto"/>
              <w:jc w:val="center"/>
            </w:pPr>
            <w:r>
              <w:rPr>
                <w:sz w:val="21"/>
              </w:rPr>
              <w:t>平滑高度参考</w:t>
            </w:r>
          </w:p>
        </w:tc>
        <w:tc>
          <w:tcPr>
            <w:tcW w:w="2154"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6930FB9">
            <w:pPr>
              <w:spacing w:after="0" w:line="276" w:lineRule="auto"/>
              <w:jc w:val="center"/>
            </w:pPr>
            <w:r>
              <w:rPr>
                <w:sz w:val="21"/>
              </w:rPr>
              <w:t>m</w:t>
            </w:r>
          </w:p>
        </w:tc>
      </w:tr>
      <w:tr w14:paraId="46D9B893">
        <w:tblPrEx>
          <w:tblCellMar>
            <w:top w:w="0" w:type="dxa"/>
            <w:left w:w="108" w:type="dxa"/>
            <w:bottom w:w="0" w:type="dxa"/>
            <w:right w:w="108"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77BD651">
            <w:pPr>
              <w:spacing w:after="0" w:line="276" w:lineRule="auto"/>
            </w:pPr>
            <m:oMathPara>
              <m:oMath>
                <m:r>
                  <m:rPr/>
                  <w:rPr>
                    <w:rFonts w:ascii="Cambria Math" w:hAnsi="Cambria Math"/>
                    <w:sz w:val="23"/>
                  </w:rPr>
                  <m:t>z</m:t>
                </m:r>
              </m:oMath>
            </m:oMathPara>
          </w:p>
        </w:tc>
        <w:tc>
          <w:tcPr>
            <w:tcW w:w="5669"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4D9E60C">
            <w:pPr>
              <w:spacing w:after="0" w:line="276" w:lineRule="auto"/>
              <w:jc w:val="center"/>
            </w:pPr>
            <w:r>
              <w:rPr>
                <w:sz w:val="21"/>
              </w:rPr>
              <w:t>高度误差积分状态</w:t>
            </w:r>
          </w:p>
        </w:tc>
        <w:tc>
          <w:tcPr>
            <w:tcW w:w="2154"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65B47AF">
            <w:pPr>
              <w:spacing w:after="0" w:line="276" w:lineRule="auto"/>
              <w:jc w:val="center"/>
            </w:pPr>
            <w:r>
              <w:rPr>
                <w:sz w:val="21"/>
              </w:rPr>
              <w:t>m·s</w:t>
            </w:r>
          </w:p>
        </w:tc>
      </w:tr>
    </w:tbl>
    <w:p w14:paraId="298ABB7E">
      <w:pPr>
        <w:spacing w:after="20" w:line="120" w:lineRule="auto"/>
      </w:pPr>
    </w:p>
    <w:p w14:paraId="4A478D51">
      <w:pPr>
        <w:ind w:firstLine="480"/>
        <w:jc w:val="both"/>
      </w:pPr>
      <w:r>
        <w:t>为突出高度与俯仰之间的控制关系，采用以下四阶概念模型：</w:t>
      </w:r>
    </w:p>
    <w:p w14:paraId="36052D46">
      <w:pPr>
        <w:keepLines/>
        <w:tabs>
          <w:tab w:val="center" w:pos="4592"/>
          <w:tab w:val="right" w:pos="9184"/>
        </w:tabs>
        <w:spacing w:before="60" w:after="140" w:line="252" w:lineRule="auto"/>
      </w:pPr>
      <w:r>
        <w:tab/>
      </w:r>
      <m:oMath>
        <m:d>
          <m:dPr>
            <m:begChr m:val="{"/>
            <m:endChr m:val=""/>
            <m:ctrlPr>
              <w:rPr>
                <w:rFonts w:ascii="Cambria Math" w:hAnsi="Cambria Math"/>
              </w:rPr>
            </m:ctrlPr>
          </m:dPr>
          <m:e>
            <m:m>
              <m:mPr>
                <m:mcs>
                  <m:mc>
                    <m:mcPr>
                      <m:count m:val="1"/>
                      <m:mcJc m:val="left"/>
                    </m:mcPr>
                  </m:mc>
                </m:mcs>
                <m:ctrlPr>
                  <w:rPr>
                    <w:rFonts w:ascii="Cambria Math" w:hAnsi="Cambria Math"/>
                  </w:rPr>
                </m:ctrlPr>
              </m:mPr>
              <m:mr>
                <m:e>
                  <m:acc>
                    <m:accPr>
                      <m:chr m:val="̇"/>
                      <m:ctrlPr>
                        <w:rPr>
                          <w:rFonts w:ascii="Cambria Math" w:hAnsi="Cambria Math"/>
                        </w:rPr>
                      </m:ctrlPr>
                    </m:accPr>
                    <m:e>
                      <m:r>
                        <m:rPr/>
                        <w:rPr>
                          <w:rFonts w:ascii="Cambria Math" w:hAnsi="Cambria Math"/>
                          <w:sz w:val="23"/>
                        </w:rPr>
                        <m:t>h</m:t>
                      </m:r>
                      <m:ctrlPr>
                        <w:rPr>
                          <w:rFonts w:ascii="Cambria Math" w:hAnsi="Cambria Math"/>
                        </w:rPr>
                      </m:ctrlPr>
                    </m:e>
                  </m:acc>
                  <m:r>
                    <m:rPr/>
                    <w:rPr>
                      <w:rFonts w:ascii="Cambria Math" w:hAnsi="Cambria Math"/>
                      <w:sz w:val="23"/>
                    </w:rPr>
                    <m:t>=v</m:t>
                  </m:r>
                  <m:ctrlPr>
                    <w:rPr>
                      <w:rFonts w:ascii="Cambria Math" w:hAnsi="Cambria Math"/>
                    </w:rPr>
                  </m:ctrlPr>
                </m:e>
              </m:mr>
              <m:mr>
                <m:e>
                  <m:acc>
                    <m:accPr>
                      <m:chr m:val="̇"/>
                      <m:ctrlPr>
                        <w:rPr>
                          <w:rFonts w:ascii="Cambria Math" w:hAnsi="Cambria Math"/>
                        </w:rPr>
                      </m:ctrlPr>
                    </m:accPr>
                    <m:e>
                      <m:r>
                        <m:rPr/>
                        <w:rPr>
                          <w:rFonts w:ascii="Cambria Math" w:hAnsi="Cambria Math"/>
                          <w:sz w:val="23"/>
                        </w:rPr>
                        <m:t>v</m:t>
                      </m:r>
                      <m:ctrlPr>
                        <w:rPr>
                          <w:rFonts w:ascii="Cambria Math" w:hAnsi="Cambria Math"/>
                        </w:rPr>
                      </m:ctrlPr>
                    </m:e>
                  </m:acc>
                  <m:r>
                    <m:rPr/>
                    <w:rPr>
                      <w:rFonts w:ascii="Cambria Math" w:hAnsi="Cambria Math"/>
                      <w:sz w:val="23"/>
                    </w:rPr>
                    <m:t>=−0.6v+12θ+d</m:t>
                  </m:r>
                  <m:ctrlPr>
                    <w:rPr>
                      <w:rFonts w:ascii="Cambria Math" w:hAnsi="Cambria Math"/>
                    </w:rPr>
                  </m:ctrlPr>
                </m:e>
              </m:mr>
              <m:mr>
                <m:e>
                  <m:acc>
                    <m:accPr>
                      <m:chr m:val="̇"/>
                      <m:ctrlPr>
                        <w:rPr>
                          <w:rFonts w:ascii="Cambria Math" w:hAnsi="Cambria Math"/>
                        </w:rPr>
                      </m:ctrlPr>
                    </m:accPr>
                    <m:e>
                      <m:r>
                        <m:rPr/>
                        <w:rPr>
                          <w:rFonts w:ascii="Cambria Math" w:hAnsi="Cambria Math"/>
                          <w:sz w:val="23"/>
                        </w:rPr>
                        <m:t>θ</m:t>
                      </m:r>
                      <m:ctrlPr>
                        <w:rPr>
                          <w:rFonts w:ascii="Cambria Math" w:hAnsi="Cambria Math"/>
                        </w:rPr>
                      </m:ctrlPr>
                    </m:e>
                  </m:acc>
                  <m:r>
                    <m:rPr/>
                    <w:rPr>
                      <w:rFonts w:ascii="Cambria Math" w:hAnsi="Cambria Math"/>
                      <w:sz w:val="23"/>
                    </w:rPr>
                    <m:t>=q</m:t>
                  </m:r>
                  <m:ctrlPr>
                    <w:rPr>
                      <w:rFonts w:ascii="Cambria Math" w:hAnsi="Cambria Math"/>
                    </w:rPr>
                  </m:ctrlPr>
                </m:e>
              </m:mr>
              <m:mr>
                <m:e>
                  <m:acc>
                    <m:accPr>
                      <m:chr m:val="̇"/>
                      <m:ctrlPr>
                        <w:rPr>
                          <w:rFonts w:ascii="Cambria Math" w:hAnsi="Cambria Math"/>
                        </w:rPr>
                      </m:ctrlPr>
                    </m:accPr>
                    <m:e>
                      <m:r>
                        <m:rPr/>
                        <w:rPr>
                          <w:rFonts w:ascii="Cambria Math" w:hAnsi="Cambria Math"/>
                          <w:sz w:val="23"/>
                        </w:rPr>
                        <m:t>q</m:t>
                      </m:r>
                      <m:ctrlPr>
                        <w:rPr>
                          <w:rFonts w:ascii="Cambria Math" w:hAnsi="Cambria Math"/>
                        </w:rPr>
                      </m:ctrlPr>
                    </m:e>
                  </m:acc>
                  <m:r>
                    <m:rPr/>
                    <w:rPr>
                      <w:rFonts w:ascii="Cambria Math" w:hAnsi="Cambria Math"/>
                      <w:sz w:val="23"/>
                    </w:rPr>
                    <m:t>=−2θ−1.2q+5</m:t>
                  </m:r>
                  <m:sSub>
                    <m:sSubPr>
                      <m:ctrlPr>
                        <w:rPr>
                          <w:rFonts w:ascii="Cambria Math" w:hAnsi="Cambria Math"/>
                        </w:rPr>
                      </m:ctrlPr>
                    </m:sSubPr>
                    <m:e>
                      <m:r>
                        <m:rPr/>
                        <w:rPr>
                          <w:rFonts w:ascii="Cambria Math" w:hAnsi="Cambria Math"/>
                          <w:sz w:val="23"/>
                        </w:rPr>
                        <m:t>δ</m:t>
                      </m:r>
                      <m:ctrlPr>
                        <w:rPr>
                          <w:rFonts w:ascii="Cambria Math" w:hAnsi="Cambria Math"/>
                        </w:rPr>
                      </m:ctrlPr>
                    </m:e>
                    <m:sub>
                      <m:r>
                        <m:rPr/>
                        <w:rPr>
                          <w:rFonts w:ascii="Cambria Math" w:hAnsi="Cambria Math"/>
                          <w:sz w:val="23"/>
                        </w:rPr>
                        <m:t>e</m:t>
                      </m:r>
                      <m:ctrlPr>
                        <w:rPr>
                          <w:rFonts w:ascii="Cambria Math" w:hAnsi="Cambria Math"/>
                        </w:rPr>
                      </m:ctrlPr>
                    </m:sub>
                  </m:sSub>
                  <m:ctrlPr>
                    <w:rPr>
                      <w:rFonts w:ascii="Cambria Math" w:hAnsi="Cambria Math"/>
                    </w:rPr>
                  </m:ctrlPr>
                </m:e>
              </m:mr>
            </m:m>
            <m:ctrlPr>
              <w:rPr>
                <w:rFonts w:ascii="Cambria Math" w:hAnsi="Cambria Math"/>
              </w:rPr>
            </m:ctrlPr>
          </m:e>
        </m:d>
      </m:oMath>
      <w:r>
        <w:tab/>
      </w:r>
      <w:r>
        <w:rPr>
          <w:sz w:val="23"/>
        </w:rPr>
        <w:t>(</w:t>
      </w:r>
      <w:bookmarkStart w:id="5" w:name="eq_scalar_model"/>
      <w:r>
        <w:fldChar w:fldCharType="begin"/>
      </w:r>
      <w:r>
        <w:instrText xml:space="preserve"> SEQ Eq \* ARABIC </w:instrText>
      </w:r>
      <w:r>
        <w:fldChar w:fldCharType="separate"/>
      </w:r>
      <w:r>
        <w:t>2</w:t>
      </w:r>
      <w:r>
        <w:fldChar w:fldCharType="end"/>
      </w:r>
      <w:bookmarkEnd w:id="5"/>
      <w:r>
        <w:rPr>
          <w:sz w:val="23"/>
        </w:rPr>
        <w:t>)</w:t>
      </w:r>
    </w:p>
    <w:p w14:paraId="7FA6AFE4">
      <w:pPr>
        <w:ind w:firstLine="480"/>
        <w:jc w:val="both"/>
      </w:pPr>
      <w:r>
        <w:t>模型中的阻尼、恢复项和舵面效能系数为明确给定的仿真参数。模型未包含空速、迎角、失速、横侧向耦合和气动力非线性，适用于控制流程的概念验证。</w:t>
      </w:r>
    </w:p>
    <w:p w14:paraId="38B6B963">
      <w:r>
        <w:br w:type="page"/>
      </w:r>
    </w:p>
    <w:p w14:paraId="54F2D2AC">
      <w:pPr>
        <w:ind w:firstLine="480"/>
        <w:jc w:val="both"/>
      </w:pPr>
      <w:r>
        <w:t>式（</w:t>
      </w:r>
      <w:r>
        <w:fldChar w:fldCharType="begin"/>
      </w:r>
      <w:r>
        <w:instrText xml:space="preserve"> REF eq_scalar_model \h </w:instrText>
      </w:r>
      <w:r>
        <w:fldChar w:fldCharType="separate"/>
      </w:r>
      <w:r>
        <w:t>2</w:t>
      </w:r>
      <w:r>
        <w:fldChar w:fldCharType="end"/>
      </w:r>
      <w:r>
        <w:t>）可以写成状态空间形式：</w:t>
      </w:r>
    </w:p>
    <w:p w14:paraId="0288E3CF">
      <w:pPr>
        <w:keepLines/>
        <w:tabs>
          <w:tab w:val="center" w:pos="4592"/>
          <w:tab w:val="right" w:pos="9184"/>
        </w:tabs>
        <w:spacing w:before="60" w:after="140" w:line="252" w:lineRule="auto"/>
      </w:pPr>
      <w:r>
        <w:tab/>
      </w:r>
      <m:oMath>
        <m:eqArr>
          <m:eqArrPr>
            <m:ctrlPr>
              <w:rPr>
                <w:rFonts w:ascii="Cambria Math" w:hAnsi="Cambria Math"/>
              </w:rPr>
            </m:ctrlPr>
          </m:eqArrPr>
          <m:e>
            <m:acc>
              <m:accPr>
                <m:chr m:val="̇"/>
                <m:ctrlPr>
                  <w:rPr>
                    <w:rFonts w:ascii="Cambria Math" w:hAnsi="Cambria Math"/>
                  </w:rPr>
                </m:ctrlPr>
              </m:accPr>
              <m:e>
                <m:r>
                  <m:rPr>
                    <m:sty m:val="b"/>
                  </m:rPr>
                  <w:rPr>
                    <w:rFonts w:ascii="Cambria Math" w:hAnsi="Cambria Math"/>
                    <w:sz w:val="23"/>
                  </w:rPr>
                  <m:t>x</m:t>
                </m:r>
                <m:ctrlPr>
                  <w:rPr>
                    <w:rFonts w:ascii="Cambria Math" w:hAnsi="Cambria Math"/>
                  </w:rPr>
                </m:ctrlPr>
              </m:e>
            </m:acc>
            <m:r>
              <m:rPr/>
              <w:rPr>
                <w:rFonts w:ascii="Cambria Math" w:hAnsi="Cambria Math"/>
                <w:sz w:val="23"/>
              </w:rPr>
              <m:t>=</m:t>
            </m:r>
            <m:r>
              <m:rPr>
                <m:sty m:val="b"/>
              </m:rPr>
              <w:rPr>
                <w:rFonts w:ascii="Cambria Math" w:hAnsi="Cambria Math"/>
                <w:sz w:val="23"/>
              </w:rPr>
              <m:t>Ax</m:t>
            </m:r>
            <m:r>
              <m:rPr/>
              <w:rPr>
                <w:rFonts w:ascii="Cambria Math" w:hAnsi="Cambria Math"/>
                <w:sz w:val="23"/>
              </w:rPr>
              <m:t>+</m:t>
            </m:r>
            <m:r>
              <m:rPr>
                <m:sty m:val="b"/>
              </m:rPr>
              <w:rPr>
                <w:rFonts w:ascii="Cambria Math" w:hAnsi="Cambria Math"/>
                <w:sz w:val="23"/>
              </w:rPr>
              <m:t>B</m:t>
            </m:r>
            <m:sSub>
              <m:sSubPr>
                <m:ctrlPr>
                  <w:rPr>
                    <w:rFonts w:ascii="Cambria Math" w:hAnsi="Cambria Math"/>
                  </w:rPr>
                </m:ctrlPr>
              </m:sSubPr>
              <m:e>
                <m:r>
                  <m:rPr/>
                  <w:rPr>
                    <w:rFonts w:ascii="Cambria Math" w:hAnsi="Cambria Math"/>
                    <w:sz w:val="23"/>
                  </w:rPr>
                  <m:t>δ</m:t>
                </m:r>
                <m:ctrlPr>
                  <w:rPr>
                    <w:rFonts w:ascii="Cambria Math" w:hAnsi="Cambria Math"/>
                  </w:rPr>
                </m:ctrlPr>
              </m:e>
              <m:sub>
                <m:r>
                  <m:rPr/>
                  <w:rPr>
                    <w:rFonts w:ascii="Cambria Math" w:hAnsi="Cambria Math"/>
                    <w:sz w:val="23"/>
                  </w:rPr>
                  <m:t>e</m:t>
                </m:r>
                <m:ctrlPr>
                  <w:rPr>
                    <w:rFonts w:ascii="Cambria Math" w:hAnsi="Cambria Math"/>
                  </w:rPr>
                </m:ctrlPr>
              </m:sub>
            </m:sSub>
            <m:r>
              <m:rPr/>
              <w:rPr>
                <w:rFonts w:ascii="Cambria Math" w:hAnsi="Cambria Math"/>
                <w:sz w:val="23"/>
              </w:rPr>
              <m:t>+</m:t>
            </m:r>
            <m:r>
              <m:rPr>
                <m:sty m:val="b"/>
              </m:rPr>
              <w:rPr>
                <w:rFonts w:ascii="Cambria Math" w:hAnsi="Cambria Math"/>
                <w:sz w:val="23"/>
              </w:rPr>
              <m:t>E</m:t>
            </m:r>
            <m:r>
              <m:rPr/>
              <w:rPr>
                <w:rFonts w:ascii="Cambria Math" w:hAnsi="Cambria Math"/>
                <w:sz w:val="23"/>
              </w:rPr>
              <m:t>d</m:t>
            </m:r>
            <m:ctrlPr>
              <w:rPr>
                <w:rFonts w:ascii="Cambria Math" w:hAnsi="Cambria Math"/>
              </w:rPr>
            </m:ctrlPr>
          </m:e>
          <m:e>
            <m:r>
              <m:rPr/>
              <w:rPr>
                <w:rFonts w:ascii="Cambria Math" w:hAnsi="Cambria Math"/>
                <w:sz w:val="23"/>
              </w:rPr>
              <m:t>y=</m:t>
            </m:r>
            <m:r>
              <m:rPr>
                <m:sty m:val="b"/>
              </m:rPr>
              <w:rPr>
                <w:rFonts w:ascii="Cambria Math" w:hAnsi="Cambria Math"/>
                <w:sz w:val="23"/>
              </w:rPr>
              <m:t>Cx</m:t>
            </m:r>
            <m:ctrlPr>
              <w:rPr>
                <w:rFonts w:ascii="Cambria Math" w:hAnsi="Cambria Math"/>
              </w:rPr>
            </m:ctrlPr>
          </m:e>
        </m:eqArr>
      </m:oMath>
      <w:r>
        <w:tab/>
      </w:r>
      <w:r>
        <w:rPr>
          <w:sz w:val="23"/>
        </w:rPr>
        <w:t>(</w:t>
      </w:r>
      <w:bookmarkStart w:id="6" w:name="eq_plant"/>
      <w:r>
        <w:fldChar w:fldCharType="begin"/>
      </w:r>
      <w:r>
        <w:instrText xml:space="preserve"> SEQ Eq \* ARABIC </w:instrText>
      </w:r>
      <w:r>
        <w:fldChar w:fldCharType="separate"/>
      </w:r>
      <w:r>
        <w:t>3</w:t>
      </w:r>
      <w:r>
        <w:fldChar w:fldCharType="end"/>
      </w:r>
      <w:bookmarkEnd w:id="6"/>
      <w:r>
        <w:rPr>
          <w:sz w:val="23"/>
        </w:rPr>
        <w:t>)</w:t>
      </w:r>
    </w:p>
    <w:p w14:paraId="58982F13">
      <w:pPr>
        <w:ind w:firstLine="480"/>
        <w:jc w:val="both"/>
      </w:pPr>
      <w:r>
        <w:t>状态矩阵、输入矩阵、扰动矩阵和输出矩阵分别为</w:t>
      </w:r>
    </w:p>
    <w:p w14:paraId="6152D28E">
      <w:pPr>
        <w:keepLines/>
        <w:tabs>
          <w:tab w:val="center" w:pos="4592"/>
          <w:tab w:val="right" w:pos="9184"/>
        </w:tabs>
        <w:spacing w:before="60" w:after="140" w:line="252" w:lineRule="auto"/>
      </w:pPr>
      <w:r>
        <w:tab/>
      </w:r>
      <m:oMath>
        <m:r>
          <m:rPr>
            <m:sty m:val="b"/>
          </m:rPr>
          <w:rPr>
            <w:rFonts w:ascii="Cambria Math" w:hAnsi="Cambria Math"/>
            <w:sz w:val="23"/>
          </w:rPr>
          <m:t>A</m:t>
        </m:r>
        <m:r>
          <m:rPr/>
          <w:rPr>
            <w:rFonts w:ascii="Cambria Math" w:hAnsi="Cambria Math"/>
            <w:sz w:val="23"/>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r>
                    <m:rPr/>
                    <w:rPr>
                      <w:rFonts w:ascii="Cambria Math" w:hAnsi="Cambria Math"/>
                      <w:sz w:val="23"/>
                    </w:rPr>
                    <m:t>0</m:t>
                  </m:r>
                  <m:ctrlPr>
                    <w:rPr>
                      <w:rFonts w:ascii="Cambria Math" w:hAnsi="Cambria Math"/>
                    </w:rPr>
                  </m:ctrlPr>
                </m:e>
                <m:e>
                  <m:r>
                    <m:rPr/>
                    <w:rPr>
                      <w:rFonts w:ascii="Cambria Math" w:hAnsi="Cambria Math"/>
                      <w:sz w:val="23"/>
                    </w:rPr>
                    <m:t>1</m:t>
                  </m:r>
                  <m:ctrlPr>
                    <w:rPr>
                      <w:rFonts w:ascii="Cambria Math" w:hAnsi="Cambria Math"/>
                    </w:rPr>
                  </m:ctrlPr>
                </m:e>
                <m:e>
                  <m:r>
                    <m:rPr/>
                    <w:rPr>
                      <w:rFonts w:ascii="Cambria Math" w:hAnsi="Cambria Math"/>
                      <w:sz w:val="23"/>
                    </w:rPr>
                    <m:t>0</m:t>
                  </m:r>
                  <m:ctrlPr>
                    <w:rPr>
                      <w:rFonts w:ascii="Cambria Math" w:hAnsi="Cambria Math"/>
                    </w:rPr>
                  </m:ctrlPr>
                </m:e>
                <m:e>
                  <m:r>
                    <m:rPr/>
                    <w:rPr>
                      <w:rFonts w:ascii="Cambria Math" w:hAnsi="Cambria Math"/>
                      <w:sz w:val="23"/>
                    </w:rPr>
                    <m:t>0</m:t>
                  </m:r>
                  <m:ctrlPr>
                    <w:rPr>
                      <w:rFonts w:ascii="Cambria Math" w:hAnsi="Cambria Math"/>
                    </w:rPr>
                  </m:ctrlPr>
                </m:e>
              </m:mr>
              <m:mr>
                <m:e>
                  <m:r>
                    <m:rPr/>
                    <w:rPr>
                      <w:rFonts w:ascii="Cambria Math" w:hAnsi="Cambria Math"/>
                      <w:sz w:val="23"/>
                    </w:rPr>
                    <m:t>0</m:t>
                  </m:r>
                  <m:ctrlPr>
                    <w:rPr>
                      <w:rFonts w:ascii="Cambria Math" w:hAnsi="Cambria Math"/>
                    </w:rPr>
                  </m:ctrlPr>
                </m:e>
                <m:e>
                  <m:r>
                    <m:rPr/>
                    <w:rPr>
                      <w:rFonts w:ascii="Cambria Math" w:hAnsi="Cambria Math"/>
                      <w:sz w:val="23"/>
                    </w:rPr>
                    <m:t>−0.6</m:t>
                  </m:r>
                  <m:ctrlPr>
                    <w:rPr>
                      <w:rFonts w:ascii="Cambria Math" w:hAnsi="Cambria Math"/>
                    </w:rPr>
                  </m:ctrlPr>
                </m:e>
                <m:e>
                  <m:r>
                    <m:rPr/>
                    <w:rPr>
                      <w:rFonts w:ascii="Cambria Math" w:hAnsi="Cambria Math"/>
                      <w:sz w:val="23"/>
                    </w:rPr>
                    <m:t>12</m:t>
                  </m:r>
                  <m:ctrlPr>
                    <w:rPr>
                      <w:rFonts w:ascii="Cambria Math" w:hAnsi="Cambria Math"/>
                    </w:rPr>
                  </m:ctrlPr>
                </m:e>
                <m:e>
                  <m:r>
                    <m:rPr/>
                    <w:rPr>
                      <w:rFonts w:ascii="Cambria Math" w:hAnsi="Cambria Math"/>
                      <w:sz w:val="23"/>
                    </w:rPr>
                    <m:t>0</m:t>
                  </m:r>
                  <m:ctrlPr>
                    <w:rPr>
                      <w:rFonts w:ascii="Cambria Math" w:hAnsi="Cambria Math"/>
                    </w:rPr>
                  </m:ctrlPr>
                </m:e>
              </m:mr>
              <m:mr>
                <m:e>
                  <m:r>
                    <m:rPr/>
                    <w:rPr>
                      <w:rFonts w:ascii="Cambria Math" w:hAnsi="Cambria Math"/>
                      <w:sz w:val="23"/>
                    </w:rPr>
                    <m:t>0</m:t>
                  </m:r>
                  <m:ctrlPr>
                    <w:rPr>
                      <w:rFonts w:ascii="Cambria Math" w:hAnsi="Cambria Math"/>
                    </w:rPr>
                  </m:ctrlPr>
                </m:e>
                <m:e>
                  <m:r>
                    <m:rPr/>
                    <w:rPr>
                      <w:rFonts w:ascii="Cambria Math" w:hAnsi="Cambria Math"/>
                      <w:sz w:val="23"/>
                    </w:rPr>
                    <m:t>0</m:t>
                  </m:r>
                  <m:ctrlPr>
                    <w:rPr>
                      <w:rFonts w:ascii="Cambria Math" w:hAnsi="Cambria Math"/>
                    </w:rPr>
                  </m:ctrlPr>
                </m:e>
                <m:e>
                  <m:r>
                    <m:rPr/>
                    <w:rPr>
                      <w:rFonts w:ascii="Cambria Math" w:hAnsi="Cambria Math"/>
                      <w:sz w:val="23"/>
                    </w:rPr>
                    <m:t>0</m:t>
                  </m:r>
                  <m:ctrlPr>
                    <w:rPr>
                      <w:rFonts w:ascii="Cambria Math" w:hAnsi="Cambria Math"/>
                    </w:rPr>
                  </m:ctrlPr>
                </m:e>
                <m:e>
                  <m:r>
                    <m:rPr/>
                    <w:rPr>
                      <w:rFonts w:ascii="Cambria Math" w:hAnsi="Cambria Math"/>
                      <w:sz w:val="23"/>
                    </w:rPr>
                    <m:t>1</m:t>
                  </m:r>
                  <m:ctrlPr>
                    <w:rPr>
                      <w:rFonts w:ascii="Cambria Math" w:hAnsi="Cambria Math"/>
                    </w:rPr>
                  </m:ctrlPr>
                </m:e>
              </m:mr>
              <m:mr>
                <m:e>
                  <m:r>
                    <m:rPr/>
                    <w:rPr>
                      <w:rFonts w:ascii="Cambria Math" w:hAnsi="Cambria Math"/>
                      <w:sz w:val="23"/>
                    </w:rPr>
                    <m:t>0</m:t>
                  </m:r>
                  <m:ctrlPr>
                    <w:rPr>
                      <w:rFonts w:ascii="Cambria Math" w:hAnsi="Cambria Math"/>
                    </w:rPr>
                  </m:ctrlPr>
                </m:e>
                <m:e>
                  <m:r>
                    <m:rPr/>
                    <w:rPr>
                      <w:rFonts w:ascii="Cambria Math" w:hAnsi="Cambria Math"/>
                      <w:sz w:val="23"/>
                    </w:rPr>
                    <m:t>0</m:t>
                  </m:r>
                  <m:ctrlPr>
                    <w:rPr>
                      <w:rFonts w:ascii="Cambria Math" w:hAnsi="Cambria Math"/>
                    </w:rPr>
                  </m:ctrlPr>
                </m:e>
                <m:e>
                  <m:r>
                    <m:rPr/>
                    <w:rPr>
                      <w:rFonts w:ascii="Cambria Math" w:hAnsi="Cambria Math"/>
                      <w:sz w:val="23"/>
                    </w:rPr>
                    <m:t>−2</m:t>
                  </m:r>
                  <m:ctrlPr>
                    <w:rPr>
                      <w:rFonts w:ascii="Cambria Math" w:hAnsi="Cambria Math"/>
                    </w:rPr>
                  </m:ctrlPr>
                </m:e>
                <m:e>
                  <m:r>
                    <m:rPr/>
                    <w:rPr>
                      <w:rFonts w:ascii="Cambria Math" w:hAnsi="Cambria Math"/>
                      <w:sz w:val="23"/>
                    </w:rPr>
                    <m:t>−1.2</m:t>
                  </m:r>
                  <m:ctrlPr>
                    <w:rPr>
                      <w:rFonts w:ascii="Cambria Math" w:hAnsi="Cambria Math"/>
                    </w:rPr>
                  </m:ctrlPr>
                </m:e>
              </m:mr>
            </m:m>
            <m:ctrlPr>
              <w:rPr>
                <w:rFonts w:ascii="Cambria Math" w:hAnsi="Cambria Math"/>
              </w:rPr>
            </m:ctrlPr>
          </m:e>
        </m:d>
      </m:oMath>
      <w:r>
        <w:tab/>
      </w:r>
      <w:r>
        <w:rPr>
          <w:sz w:val="23"/>
        </w:rPr>
        <w:t>(</w:t>
      </w:r>
      <w:bookmarkStart w:id="7" w:name="eq_A"/>
      <w:r>
        <w:fldChar w:fldCharType="begin"/>
      </w:r>
      <w:r>
        <w:instrText xml:space="preserve"> SEQ Eq \* ARABIC </w:instrText>
      </w:r>
      <w:r>
        <w:fldChar w:fldCharType="separate"/>
      </w:r>
      <w:r>
        <w:t>4</w:t>
      </w:r>
      <w:r>
        <w:fldChar w:fldCharType="end"/>
      </w:r>
      <w:bookmarkEnd w:id="7"/>
      <w:r>
        <w:rPr>
          <w:sz w:val="23"/>
        </w:rPr>
        <w:t>)</w:t>
      </w:r>
    </w:p>
    <w:p w14:paraId="41647C95">
      <w:pPr>
        <w:keepLines/>
        <w:tabs>
          <w:tab w:val="center" w:pos="4592"/>
          <w:tab w:val="right" w:pos="9184"/>
        </w:tabs>
        <w:spacing w:before="60" w:after="140" w:line="252" w:lineRule="auto"/>
      </w:pPr>
      <w:r>
        <w:tab/>
      </w:r>
      <m:oMath>
        <m:eqArr>
          <m:eqArrPr>
            <m:ctrlPr>
              <w:rPr>
                <w:rFonts w:ascii="Cambria Math" w:hAnsi="Cambria Math"/>
              </w:rPr>
            </m:ctrlPr>
          </m:eqArrPr>
          <m:e>
            <m:r>
              <m:rPr>
                <m:sty m:val="b"/>
              </m:rPr>
              <w:rPr>
                <w:rFonts w:ascii="Cambria Math" w:hAnsi="Cambria Math"/>
                <w:sz w:val="23"/>
              </w:rPr>
              <m:t>B</m:t>
            </m:r>
            <m:r>
              <m:rPr/>
              <w:rPr>
                <w:rFonts w:ascii="Cambria Math" w:hAnsi="Cambria Math"/>
                <w:sz w:val="23"/>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w:rPr>
                          <w:rFonts w:ascii="Cambria Math" w:hAnsi="Cambria Math"/>
                          <w:sz w:val="23"/>
                        </w:rPr>
                        <m:t>0</m:t>
                      </m:r>
                      <m:ctrlPr>
                        <w:rPr>
                          <w:rFonts w:ascii="Cambria Math" w:hAnsi="Cambria Math"/>
                        </w:rPr>
                      </m:ctrlPr>
                    </m:e>
                  </m:mr>
                  <m:mr>
                    <m:e>
                      <m:r>
                        <m:rPr/>
                        <w:rPr>
                          <w:rFonts w:ascii="Cambria Math" w:hAnsi="Cambria Math"/>
                          <w:sz w:val="23"/>
                        </w:rPr>
                        <m:t>0</m:t>
                      </m:r>
                      <m:ctrlPr>
                        <w:rPr>
                          <w:rFonts w:ascii="Cambria Math" w:hAnsi="Cambria Math"/>
                        </w:rPr>
                      </m:ctrlPr>
                    </m:e>
                  </m:mr>
                  <m:mr>
                    <m:e>
                      <m:r>
                        <m:rPr/>
                        <w:rPr>
                          <w:rFonts w:ascii="Cambria Math" w:hAnsi="Cambria Math"/>
                          <w:sz w:val="23"/>
                        </w:rPr>
                        <m:t>0</m:t>
                      </m:r>
                      <m:ctrlPr>
                        <w:rPr>
                          <w:rFonts w:ascii="Cambria Math" w:hAnsi="Cambria Math"/>
                        </w:rPr>
                      </m:ctrlPr>
                    </m:e>
                  </m:mr>
                  <m:mr>
                    <m:e>
                      <m:r>
                        <m:rPr/>
                        <w:rPr>
                          <w:rFonts w:ascii="Cambria Math" w:hAnsi="Cambria Math"/>
                          <w:sz w:val="23"/>
                        </w:rPr>
                        <m:t>5</m:t>
                      </m:r>
                      <m:ctrlPr>
                        <w:rPr>
                          <w:rFonts w:ascii="Cambria Math" w:hAnsi="Cambria Math"/>
                        </w:rPr>
                      </m:ctrlPr>
                    </m:e>
                  </m:mr>
                </m:m>
                <m:ctrlPr>
                  <w:rPr>
                    <w:rFonts w:ascii="Cambria Math" w:hAnsi="Cambria Math"/>
                  </w:rPr>
                </m:ctrlPr>
              </m:e>
            </m:d>
            <m:r>
              <m:rPr/>
              <w:rPr>
                <w:rFonts w:ascii="Cambria Math" w:hAnsi="Cambria Math"/>
                <w:sz w:val="23"/>
              </w:rPr>
              <m:t xml:space="preserve">,   </m:t>
            </m:r>
            <m:r>
              <m:rPr>
                <m:sty m:val="b"/>
              </m:rPr>
              <w:rPr>
                <w:rFonts w:ascii="Cambria Math" w:hAnsi="Cambria Math"/>
                <w:sz w:val="23"/>
              </w:rPr>
              <m:t>E</m:t>
            </m:r>
            <m:r>
              <m:rPr/>
              <w:rPr>
                <w:rFonts w:ascii="Cambria Math" w:hAnsi="Cambria Math"/>
                <w:sz w:val="23"/>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w:rPr>
                          <w:rFonts w:ascii="Cambria Math" w:hAnsi="Cambria Math"/>
                          <w:sz w:val="23"/>
                        </w:rPr>
                        <m:t>0</m:t>
                      </m:r>
                      <m:ctrlPr>
                        <w:rPr>
                          <w:rFonts w:ascii="Cambria Math" w:hAnsi="Cambria Math"/>
                        </w:rPr>
                      </m:ctrlPr>
                    </m:e>
                  </m:mr>
                  <m:mr>
                    <m:e>
                      <m:r>
                        <m:rPr/>
                        <w:rPr>
                          <w:rFonts w:ascii="Cambria Math" w:hAnsi="Cambria Math"/>
                          <w:sz w:val="23"/>
                        </w:rPr>
                        <m:t>1</m:t>
                      </m:r>
                      <m:ctrlPr>
                        <w:rPr>
                          <w:rFonts w:ascii="Cambria Math" w:hAnsi="Cambria Math"/>
                        </w:rPr>
                      </m:ctrlPr>
                    </m:e>
                  </m:mr>
                  <m:mr>
                    <m:e>
                      <m:r>
                        <m:rPr/>
                        <w:rPr>
                          <w:rFonts w:ascii="Cambria Math" w:hAnsi="Cambria Math"/>
                          <w:sz w:val="23"/>
                        </w:rPr>
                        <m:t>0</m:t>
                      </m:r>
                      <m:ctrlPr>
                        <w:rPr>
                          <w:rFonts w:ascii="Cambria Math" w:hAnsi="Cambria Math"/>
                        </w:rPr>
                      </m:ctrlPr>
                    </m:e>
                  </m:mr>
                  <m:mr>
                    <m:e>
                      <m:r>
                        <m:rPr/>
                        <w:rPr>
                          <w:rFonts w:ascii="Cambria Math" w:hAnsi="Cambria Math"/>
                          <w:sz w:val="23"/>
                        </w:rPr>
                        <m:t>0</m:t>
                      </m:r>
                      <m:ctrlPr>
                        <w:rPr>
                          <w:rFonts w:ascii="Cambria Math" w:hAnsi="Cambria Math"/>
                        </w:rPr>
                      </m:ctrlPr>
                    </m:e>
                  </m:mr>
                </m:m>
                <m:ctrlPr>
                  <w:rPr>
                    <w:rFonts w:ascii="Cambria Math" w:hAnsi="Cambria Math"/>
                  </w:rPr>
                </m:ctrlPr>
              </m:e>
            </m:d>
            <m:ctrlPr>
              <w:rPr>
                <w:rFonts w:ascii="Cambria Math" w:hAnsi="Cambria Math"/>
              </w:rPr>
            </m:ctrlPr>
          </m:e>
          <m:e>
            <m:r>
              <m:rPr>
                <m:sty m:val="b"/>
              </m:rPr>
              <w:rPr>
                <w:rFonts w:ascii="Cambria Math" w:hAnsi="Cambria Math"/>
                <w:sz w:val="23"/>
              </w:rPr>
              <m:t>C</m:t>
            </m:r>
            <m:r>
              <m:rPr/>
              <w:rPr>
                <w:rFonts w:ascii="Cambria Math" w:hAnsi="Cambria Math"/>
                <w:sz w:val="23"/>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r>
                        <m:rPr/>
                        <w:rPr>
                          <w:rFonts w:ascii="Cambria Math" w:hAnsi="Cambria Math"/>
                          <w:sz w:val="23"/>
                        </w:rPr>
                        <m:t>1</m:t>
                      </m:r>
                      <m:ctrlPr>
                        <w:rPr>
                          <w:rFonts w:ascii="Cambria Math" w:hAnsi="Cambria Math"/>
                        </w:rPr>
                      </m:ctrlPr>
                    </m:e>
                    <m:e>
                      <m:r>
                        <m:rPr/>
                        <w:rPr>
                          <w:rFonts w:ascii="Cambria Math" w:hAnsi="Cambria Math"/>
                          <w:sz w:val="23"/>
                        </w:rPr>
                        <m:t>0</m:t>
                      </m:r>
                      <m:ctrlPr>
                        <w:rPr>
                          <w:rFonts w:ascii="Cambria Math" w:hAnsi="Cambria Math"/>
                        </w:rPr>
                      </m:ctrlPr>
                    </m:e>
                    <m:e>
                      <m:r>
                        <m:rPr/>
                        <w:rPr>
                          <w:rFonts w:ascii="Cambria Math" w:hAnsi="Cambria Math"/>
                          <w:sz w:val="23"/>
                        </w:rPr>
                        <m:t>0</m:t>
                      </m:r>
                      <m:ctrlPr>
                        <w:rPr>
                          <w:rFonts w:ascii="Cambria Math" w:hAnsi="Cambria Math"/>
                        </w:rPr>
                      </m:ctrlPr>
                    </m:e>
                    <m:e>
                      <m:r>
                        <m:rPr/>
                        <w:rPr>
                          <w:rFonts w:ascii="Cambria Math" w:hAnsi="Cambria Math"/>
                          <w:sz w:val="23"/>
                        </w:rPr>
                        <m:t>0</m:t>
                      </m:r>
                      <m:ctrlPr>
                        <w:rPr>
                          <w:rFonts w:ascii="Cambria Math" w:hAnsi="Cambria Math"/>
                        </w:rPr>
                      </m:ctrlPr>
                    </m:e>
                  </m:mr>
                </m:m>
                <m:ctrlPr>
                  <w:rPr>
                    <w:rFonts w:ascii="Cambria Math" w:hAnsi="Cambria Math"/>
                  </w:rPr>
                </m:ctrlPr>
              </m:e>
            </m:d>
            <m:ctrlPr>
              <w:rPr>
                <w:rFonts w:ascii="Cambria Math" w:hAnsi="Cambria Math"/>
              </w:rPr>
            </m:ctrlPr>
          </m:e>
        </m:eqArr>
      </m:oMath>
      <w:r>
        <w:tab/>
      </w:r>
      <w:r>
        <w:rPr>
          <w:sz w:val="23"/>
        </w:rPr>
        <w:t>(</w:t>
      </w:r>
      <w:bookmarkStart w:id="8" w:name="eq_B_E_C"/>
      <w:r>
        <w:fldChar w:fldCharType="begin"/>
      </w:r>
      <w:r>
        <w:instrText xml:space="preserve"> SEQ Eq \* ARABIC </w:instrText>
      </w:r>
      <w:r>
        <w:fldChar w:fldCharType="separate"/>
      </w:r>
      <w:r>
        <w:t>5</w:t>
      </w:r>
      <w:r>
        <w:fldChar w:fldCharType="end"/>
      </w:r>
      <w:bookmarkEnd w:id="8"/>
      <w:r>
        <w:rPr>
          <w:sz w:val="23"/>
        </w:rPr>
        <w:t>)</w:t>
      </w:r>
    </w:p>
    <w:p w14:paraId="470C48A7">
      <w:pPr>
        <w:keepLines/>
        <w:tabs>
          <w:tab w:val="center" w:pos="4592"/>
          <w:tab w:val="right" w:pos="9184"/>
        </w:tabs>
        <w:spacing w:before="60" w:after="140" w:line="252" w:lineRule="auto"/>
      </w:pPr>
      <w:r>
        <w:tab/>
      </w:r>
      <m:oMath>
        <m:r>
          <m:rPr>
            <m:sty m:val="b"/>
          </m:rPr>
          <w:rPr>
            <w:rFonts w:ascii="Cambria Math" w:hAnsi="Cambria Math"/>
            <w:sz w:val="23"/>
          </w:rPr>
          <m:t>x</m:t>
        </m:r>
        <m:r>
          <m:rPr/>
          <w:rPr>
            <w:rFonts w:ascii="Cambria Math" w:hAnsi="Cambria Math"/>
            <w:sz w:val="23"/>
          </w:rPr>
          <m:t>(0)=</m:t>
        </m:r>
        <m:sSub>
          <m:sSubPr>
            <m:ctrlPr>
              <w:rPr>
                <w:rFonts w:ascii="Cambria Math" w:hAnsi="Cambria Math"/>
              </w:rPr>
            </m:ctrlPr>
          </m:sSubPr>
          <m:e>
            <m:r>
              <m:rPr>
                <m:sty m:val="b"/>
              </m:rPr>
              <w:rPr>
                <w:rFonts w:ascii="Cambria Math" w:hAnsi="Cambria Math"/>
                <w:sz w:val="23"/>
              </w:rPr>
              <m:t>0</m:t>
            </m:r>
            <m:ctrlPr>
              <w:rPr>
                <w:rFonts w:ascii="Cambria Math" w:hAnsi="Cambria Math"/>
              </w:rPr>
            </m:ctrlPr>
          </m:e>
          <m:sub>
            <m:r>
              <m:rPr/>
              <w:rPr>
                <w:rFonts w:ascii="Cambria Math" w:hAnsi="Cambria Math"/>
                <w:sz w:val="23"/>
              </w:rPr>
              <m:t>4</m:t>
            </m:r>
            <m:ctrlPr>
              <w:rPr>
                <w:rFonts w:ascii="Cambria Math" w:hAnsi="Cambria Math"/>
              </w:rPr>
            </m:ctrlPr>
          </m:sub>
        </m:sSub>
        <m:r>
          <m:rPr/>
          <w:rPr>
            <w:rFonts w:ascii="Cambria Math" w:hAnsi="Cambria Math"/>
            <w:sz w:val="23"/>
          </w:rPr>
          <m:t>，   z(0)=0</m:t>
        </m:r>
      </m:oMath>
      <w:r>
        <w:tab/>
      </w:r>
      <w:r>
        <w:rPr>
          <w:sz w:val="23"/>
        </w:rPr>
        <w:t>(</w:t>
      </w:r>
      <w:bookmarkStart w:id="9" w:name="eq_initial"/>
      <w:r>
        <w:fldChar w:fldCharType="begin"/>
      </w:r>
      <w:r>
        <w:instrText xml:space="preserve"> SEQ Eq \* ARABIC </w:instrText>
      </w:r>
      <w:r>
        <w:fldChar w:fldCharType="separate"/>
      </w:r>
      <w:r>
        <w:t>6</w:t>
      </w:r>
      <w:r>
        <w:fldChar w:fldCharType="end"/>
      </w:r>
      <w:bookmarkEnd w:id="9"/>
      <w:r>
        <w:rPr>
          <w:sz w:val="23"/>
        </w:rPr>
        <w:t>)</w:t>
      </w:r>
    </w:p>
    <w:p w14:paraId="3D4C176B">
      <w:pPr>
        <w:ind w:firstLine="480"/>
        <w:jc w:val="both"/>
      </w:pPr>
      <w:r>
        <w:t xml:space="preserve">输出矩阵使跟踪量等于高度增量。初始状态为零表示从所选配平点开始，不意味着真实飞行器静止。状态模型的各行具有不同物理单位，因此矩阵数值必须与表 </w:t>
      </w:r>
      <w:r>
        <w:fldChar w:fldCharType="begin"/>
      </w:r>
      <w:r>
        <w:instrText xml:space="preserve"> REF table_symbols \h </w:instrText>
      </w:r>
      <w:r>
        <w:fldChar w:fldCharType="separate"/>
      </w:r>
      <w:r>
        <w:t>1</w:t>
      </w:r>
      <w:r>
        <w:fldChar w:fldCharType="end"/>
      </w:r>
      <w:r>
        <w:t xml:space="preserve"> 的单位一起使用。本文不依据该概念模型推断真实机型的飞行包线。</w:t>
      </w:r>
    </w:p>
    <w:p w14:paraId="2B2B3B2A">
      <w:pPr>
        <w:pStyle w:val="4"/>
      </w:pPr>
      <w:bookmarkStart w:id="10" w:name="_Toc242486281"/>
      <w:r>
        <w:rPr>
          <w:rFonts w:ascii="Times New Roman" w:hAnsi="Times New Roman" w:eastAsia="黑体"/>
        </w:rPr>
        <w:t>2.2 平滑高度参考的构造</w:t>
      </w:r>
      <w:bookmarkEnd w:id="10"/>
    </w:p>
    <w:p w14:paraId="34898530">
      <w:pPr>
        <w:ind w:firstLine="480"/>
        <w:jc w:val="both"/>
      </w:pPr>
      <w:r>
        <w:t xml:space="preserve">为避免最终目标直接阶跃造成较大的瞬态需求，采用二阶平滑参考。最终高度目标记为 </w:t>
      </w:r>
      <m:oMath>
        <m:r>
          <m:rPr/>
          <w:rPr>
            <w:rFonts w:ascii="Cambria Math" w:hAnsi="Cambria Math"/>
            <w:sz w:val="23"/>
          </w:rPr>
          <m:t>H</m:t>
        </m:r>
      </m:oMath>
      <w:r>
        <w:t xml:space="preserve">，时间尺度记为 </w:t>
      </w:r>
      <m:oMath>
        <m:r>
          <m:rPr/>
          <w:rPr>
            <w:rFonts w:ascii="Cambria Math" w:hAnsi="Cambria Math"/>
            <w:sz w:val="23"/>
          </w:rPr>
          <m:t>τ</m:t>
        </m:r>
      </m:oMath>
      <w:r>
        <w:t>，其表达式为</w:t>
      </w:r>
    </w:p>
    <w:p w14:paraId="1AC74E7E">
      <w:pPr>
        <w:keepLines/>
        <w:tabs>
          <w:tab w:val="center" w:pos="4592"/>
          <w:tab w:val="right" w:pos="9184"/>
        </w:tabs>
        <w:spacing w:before="60" w:after="140" w:line="252" w:lineRule="auto"/>
      </w:pPr>
      <w:r>
        <w:tab/>
      </w:r>
      <m:oMath>
        <m:r>
          <m:rPr/>
          <w:rPr>
            <w:rFonts w:ascii="Cambria Math" w:hAnsi="Cambria Math"/>
            <w:sz w:val="23"/>
          </w:rPr>
          <m:t>r(t)=H</m:t>
        </m:r>
        <m:d>
          <m:dPr>
            <m:ctrlPr>
              <w:rPr>
                <w:rFonts w:ascii="Cambria Math" w:hAnsi="Cambria Math"/>
              </w:rPr>
            </m:ctrlPr>
          </m:dPr>
          <m:e>
            <m:r>
              <m:rPr/>
              <w:rPr>
                <w:rFonts w:ascii="Cambria Math" w:hAnsi="Cambria Math"/>
                <w:sz w:val="23"/>
              </w:rPr>
              <m:t>1−</m:t>
            </m:r>
            <m:d>
              <m:dPr>
                <m:ctrlPr>
                  <w:rPr>
                    <w:rFonts w:ascii="Cambria Math" w:hAnsi="Cambria Math"/>
                  </w:rPr>
                </m:ctrlPr>
              </m:dPr>
              <m:e>
                <m:r>
                  <m:rPr/>
                  <w:rPr>
                    <w:rFonts w:ascii="Cambria Math" w:hAnsi="Cambria Math"/>
                    <w:sz w:val="23"/>
                  </w:rPr>
                  <m:t>1+</m:t>
                </m:r>
                <m:f>
                  <m:fPr>
                    <m:ctrlPr>
                      <w:rPr>
                        <w:rFonts w:ascii="Cambria Math" w:hAnsi="Cambria Math"/>
                      </w:rPr>
                    </m:ctrlPr>
                  </m:fPr>
                  <m:num>
                    <m:r>
                      <m:rPr/>
                      <w:rPr>
                        <w:rFonts w:ascii="Cambria Math" w:hAnsi="Cambria Math"/>
                        <w:sz w:val="23"/>
                      </w:rPr>
                      <m:t>t</m:t>
                    </m:r>
                    <m:ctrlPr>
                      <w:rPr>
                        <w:rFonts w:ascii="Cambria Math" w:hAnsi="Cambria Math"/>
                      </w:rPr>
                    </m:ctrlPr>
                  </m:num>
                  <m:den>
                    <m:r>
                      <m:rPr/>
                      <w:rPr>
                        <w:rFonts w:ascii="Cambria Math" w:hAnsi="Cambria Math"/>
                        <w:sz w:val="23"/>
                      </w:rPr>
                      <m:t>τ</m:t>
                    </m:r>
                    <m:ctrlPr>
                      <w:rPr>
                        <w:rFonts w:ascii="Cambria Math" w:hAnsi="Cambria Math"/>
                      </w:rPr>
                    </m:ctrlPr>
                  </m:den>
                </m:f>
                <m:ctrlPr>
                  <w:rPr>
                    <w:rFonts w:ascii="Cambria Math" w:hAnsi="Cambria Math"/>
                  </w:rPr>
                </m:ctrlPr>
              </m:e>
            </m:d>
            <m:sSup>
              <m:sSupPr>
                <m:ctrlPr>
                  <w:rPr>
                    <w:rFonts w:ascii="Cambria Math" w:hAnsi="Cambria Math"/>
                  </w:rPr>
                </m:ctrlPr>
              </m:sSupPr>
              <m:e>
                <m:r>
                  <m:rPr>
                    <m:sty m:val="p"/>
                  </m:rPr>
                  <w:rPr>
                    <w:rFonts w:ascii="Cambria Math" w:hAnsi="Cambria Math"/>
                    <w:sz w:val="23"/>
                  </w:rPr>
                  <m:t>e</m:t>
                </m:r>
                <m:ctrlPr>
                  <w:rPr>
                    <w:rFonts w:ascii="Cambria Math" w:hAnsi="Cambria Math"/>
                  </w:rPr>
                </m:ctrlPr>
              </m:e>
              <m:sup>
                <m:r>
                  <m:rPr/>
                  <w:rPr>
                    <w:rFonts w:ascii="Cambria Math" w:hAnsi="Cambria Math"/>
                    <w:sz w:val="23"/>
                  </w:rPr>
                  <m:t>−</m:t>
                </m:r>
                <m:f>
                  <m:fPr>
                    <m:ctrlPr>
                      <w:rPr>
                        <w:rFonts w:ascii="Cambria Math" w:hAnsi="Cambria Math"/>
                      </w:rPr>
                    </m:ctrlPr>
                  </m:fPr>
                  <m:num>
                    <m:r>
                      <m:rPr/>
                      <w:rPr>
                        <w:rFonts w:ascii="Cambria Math" w:hAnsi="Cambria Math"/>
                        <w:sz w:val="23"/>
                      </w:rPr>
                      <m:t>t</m:t>
                    </m:r>
                    <m:ctrlPr>
                      <w:rPr>
                        <w:rFonts w:ascii="Cambria Math" w:hAnsi="Cambria Math"/>
                      </w:rPr>
                    </m:ctrlPr>
                  </m:num>
                  <m:den>
                    <m:r>
                      <m:rPr/>
                      <w:rPr>
                        <w:rFonts w:ascii="Cambria Math" w:hAnsi="Cambria Math"/>
                        <w:sz w:val="23"/>
                      </w:rPr>
                      <m:t>τ</m:t>
                    </m:r>
                    <m:ctrlPr>
                      <w:rPr>
                        <w:rFonts w:ascii="Cambria Math" w:hAnsi="Cambria Math"/>
                      </w:rPr>
                    </m:ctrlPr>
                  </m:den>
                </m:f>
                <m:ctrlPr>
                  <w:rPr>
                    <w:rFonts w:ascii="Cambria Math" w:hAnsi="Cambria Math"/>
                  </w:rPr>
                </m:ctrlPr>
              </m:sup>
            </m:sSup>
            <m:ctrlPr>
              <w:rPr>
                <w:rFonts w:ascii="Cambria Math" w:hAnsi="Cambria Math"/>
              </w:rPr>
            </m:ctrlPr>
          </m:e>
        </m:d>
        <m:r>
          <m:rPr/>
          <w:rPr>
            <w:rFonts w:ascii="Cambria Math" w:hAnsi="Cambria Math"/>
            <w:sz w:val="23"/>
          </w:rPr>
          <m:t xml:space="preserve">，  H=100 </m:t>
        </m:r>
        <m:r>
          <m:rPr>
            <m:sty m:val="p"/>
          </m:rPr>
          <w:rPr>
            <w:rFonts w:ascii="Cambria Math" w:hAnsi="Cambria Math"/>
            <w:sz w:val="23"/>
          </w:rPr>
          <m:t>m</m:t>
        </m:r>
        <m:r>
          <m:rPr/>
          <w:rPr>
            <w:rFonts w:ascii="Cambria Math" w:hAnsi="Cambria Math"/>
            <w:sz w:val="23"/>
          </w:rPr>
          <m:t xml:space="preserve">，  τ=8 </m:t>
        </m:r>
        <m:r>
          <m:rPr>
            <m:sty m:val="p"/>
          </m:rPr>
          <w:rPr>
            <w:rFonts w:ascii="Cambria Math" w:hAnsi="Cambria Math"/>
            <w:sz w:val="23"/>
          </w:rPr>
          <m:t>s</m:t>
        </m:r>
      </m:oMath>
      <w:r>
        <w:tab/>
      </w:r>
      <w:r>
        <w:rPr>
          <w:sz w:val="23"/>
        </w:rPr>
        <w:t>(</w:t>
      </w:r>
      <w:bookmarkStart w:id="11" w:name="eq_reference"/>
      <w:r>
        <w:fldChar w:fldCharType="begin"/>
      </w:r>
      <w:r>
        <w:instrText xml:space="preserve"> SEQ Eq \* ARABIC </w:instrText>
      </w:r>
      <w:r>
        <w:fldChar w:fldCharType="separate"/>
      </w:r>
      <w:r>
        <w:t>7</w:t>
      </w:r>
      <w:r>
        <w:fldChar w:fldCharType="end"/>
      </w:r>
      <w:bookmarkEnd w:id="11"/>
      <w:r>
        <w:rPr>
          <w:sz w:val="23"/>
        </w:rPr>
        <w:t>)</w:t>
      </w:r>
    </w:p>
    <w:p w14:paraId="6B1AF942">
      <w:pPr>
        <w:ind w:firstLine="480"/>
        <w:jc w:val="both"/>
      </w:pPr>
      <w:r>
        <w:t>参考的一阶与二阶导数分别为</w:t>
      </w:r>
    </w:p>
    <w:p w14:paraId="04D94FBE">
      <w:pPr>
        <w:keepLines/>
        <w:tabs>
          <w:tab w:val="center" w:pos="4592"/>
          <w:tab w:val="right" w:pos="9184"/>
        </w:tabs>
        <w:spacing w:before="60" w:after="140" w:line="252" w:lineRule="auto"/>
      </w:pPr>
      <w:r>
        <w:tab/>
      </w:r>
      <m:oMath>
        <m:eqArr>
          <m:eqArrPr>
            <m:ctrlPr>
              <w:rPr>
                <w:rFonts w:ascii="Cambria Math" w:hAnsi="Cambria Math"/>
              </w:rPr>
            </m:ctrlPr>
          </m:eqArrPr>
          <m:e>
            <m:acc>
              <m:accPr>
                <m:chr m:val="̇"/>
                <m:ctrlPr>
                  <w:rPr>
                    <w:rFonts w:ascii="Cambria Math" w:hAnsi="Cambria Math"/>
                  </w:rPr>
                </m:ctrlPr>
              </m:accPr>
              <m:e>
                <m:r>
                  <m:rPr/>
                  <w:rPr>
                    <w:rFonts w:ascii="Cambria Math" w:hAnsi="Cambria Math"/>
                    <w:sz w:val="23"/>
                  </w:rPr>
                  <m:t>r</m:t>
                </m:r>
                <m:ctrlPr>
                  <w:rPr>
                    <w:rFonts w:ascii="Cambria Math" w:hAnsi="Cambria Math"/>
                  </w:rPr>
                </m:ctrlPr>
              </m:e>
            </m:acc>
            <m:r>
              <m:rPr/>
              <w:rPr>
                <w:rFonts w:ascii="Cambria Math" w:hAnsi="Cambria Math"/>
                <w:sz w:val="23"/>
              </w:rPr>
              <m:t>(t)=</m:t>
            </m:r>
            <m:f>
              <m:fPr>
                <m:ctrlPr>
                  <w:rPr>
                    <w:rFonts w:ascii="Cambria Math" w:hAnsi="Cambria Math"/>
                  </w:rPr>
                </m:ctrlPr>
              </m:fPr>
              <m:num>
                <m:r>
                  <m:rPr/>
                  <w:rPr>
                    <w:rFonts w:ascii="Cambria Math" w:hAnsi="Cambria Math"/>
                    <w:sz w:val="23"/>
                  </w:rPr>
                  <m:t>Ht</m:t>
                </m:r>
                <m:ctrlPr>
                  <w:rPr>
                    <w:rFonts w:ascii="Cambria Math" w:hAnsi="Cambria Math"/>
                  </w:rPr>
                </m:ctrlPr>
              </m:num>
              <m:den>
                <m:sSup>
                  <m:sSupPr>
                    <m:ctrlPr>
                      <w:rPr>
                        <w:rFonts w:ascii="Cambria Math" w:hAnsi="Cambria Math"/>
                      </w:rPr>
                    </m:ctrlPr>
                  </m:sSupPr>
                  <m:e>
                    <m:r>
                      <m:rPr/>
                      <w:rPr>
                        <w:rFonts w:ascii="Cambria Math" w:hAnsi="Cambria Math"/>
                        <w:sz w:val="23"/>
                      </w:rPr>
                      <m:t>τ</m:t>
                    </m:r>
                    <m:ctrlPr>
                      <w:rPr>
                        <w:rFonts w:ascii="Cambria Math" w:hAnsi="Cambria Math"/>
                      </w:rPr>
                    </m:ctrlPr>
                  </m:e>
                  <m:sup>
                    <m:r>
                      <m:rPr/>
                      <w:rPr>
                        <w:rFonts w:ascii="Cambria Math" w:hAnsi="Cambria Math"/>
                        <w:sz w:val="23"/>
                      </w:rPr>
                      <m:t>2</m:t>
                    </m:r>
                    <m:ctrlPr>
                      <w:rPr>
                        <w:rFonts w:ascii="Cambria Math" w:hAnsi="Cambria Math"/>
                      </w:rPr>
                    </m:ctrlPr>
                  </m:sup>
                </m:sSup>
                <m:ctrlPr>
                  <w:rPr>
                    <w:rFonts w:ascii="Cambria Math" w:hAnsi="Cambria Math"/>
                  </w:rPr>
                </m:ctrlPr>
              </m:den>
            </m:f>
            <m:sSup>
              <m:sSupPr>
                <m:ctrlPr>
                  <w:rPr>
                    <w:rFonts w:ascii="Cambria Math" w:hAnsi="Cambria Math"/>
                  </w:rPr>
                </m:ctrlPr>
              </m:sSupPr>
              <m:e>
                <m:r>
                  <m:rPr>
                    <m:sty m:val="p"/>
                  </m:rPr>
                  <w:rPr>
                    <w:rFonts w:ascii="Cambria Math" w:hAnsi="Cambria Math"/>
                    <w:sz w:val="23"/>
                  </w:rPr>
                  <m:t>e</m:t>
                </m:r>
                <m:ctrlPr>
                  <w:rPr>
                    <w:rFonts w:ascii="Cambria Math" w:hAnsi="Cambria Math"/>
                  </w:rPr>
                </m:ctrlPr>
              </m:e>
              <m:sup>
                <m:r>
                  <m:rPr/>
                  <w:rPr>
                    <w:rFonts w:ascii="Cambria Math" w:hAnsi="Cambria Math"/>
                    <w:sz w:val="23"/>
                  </w:rPr>
                  <m:t>−</m:t>
                </m:r>
                <m:f>
                  <m:fPr>
                    <m:ctrlPr>
                      <w:rPr>
                        <w:rFonts w:ascii="Cambria Math" w:hAnsi="Cambria Math"/>
                      </w:rPr>
                    </m:ctrlPr>
                  </m:fPr>
                  <m:num>
                    <m:r>
                      <m:rPr/>
                      <w:rPr>
                        <w:rFonts w:ascii="Cambria Math" w:hAnsi="Cambria Math"/>
                        <w:sz w:val="23"/>
                      </w:rPr>
                      <m:t>t</m:t>
                    </m:r>
                    <m:ctrlPr>
                      <w:rPr>
                        <w:rFonts w:ascii="Cambria Math" w:hAnsi="Cambria Math"/>
                      </w:rPr>
                    </m:ctrlPr>
                  </m:num>
                  <m:den>
                    <m:r>
                      <m:rPr/>
                      <w:rPr>
                        <w:rFonts w:ascii="Cambria Math" w:hAnsi="Cambria Math"/>
                        <w:sz w:val="23"/>
                      </w:rPr>
                      <m:t>τ</m:t>
                    </m:r>
                    <m:ctrlPr>
                      <w:rPr>
                        <w:rFonts w:ascii="Cambria Math" w:hAnsi="Cambria Math"/>
                      </w:rPr>
                    </m:ctrlPr>
                  </m:den>
                </m:f>
                <m:ctrlPr>
                  <w:rPr>
                    <w:rFonts w:ascii="Cambria Math" w:hAnsi="Cambria Math"/>
                  </w:rPr>
                </m:ctrlPr>
              </m:sup>
            </m:sSup>
            <m:ctrlPr>
              <w:rPr>
                <w:rFonts w:ascii="Cambria Math" w:hAnsi="Cambria Math"/>
              </w:rPr>
            </m:ctrlPr>
          </m:e>
          <m:e>
            <m:f>
              <m:fPr>
                <m:ctrlPr>
                  <w:rPr>
                    <w:rFonts w:ascii="Cambria Math" w:hAnsi="Cambria Math"/>
                  </w:rPr>
                </m:ctrlPr>
              </m:fPr>
              <m:num>
                <m:sSup>
                  <m:sSupPr>
                    <m:ctrlPr>
                      <w:rPr>
                        <w:rFonts w:ascii="Cambria Math" w:hAnsi="Cambria Math"/>
                      </w:rPr>
                    </m:ctrlPr>
                  </m:sSupPr>
                  <m:e>
                    <m:r>
                      <m:rPr>
                        <m:sty m:val="p"/>
                      </m:rPr>
                      <w:rPr>
                        <w:rFonts w:ascii="Cambria Math" w:hAnsi="Cambria Math"/>
                        <w:sz w:val="23"/>
                      </w:rPr>
                      <m:t>d</m:t>
                    </m:r>
                    <m:ctrlPr>
                      <w:rPr>
                        <w:rFonts w:ascii="Cambria Math" w:hAnsi="Cambria Math"/>
                      </w:rPr>
                    </m:ctrlPr>
                  </m:e>
                  <m:sup>
                    <m:r>
                      <m:rPr/>
                      <w:rPr>
                        <w:rFonts w:ascii="Cambria Math" w:hAnsi="Cambria Math"/>
                        <w:sz w:val="23"/>
                      </w:rPr>
                      <m:t>2</m:t>
                    </m:r>
                    <m:ctrlPr>
                      <w:rPr>
                        <w:rFonts w:ascii="Cambria Math" w:hAnsi="Cambria Math"/>
                      </w:rPr>
                    </m:ctrlPr>
                  </m:sup>
                </m:sSup>
                <m:r>
                  <m:rPr/>
                  <w:rPr>
                    <w:rFonts w:ascii="Cambria Math" w:hAnsi="Cambria Math"/>
                    <w:sz w:val="23"/>
                  </w:rPr>
                  <m:t>r</m:t>
                </m:r>
                <m:ctrlPr>
                  <w:rPr>
                    <w:rFonts w:ascii="Cambria Math" w:hAnsi="Cambria Math"/>
                  </w:rPr>
                </m:ctrlPr>
              </m:num>
              <m:den>
                <m:r>
                  <m:rPr>
                    <m:sty m:val="p"/>
                  </m:rPr>
                  <w:rPr>
                    <w:rFonts w:ascii="Cambria Math" w:hAnsi="Cambria Math"/>
                    <w:sz w:val="23"/>
                  </w:rPr>
                  <m:t>d</m:t>
                </m:r>
                <m:sSup>
                  <m:sSupPr>
                    <m:ctrlPr>
                      <w:rPr>
                        <w:rFonts w:ascii="Cambria Math" w:hAnsi="Cambria Math"/>
                      </w:rPr>
                    </m:ctrlPr>
                  </m:sSupPr>
                  <m:e>
                    <m:r>
                      <m:rPr/>
                      <w:rPr>
                        <w:rFonts w:ascii="Cambria Math" w:hAnsi="Cambria Math"/>
                        <w:sz w:val="23"/>
                      </w:rPr>
                      <m:t>t</m:t>
                    </m:r>
                    <m:ctrlPr>
                      <w:rPr>
                        <w:rFonts w:ascii="Cambria Math" w:hAnsi="Cambria Math"/>
                      </w:rPr>
                    </m:ctrlPr>
                  </m:e>
                  <m:sup>
                    <m:r>
                      <m:rPr/>
                      <w:rPr>
                        <w:rFonts w:ascii="Cambria Math" w:hAnsi="Cambria Math"/>
                        <w:sz w:val="23"/>
                      </w:rPr>
                      <m:t>2</m:t>
                    </m:r>
                    <m:ctrlPr>
                      <w:rPr>
                        <w:rFonts w:ascii="Cambria Math" w:hAnsi="Cambria Math"/>
                      </w:rPr>
                    </m:ctrlPr>
                  </m:sup>
                </m:sSup>
                <m:ctrlPr>
                  <w:rPr>
                    <w:rFonts w:ascii="Cambria Math" w:hAnsi="Cambria Math"/>
                  </w:rPr>
                </m:ctrlPr>
              </m:den>
            </m:f>
            <m:r>
              <m:rPr/>
              <w:rPr>
                <w:rFonts w:ascii="Cambria Math" w:hAnsi="Cambria Math"/>
                <w:sz w:val="23"/>
              </w:rPr>
              <m:t>=</m:t>
            </m:r>
            <m:f>
              <m:fPr>
                <m:ctrlPr>
                  <w:rPr>
                    <w:rFonts w:ascii="Cambria Math" w:hAnsi="Cambria Math"/>
                  </w:rPr>
                </m:ctrlPr>
              </m:fPr>
              <m:num>
                <m:r>
                  <m:rPr/>
                  <w:rPr>
                    <w:rFonts w:ascii="Cambria Math" w:hAnsi="Cambria Math"/>
                    <w:sz w:val="23"/>
                  </w:rPr>
                  <m:t>H</m:t>
                </m:r>
                <m:ctrlPr>
                  <w:rPr>
                    <w:rFonts w:ascii="Cambria Math" w:hAnsi="Cambria Math"/>
                  </w:rPr>
                </m:ctrlPr>
              </m:num>
              <m:den>
                <m:sSup>
                  <m:sSupPr>
                    <m:ctrlPr>
                      <w:rPr>
                        <w:rFonts w:ascii="Cambria Math" w:hAnsi="Cambria Math"/>
                      </w:rPr>
                    </m:ctrlPr>
                  </m:sSupPr>
                  <m:e>
                    <m:r>
                      <m:rPr/>
                      <w:rPr>
                        <w:rFonts w:ascii="Cambria Math" w:hAnsi="Cambria Math"/>
                        <w:sz w:val="23"/>
                      </w:rPr>
                      <m:t>τ</m:t>
                    </m:r>
                    <m:ctrlPr>
                      <w:rPr>
                        <w:rFonts w:ascii="Cambria Math" w:hAnsi="Cambria Math"/>
                      </w:rPr>
                    </m:ctrlPr>
                  </m:e>
                  <m:sup>
                    <m:r>
                      <m:rPr/>
                      <w:rPr>
                        <w:rFonts w:ascii="Cambria Math" w:hAnsi="Cambria Math"/>
                        <w:sz w:val="23"/>
                      </w:rPr>
                      <m:t>2</m:t>
                    </m:r>
                    <m:ctrlPr>
                      <w:rPr>
                        <w:rFonts w:ascii="Cambria Math" w:hAnsi="Cambria Math"/>
                      </w:rPr>
                    </m:ctrlPr>
                  </m:sup>
                </m:sSup>
                <m:ctrlPr>
                  <w:rPr>
                    <w:rFonts w:ascii="Cambria Math" w:hAnsi="Cambria Math"/>
                  </w:rPr>
                </m:ctrlPr>
              </m:den>
            </m:f>
            <m:d>
              <m:dPr>
                <m:ctrlPr>
                  <w:rPr>
                    <w:rFonts w:ascii="Cambria Math" w:hAnsi="Cambria Math"/>
                  </w:rPr>
                </m:ctrlPr>
              </m:dPr>
              <m:e>
                <m:r>
                  <m:rPr/>
                  <w:rPr>
                    <w:rFonts w:ascii="Cambria Math" w:hAnsi="Cambria Math"/>
                    <w:sz w:val="23"/>
                  </w:rPr>
                  <m:t>1−</m:t>
                </m:r>
                <m:f>
                  <m:fPr>
                    <m:ctrlPr>
                      <w:rPr>
                        <w:rFonts w:ascii="Cambria Math" w:hAnsi="Cambria Math"/>
                      </w:rPr>
                    </m:ctrlPr>
                  </m:fPr>
                  <m:num>
                    <m:r>
                      <m:rPr/>
                      <w:rPr>
                        <w:rFonts w:ascii="Cambria Math" w:hAnsi="Cambria Math"/>
                        <w:sz w:val="23"/>
                      </w:rPr>
                      <m:t>t</m:t>
                    </m:r>
                    <m:ctrlPr>
                      <w:rPr>
                        <w:rFonts w:ascii="Cambria Math" w:hAnsi="Cambria Math"/>
                      </w:rPr>
                    </m:ctrlPr>
                  </m:num>
                  <m:den>
                    <m:r>
                      <m:rPr/>
                      <w:rPr>
                        <w:rFonts w:ascii="Cambria Math" w:hAnsi="Cambria Math"/>
                        <w:sz w:val="23"/>
                      </w:rPr>
                      <m:t>τ</m:t>
                    </m:r>
                    <m:ctrlPr>
                      <w:rPr>
                        <w:rFonts w:ascii="Cambria Math" w:hAnsi="Cambria Math"/>
                      </w:rPr>
                    </m:ctrlPr>
                  </m:den>
                </m:f>
                <m:ctrlPr>
                  <w:rPr>
                    <w:rFonts w:ascii="Cambria Math" w:hAnsi="Cambria Math"/>
                  </w:rPr>
                </m:ctrlPr>
              </m:e>
            </m:d>
            <m:sSup>
              <m:sSupPr>
                <m:ctrlPr>
                  <w:rPr>
                    <w:rFonts w:ascii="Cambria Math" w:hAnsi="Cambria Math"/>
                  </w:rPr>
                </m:ctrlPr>
              </m:sSupPr>
              <m:e>
                <m:r>
                  <m:rPr>
                    <m:sty m:val="p"/>
                  </m:rPr>
                  <w:rPr>
                    <w:rFonts w:ascii="Cambria Math" w:hAnsi="Cambria Math"/>
                    <w:sz w:val="23"/>
                  </w:rPr>
                  <m:t>e</m:t>
                </m:r>
                <m:ctrlPr>
                  <w:rPr>
                    <w:rFonts w:ascii="Cambria Math" w:hAnsi="Cambria Math"/>
                  </w:rPr>
                </m:ctrlPr>
              </m:e>
              <m:sup>
                <m:r>
                  <m:rPr/>
                  <w:rPr>
                    <w:rFonts w:ascii="Cambria Math" w:hAnsi="Cambria Math"/>
                    <w:sz w:val="23"/>
                  </w:rPr>
                  <m:t>−</m:t>
                </m:r>
                <m:f>
                  <m:fPr>
                    <m:ctrlPr>
                      <w:rPr>
                        <w:rFonts w:ascii="Cambria Math" w:hAnsi="Cambria Math"/>
                      </w:rPr>
                    </m:ctrlPr>
                  </m:fPr>
                  <m:num>
                    <m:r>
                      <m:rPr/>
                      <w:rPr>
                        <w:rFonts w:ascii="Cambria Math" w:hAnsi="Cambria Math"/>
                        <w:sz w:val="23"/>
                      </w:rPr>
                      <m:t>t</m:t>
                    </m:r>
                    <m:ctrlPr>
                      <w:rPr>
                        <w:rFonts w:ascii="Cambria Math" w:hAnsi="Cambria Math"/>
                      </w:rPr>
                    </m:ctrlPr>
                  </m:num>
                  <m:den>
                    <m:r>
                      <m:rPr/>
                      <w:rPr>
                        <w:rFonts w:ascii="Cambria Math" w:hAnsi="Cambria Math"/>
                        <w:sz w:val="23"/>
                      </w:rPr>
                      <m:t>τ</m:t>
                    </m:r>
                    <m:ctrlPr>
                      <w:rPr>
                        <w:rFonts w:ascii="Cambria Math" w:hAnsi="Cambria Math"/>
                      </w:rPr>
                    </m:ctrlPr>
                  </m:den>
                </m:f>
                <m:ctrlPr>
                  <w:rPr>
                    <w:rFonts w:ascii="Cambria Math" w:hAnsi="Cambria Math"/>
                  </w:rPr>
                </m:ctrlPr>
              </m:sup>
            </m:sSup>
            <m:ctrlPr>
              <w:rPr>
                <w:rFonts w:ascii="Cambria Math" w:hAnsi="Cambria Math"/>
              </w:rPr>
            </m:ctrlPr>
          </m:e>
        </m:eqArr>
      </m:oMath>
      <w:r>
        <w:tab/>
      </w:r>
      <w:r>
        <w:rPr>
          <w:sz w:val="23"/>
        </w:rPr>
        <w:t>(</w:t>
      </w:r>
      <w:bookmarkStart w:id="12" w:name="eq_reference_derivatives"/>
      <w:r>
        <w:fldChar w:fldCharType="begin"/>
      </w:r>
      <w:r>
        <w:instrText xml:space="preserve"> SEQ Eq \* ARABIC </w:instrText>
      </w:r>
      <w:r>
        <w:fldChar w:fldCharType="separate"/>
      </w:r>
      <w:r>
        <w:t>8</w:t>
      </w:r>
      <w:r>
        <w:fldChar w:fldCharType="end"/>
      </w:r>
      <w:bookmarkEnd w:id="12"/>
      <w:r>
        <w:rPr>
          <w:sz w:val="23"/>
        </w:rPr>
        <w:t>)</w:t>
      </w:r>
    </w:p>
    <w:p w14:paraId="1FD4DBC1">
      <w:pPr>
        <w:ind w:firstLine="480"/>
        <w:jc w:val="both"/>
      </w:pPr>
      <w:r>
        <w:t>式（</w:t>
      </w:r>
      <w:r>
        <w:fldChar w:fldCharType="begin"/>
      </w:r>
      <w:r>
        <w:instrText xml:space="preserve"> REF eq_reference \h </w:instrText>
      </w:r>
      <w:r>
        <w:fldChar w:fldCharType="separate"/>
      </w:r>
      <w:r>
        <w:t>7</w:t>
      </w:r>
      <w:r>
        <w:fldChar w:fldCharType="end"/>
      </w:r>
      <w:r>
        <w:t xml:space="preserve">）满足初始参考高度及初始斜率均为零，最终趋于 100 m；其最大参考爬升速度为 </w:t>
      </w:r>
      <m:oMath>
        <m:f>
          <m:fPr>
            <m:ctrlPr>
              <w:rPr>
                <w:rFonts w:ascii="Cambria Math" w:hAnsi="Cambria Math"/>
              </w:rPr>
            </m:ctrlPr>
          </m:fPr>
          <m:num>
            <m:r>
              <m:rPr/>
              <w:rPr>
                <w:rFonts w:ascii="Cambria Math" w:hAnsi="Cambria Math"/>
                <w:sz w:val="23"/>
              </w:rPr>
              <m:t>H</m:t>
            </m:r>
            <m:ctrlPr>
              <w:rPr>
                <w:rFonts w:ascii="Cambria Math" w:hAnsi="Cambria Math"/>
              </w:rPr>
            </m:ctrlPr>
          </m:num>
          <m:den>
            <m:r>
              <m:rPr>
                <m:sty m:val="p"/>
              </m:rPr>
              <w:rPr>
                <w:rFonts w:ascii="Cambria Math" w:hAnsi="Cambria Math"/>
                <w:sz w:val="23"/>
              </w:rPr>
              <m:t>e</m:t>
            </m:r>
            <m:r>
              <m:rPr/>
              <w:rPr>
                <w:rFonts w:ascii="Cambria Math" w:hAnsi="Cambria Math"/>
                <w:sz w:val="23"/>
              </w:rPr>
              <m:t>τ</m:t>
            </m:r>
            <m:ctrlPr>
              <w:rPr>
                <w:rFonts w:ascii="Cambria Math" w:hAnsi="Cambria Math"/>
              </w:rPr>
            </m:ctrlPr>
          </m:den>
        </m:f>
      </m:oMath>
      <w:r>
        <w:t>，本次设定约为 4.598 m/s。平滑轨迹降低任务起始时的变化速度，但也引入完成最终高度任务的时间代价，后续评价同时采用最终目标误差与参考跟踪误差。</w:t>
      </w:r>
    </w:p>
    <w:p w14:paraId="43FF49A3">
      <w:r>
        <w:br w:type="page"/>
      </w:r>
    </w:p>
    <w:p w14:paraId="33B8D9D7">
      <w:pPr>
        <w:pStyle w:val="4"/>
      </w:pPr>
      <w:bookmarkStart w:id="13" w:name="_Toc242486282"/>
      <w:r>
        <w:rPr>
          <w:rFonts w:ascii="Times New Roman" w:hAnsi="Times New Roman" w:eastAsia="黑体"/>
        </w:rPr>
        <w:t>2.3 高度误差积分与增广模型</w:t>
      </w:r>
      <w:bookmarkEnd w:id="13"/>
    </w:p>
    <w:p w14:paraId="5589EEF6">
      <w:pPr>
        <w:ind w:firstLine="480"/>
        <w:jc w:val="both"/>
      </w:pPr>
      <w:r>
        <w:t>为了对恒值高度目标进行跟踪，引入高度误差及其积分状态：</w:t>
      </w:r>
    </w:p>
    <w:p w14:paraId="27A135C0">
      <w:pPr>
        <w:keepLines/>
        <w:tabs>
          <w:tab w:val="center" w:pos="4592"/>
          <w:tab w:val="right" w:pos="9184"/>
        </w:tabs>
        <w:spacing w:before="60" w:after="140" w:line="252" w:lineRule="auto"/>
      </w:pPr>
      <w:r>
        <w:tab/>
      </w:r>
      <m:oMath>
        <m:eqArr>
          <m:eqArrPr>
            <m:ctrlPr>
              <w:rPr>
                <w:rFonts w:ascii="Cambria Math" w:hAnsi="Cambria Math"/>
              </w:rPr>
            </m:ctrlPr>
          </m:eqArrPr>
          <m:e>
            <m:sSub>
              <m:sSubPr>
                <m:ctrlPr>
                  <w:rPr>
                    <w:rFonts w:ascii="Cambria Math" w:hAnsi="Cambria Math"/>
                  </w:rPr>
                </m:ctrlPr>
              </m:sSubPr>
              <m:e>
                <m:r>
                  <m:rPr/>
                  <w:rPr>
                    <w:rFonts w:ascii="Cambria Math" w:hAnsi="Cambria Math"/>
                    <w:sz w:val="23"/>
                  </w:rPr>
                  <m:t>e</m:t>
                </m:r>
                <m:ctrlPr>
                  <w:rPr>
                    <w:rFonts w:ascii="Cambria Math" w:hAnsi="Cambria Math"/>
                  </w:rPr>
                </m:ctrlPr>
              </m:e>
              <m:sub>
                <m:r>
                  <m:rPr/>
                  <w:rPr>
                    <w:rFonts w:ascii="Cambria Math" w:hAnsi="Cambria Math"/>
                    <w:sz w:val="23"/>
                  </w:rPr>
                  <m:t>h</m:t>
                </m:r>
                <m:ctrlPr>
                  <w:rPr>
                    <w:rFonts w:ascii="Cambria Math" w:hAnsi="Cambria Math"/>
                  </w:rPr>
                </m:ctrlPr>
              </m:sub>
            </m:sSub>
            <m:r>
              <m:rPr/>
              <w:rPr>
                <w:rFonts w:ascii="Cambria Math" w:hAnsi="Cambria Math"/>
                <w:sz w:val="23"/>
              </w:rPr>
              <m:t>(t)=r(t)−y(t)</m:t>
            </m:r>
            <m:ctrlPr>
              <w:rPr>
                <w:rFonts w:ascii="Cambria Math" w:hAnsi="Cambria Math"/>
              </w:rPr>
            </m:ctrlPr>
          </m:e>
          <m:e>
            <m:acc>
              <m:accPr>
                <m:chr m:val="̇"/>
                <m:ctrlPr>
                  <w:rPr>
                    <w:rFonts w:ascii="Cambria Math" w:hAnsi="Cambria Math"/>
                  </w:rPr>
                </m:ctrlPr>
              </m:accPr>
              <m:e>
                <m:r>
                  <m:rPr/>
                  <w:rPr>
                    <w:rFonts w:ascii="Cambria Math" w:hAnsi="Cambria Math"/>
                    <w:sz w:val="23"/>
                  </w:rPr>
                  <m:t>z</m:t>
                </m:r>
                <m:ctrlPr>
                  <w:rPr>
                    <w:rFonts w:ascii="Cambria Math" w:hAnsi="Cambria Math"/>
                  </w:rPr>
                </m:ctrlPr>
              </m:e>
            </m:acc>
            <m:r>
              <m:rPr/>
              <w:rPr>
                <w:rFonts w:ascii="Cambria Math" w:hAnsi="Cambria Math"/>
                <w:sz w:val="23"/>
              </w:rPr>
              <m:t>(t)=</m:t>
            </m:r>
            <m:sSub>
              <m:sSubPr>
                <m:ctrlPr>
                  <w:rPr>
                    <w:rFonts w:ascii="Cambria Math" w:hAnsi="Cambria Math"/>
                  </w:rPr>
                </m:ctrlPr>
              </m:sSubPr>
              <m:e>
                <m:r>
                  <m:rPr/>
                  <w:rPr>
                    <w:rFonts w:ascii="Cambria Math" w:hAnsi="Cambria Math"/>
                    <w:sz w:val="23"/>
                  </w:rPr>
                  <m:t>e</m:t>
                </m:r>
                <m:ctrlPr>
                  <w:rPr>
                    <w:rFonts w:ascii="Cambria Math" w:hAnsi="Cambria Math"/>
                  </w:rPr>
                </m:ctrlPr>
              </m:e>
              <m:sub>
                <m:r>
                  <m:rPr/>
                  <w:rPr>
                    <w:rFonts w:ascii="Cambria Math" w:hAnsi="Cambria Math"/>
                    <w:sz w:val="23"/>
                  </w:rPr>
                  <m:t>h</m:t>
                </m:r>
                <m:ctrlPr>
                  <w:rPr>
                    <w:rFonts w:ascii="Cambria Math" w:hAnsi="Cambria Math"/>
                  </w:rPr>
                </m:ctrlPr>
              </m:sub>
            </m:sSub>
            <m:r>
              <m:rPr/>
              <w:rPr>
                <w:rFonts w:ascii="Cambria Math" w:hAnsi="Cambria Math"/>
                <w:sz w:val="23"/>
              </w:rPr>
              <m:t>(t)，  z(t)=</m:t>
            </m:r>
            <m:nary>
              <m:naryPr>
                <m:limLoc m:val="subSup"/>
                <m:ctrlPr>
                  <w:rPr>
                    <w:rFonts w:ascii="Cambria Math" w:hAnsi="Cambria Math"/>
                  </w:rPr>
                </m:ctrlPr>
              </m:naryPr>
              <m:sub>
                <m:r>
                  <m:rPr/>
                  <w:rPr>
                    <w:rFonts w:ascii="Cambria Math" w:hAnsi="Cambria Math"/>
                    <w:sz w:val="23"/>
                  </w:rPr>
                  <m:t>0</m:t>
                </m:r>
                <m:ctrlPr>
                  <w:rPr>
                    <w:rFonts w:ascii="Cambria Math" w:hAnsi="Cambria Math"/>
                  </w:rPr>
                </m:ctrlPr>
              </m:sub>
              <m:sup>
                <m:r>
                  <m:rPr/>
                  <w:rPr>
                    <w:rFonts w:ascii="Cambria Math" w:hAnsi="Cambria Math"/>
                    <w:sz w:val="23"/>
                  </w:rPr>
                  <m:t>t</m:t>
                </m:r>
                <m:ctrlPr>
                  <w:rPr>
                    <w:rFonts w:ascii="Cambria Math" w:hAnsi="Cambria Math"/>
                  </w:rPr>
                </m:ctrlPr>
              </m:sup>
              <m:e>
                <m:sSub>
                  <m:sSubPr>
                    <m:ctrlPr>
                      <w:rPr>
                        <w:rFonts w:ascii="Cambria Math" w:hAnsi="Cambria Math"/>
                      </w:rPr>
                    </m:ctrlPr>
                  </m:sSubPr>
                  <m:e>
                    <m:r>
                      <m:rPr/>
                      <w:rPr>
                        <w:rFonts w:ascii="Cambria Math" w:hAnsi="Cambria Math"/>
                        <w:sz w:val="23"/>
                      </w:rPr>
                      <m:t>e</m:t>
                    </m:r>
                    <m:ctrlPr>
                      <w:rPr>
                        <w:rFonts w:ascii="Cambria Math" w:hAnsi="Cambria Math"/>
                      </w:rPr>
                    </m:ctrlPr>
                  </m:e>
                  <m:sub>
                    <m:r>
                      <m:rPr/>
                      <w:rPr>
                        <w:rFonts w:ascii="Cambria Math" w:hAnsi="Cambria Math"/>
                        <w:sz w:val="23"/>
                      </w:rPr>
                      <m:t>h</m:t>
                    </m:r>
                    <m:ctrlPr>
                      <w:rPr>
                        <w:rFonts w:ascii="Cambria Math" w:hAnsi="Cambria Math"/>
                      </w:rPr>
                    </m:ctrlPr>
                  </m:sub>
                </m:sSub>
                <m:r>
                  <m:rPr/>
                  <w:rPr>
                    <w:rFonts w:ascii="Cambria Math" w:hAnsi="Cambria Math"/>
                    <w:sz w:val="23"/>
                  </w:rPr>
                  <m:t>(η) dη</m:t>
                </m:r>
                <m:ctrlPr>
                  <w:rPr>
                    <w:rFonts w:ascii="Cambria Math" w:hAnsi="Cambria Math"/>
                  </w:rPr>
                </m:ctrlPr>
              </m:e>
            </m:nary>
            <m:ctrlPr>
              <w:rPr>
                <w:rFonts w:ascii="Cambria Math" w:hAnsi="Cambria Math"/>
              </w:rPr>
            </m:ctrlPr>
          </m:e>
        </m:eqArr>
      </m:oMath>
      <w:r>
        <w:tab/>
      </w:r>
      <w:r>
        <w:rPr>
          <w:sz w:val="23"/>
        </w:rPr>
        <w:t>(</w:t>
      </w:r>
      <w:bookmarkStart w:id="14" w:name="eq_integrator"/>
      <w:r>
        <w:fldChar w:fldCharType="begin"/>
      </w:r>
      <w:r>
        <w:instrText xml:space="preserve"> SEQ Eq \* ARABIC </w:instrText>
      </w:r>
      <w:r>
        <w:fldChar w:fldCharType="separate"/>
      </w:r>
      <w:r>
        <w:t>9</w:t>
      </w:r>
      <w:r>
        <w:fldChar w:fldCharType="end"/>
      </w:r>
      <w:bookmarkEnd w:id="14"/>
      <w:r>
        <w:rPr>
          <w:sz w:val="23"/>
        </w:rPr>
        <w:t>)</w:t>
      </w:r>
    </w:p>
    <w:p w14:paraId="6E97CD2E">
      <w:pPr>
        <w:ind w:firstLine="480"/>
        <w:jc w:val="both"/>
      </w:pPr>
      <w:r>
        <w:t>在本节的控制器综合中暂不考虑饱和；条件积分将在第 2.5 节给出。增广状态由四个物理状态与一个积分状态组成：</w:t>
      </w:r>
    </w:p>
    <w:p w14:paraId="50A75406">
      <w:pPr>
        <w:keepLines/>
        <w:tabs>
          <w:tab w:val="center" w:pos="4592"/>
          <w:tab w:val="right" w:pos="9184"/>
        </w:tabs>
        <w:spacing w:before="60" w:after="140" w:line="252" w:lineRule="auto"/>
      </w:pPr>
      <w:r>
        <w:tab/>
      </w:r>
      <m:oMath>
        <m:sSub>
          <m:sSubPr>
            <m:ctrlPr>
              <w:rPr>
                <w:rFonts w:ascii="Cambria Math" w:hAnsi="Cambria Math"/>
              </w:rPr>
            </m:ctrlPr>
          </m:sSubPr>
          <m:e>
            <m:r>
              <m:rPr>
                <m:sty m:val="b"/>
              </m:rPr>
              <w:rPr>
                <w:rFonts w:ascii="Cambria Math" w:hAnsi="Cambria Math"/>
                <w:sz w:val="23"/>
              </w:rPr>
              <m:t>x</m:t>
            </m:r>
            <m:ctrlPr>
              <w:rPr>
                <w:rFonts w:ascii="Cambria Math" w:hAnsi="Cambria Math"/>
              </w:rPr>
            </m:ctrlPr>
          </m:e>
          <m:sub>
            <m:r>
              <m:rPr/>
              <w:rPr>
                <w:rFonts w:ascii="Cambria Math" w:hAnsi="Cambria Math"/>
                <w:sz w:val="23"/>
              </w:rPr>
              <m:t>a</m:t>
            </m:r>
            <m:ctrlPr>
              <w:rPr>
                <w:rFonts w:ascii="Cambria Math" w:hAnsi="Cambria Math"/>
              </w:rPr>
            </m:ctrlPr>
          </m:sub>
        </m:sSub>
        <m:r>
          <m:rPr/>
          <w:rPr>
            <w:rFonts w:ascii="Cambria Math" w:hAnsi="Cambria Math"/>
            <w:sz w:val="23"/>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b"/>
                    </m:rPr>
                    <w:rPr>
                      <w:rFonts w:ascii="Cambria Math" w:hAnsi="Cambria Math"/>
                      <w:sz w:val="23"/>
                    </w:rPr>
                    <m:t>x</m:t>
                  </m:r>
                  <m:ctrlPr>
                    <w:rPr>
                      <w:rFonts w:ascii="Cambria Math" w:hAnsi="Cambria Math"/>
                    </w:rPr>
                  </m:ctrlPr>
                </m:e>
              </m:mr>
              <m:mr>
                <m:e>
                  <m:r>
                    <m:rPr/>
                    <w:rPr>
                      <w:rFonts w:ascii="Cambria Math" w:hAnsi="Cambria Math"/>
                      <w:sz w:val="23"/>
                    </w:rPr>
                    <m:t>z</m:t>
                  </m:r>
                  <m:ctrlPr>
                    <w:rPr>
                      <w:rFonts w:ascii="Cambria Math" w:hAnsi="Cambria Math"/>
                    </w:rPr>
                  </m:ctrlPr>
                </m:e>
              </m:mr>
            </m:m>
            <m:ctrlPr>
              <w:rPr>
                <w:rFonts w:ascii="Cambria Math" w:hAnsi="Cambria Math"/>
              </w:rPr>
            </m:ctrlPr>
          </m:e>
        </m:d>
        <m:r>
          <m:rPr/>
          <w:rPr>
            <w:rFonts w:ascii="Cambria Math" w:hAnsi="Cambria Math"/>
            <w:sz w:val="23"/>
          </w:rPr>
          <m:t>∈</m:t>
        </m:r>
        <m:sSup>
          <m:sSupPr>
            <m:ctrlPr>
              <w:rPr>
                <w:rFonts w:ascii="Cambria Math" w:hAnsi="Cambria Math"/>
              </w:rPr>
            </m:ctrlPr>
          </m:sSupPr>
          <m:e>
            <m:r>
              <m:rPr>
                <m:sty m:val="p"/>
                <m:scr m:val="double-struck"/>
              </m:rPr>
              <w:rPr>
                <w:rFonts w:ascii="Cambria Math" w:hAnsi="Cambria Math"/>
                <w:sz w:val="23"/>
              </w:rPr>
              <m:t>ℝ</m:t>
            </m:r>
            <m:ctrlPr>
              <w:rPr>
                <w:rFonts w:ascii="Cambria Math" w:hAnsi="Cambria Math"/>
              </w:rPr>
            </m:ctrlPr>
          </m:e>
          <m:sup>
            <m:r>
              <m:rPr/>
              <w:rPr>
                <w:rFonts w:ascii="Cambria Math" w:hAnsi="Cambria Math"/>
                <w:sz w:val="23"/>
              </w:rPr>
              <m:t>5</m:t>
            </m:r>
            <m:ctrlPr>
              <w:rPr>
                <w:rFonts w:ascii="Cambria Math" w:hAnsi="Cambria Math"/>
              </w:rPr>
            </m:ctrlPr>
          </m:sup>
        </m:sSup>
      </m:oMath>
      <w:r>
        <w:tab/>
      </w:r>
      <w:r>
        <w:rPr>
          <w:sz w:val="23"/>
        </w:rPr>
        <w:t>(</w:t>
      </w:r>
      <w:bookmarkStart w:id="15" w:name="eq_augstate"/>
      <w:r>
        <w:fldChar w:fldCharType="begin"/>
      </w:r>
      <w:r>
        <w:instrText xml:space="preserve"> SEQ Eq \* ARABIC </w:instrText>
      </w:r>
      <w:r>
        <w:fldChar w:fldCharType="separate"/>
      </w:r>
      <w:r>
        <w:t>10</w:t>
      </w:r>
      <w:r>
        <w:fldChar w:fldCharType="end"/>
      </w:r>
      <w:bookmarkEnd w:id="15"/>
      <w:r>
        <w:rPr>
          <w:sz w:val="23"/>
        </w:rPr>
        <w:t>)</w:t>
      </w:r>
    </w:p>
    <w:p w14:paraId="3E4F3CD3">
      <w:pPr>
        <w:ind w:firstLine="480"/>
        <w:jc w:val="both"/>
      </w:pPr>
      <w:r>
        <w:t>把式（</w:t>
      </w:r>
      <w:r>
        <w:fldChar w:fldCharType="begin"/>
      </w:r>
      <w:r>
        <w:instrText xml:space="preserve"> REF eq_plant \h </w:instrText>
      </w:r>
      <w:r>
        <w:fldChar w:fldCharType="separate"/>
      </w:r>
      <w:r>
        <w:t>3</w:t>
      </w:r>
      <w:r>
        <w:fldChar w:fldCharType="end"/>
      </w:r>
      <w:r>
        <w:t>）和式（</w:t>
      </w:r>
      <w:r>
        <w:fldChar w:fldCharType="begin"/>
      </w:r>
      <w:r>
        <w:instrText xml:space="preserve"> REF eq_integrator \h </w:instrText>
      </w:r>
      <w:r>
        <w:fldChar w:fldCharType="separate"/>
      </w:r>
      <w:r>
        <w:t>9</w:t>
      </w:r>
      <w:r>
        <w:fldChar w:fldCharType="end"/>
      </w:r>
      <w:r>
        <w:t>）合并，得到含参考输入与扰动输入的完整增广系统：</w:t>
      </w:r>
    </w:p>
    <w:p w14:paraId="00DD51E8">
      <w:pPr>
        <w:keepLines/>
        <w:tabs>
          <w:tab w:val="center" w:pos="4592"/>
          <w:tab w:val="right" w:pos="9184"/>
        </w:tabs>
        <w:spacing w:before="60" w:after="140" w:line="252" w:lineRule="auto"/>
      </w:pPr>
      <w:r>
        <w:tab/>
      </w:r>
      <m:oMath>
        <m:acc>
          <m:accPr>
            <m:chr m:val="̇"/>
            <m:ctrlPr>
              <w:rPr>
                <w:rFonts w:ascii="Cambria Math" w:hAnsi="Cambria Math"/>
              </w:rPr>
            </m:ctrlPr>
          </m:accPr>
          <m:e>
            <m:sSub>
              <m:sSubPr>
                <m:ctrlPr>
                  <w:rPr>
                    <w:rFonts w:ascii="Cambria Math" w:hAnsi="Cambria Math"/>
                  </w:rPr>
                </m:ctrlPr>
              </m:sSubPr>
              <m:e>
                <m:r>
                  <m:rPr>
                    <m:sty m:val="b"/>
                  </m:rPr>
                  <w:rPr>
                    <w:rFonts w:ascii="Cambria Math" w:hAnsi="Cambria Math"/>
                    <w:sz w:val="23"/>
                  </w:rPr>
                  <m:t>x</m:t>
                </m:r>
                <m:ctrlPr>
                  <w:rPr>
                    <w:rFonts w:ascii="Cambria Math" w:hAnsi="Cambria Math"/>
                  </w:rPr>
                </m:ctrlPr>
              </m:e>
              <m:sub>
                <m:r>
                  <m:rPr/>
                  <w:rPr>
                    <w:rFonts w:ascii="Cambria Math" w:hAnsi="Cambria Math"/>
                    <w:sz w:val="23"/>
                  </w:rPr>
                  <m:t>a</m:t>
                </m:r>
                <m:ctrlPr>
                  <w:rPr>
                    <w:rFonts w:ascii="Cambria Math" w:hAnsi="Cambria Math"/>
                  </w:rPr>
                </m:ctrlPr>
              </m:sub>
            </m:sSub>
            <m:ctrlPr>
              <w:rPr>
                <w:rFonts w:ascii="Cambria Math" w:hAnsi="Cambria Math"/>
              </w:rPr>
            </m:ctrlPr>
          </m:e>
        </m:acc>
        <m:r>
          <m:rPr/>
          <w:rPr>
            <w:rFonts w:ascii="Cambria Math" w:hAnsi="Cambria Math"/>
            <w:sz w:val="23"/>
          </w:rPr>
          <m:t>=</m:t>
        </m:r>
        <m:sSub>
          <m:sSubPr>
            <m:ctrlPr>
              <w:rPr>
                <w:rFonts w:ascii="Cambria Math" w:hAnsi="Cambria Math"/>
              </w:rPr>
            </m:ctrlPr>
          </m:sSubPr>
          <m:e>
            <m:r>
              <m:rPr>
                <m:sty m:val="b"/>
              </m:rPr>
              <w:rPr>
                <w:rFonts w:ascii="Cambria Math" w:hAnsi="Cambria Math"/>
                <w:sz w:val="23"/>
              </w:rPr>
              <m:t>A</m:t>
            </m:r>
            <m:ctrlPr>
              <w:rPr>
                <w:rFonts w:ascii="Cambria Math" w:hAnsi="Cambria Math"/>
              </w:rPr>
            </m:ctrlPr>
          </m:e>
          <m:sub>
            <m:r>
              <m:rPr/>
              <w:rPr>
                <w:rFonts w:ascii="Cambria Math" w:hAnsi="Cambria Math"/>
                <w:sz w:val="23"/>
              </w:rPr>
              <m:t>a</m:t>
            </m:r>
            <m:ctrlPr>
              <w:rPr>
                <w:rFonts w:ascii="Cambria Math" w:hAnsi="Cambria Math"/>
              </w:rPr>
            </m:ctrlPr>
          </m:sub>
        </m:sSub>
        <m:sSub>
          <m:sSubPr>
            <m:ctrlPr>
              <w:rPr>
                <w:rFonts w:ascii="Cambria Math" w:hAnsi="Cambria Math"/>
              </w:rPr>
            </m:ctrlPr>
          </m:sSubPr>
          <m:e>
            <m:r>
              <m:rPr>
                <m:sty m:val="b"/>
              </m:rPr>
              <w:rPr>
                <w:rFonts w:ascii="Cambria Math" w:hAnsi="Cambria Math"/>
                <w:sz w:val="23"/>
              </w:rPr>
              <m:t>x</m:t>
            </m:r>
            <m:ctrlPr>
              <w:rPr>
                <w:rFonts w:ascii="Cambria Math" w:hAnsi="Cambria Math"/>
              </w:rPr>
            </m:ctrlPr>
          </m:e>
          <m:sub>
            <m:r>
              <m:rPr/>
              <w:rPr>
                <w:rFonts w:ascii="Cambria Math" w:hAnsi="Cambria Math"/>
                <w:sz w:val="23"/>
              </w:rPr>
              <m:t>a</m:t>
            </m:r>
            <m:ctrlPr>
              <w:rPr>
                <w:rFonts w:ascii="Cambria Math" w:hAnsi="Cambria Math"/>
              </w:rPr>
            </m:ctrlPr>
          </m:sub>
        </m:sSub>
        <m:r>
          <m:rPr/>
          <w:rPr>
            <w:rFonts w:ascii="Cambria Math" w:hAnsi="Cambria Math"/>
            <w:sz w:val="23"/>
          </w:rPr>
          <m:t>+</m:t>
        </m:r>
        <m:sSub>
          <m:sSubPr>
            <m:ctrlPr>
              <w:rPr>
                <w:rFonts w:ascii="Cambria Math" w:hAnsi="Cambria Math"/>
              </w:rPr>
            </m:ctrlPr>
          </m:sSubPr>
          <m:e>
            <m:r>
              <m:rPr>
                <m:sty m:val="b"/>
              </m:rPr>
              <w:rPr>
                <w:rFonts w:ascii="Cambria Math" w:hAnsi="Cambria Math"/>
                <w:sz w:val="23"/>
              </w:rPr>
              <m:t>B</m:t>
            </m:r>
            <m:ctrlPr>
              <w:rPr>
                <w:rFonts w:ascii="Cambria Math" w:hAnsi="Cambria Math"/>
              </w:rPr>
            </m:ctrlPr>
          </m:e>
          <m:sub>
            <m:r>
              <m:rPr/>
              <w:rPr>
                <w:rFonts w:ascii="Cambria Math" w:hAnsi="Cambria Math"/>
                <w:sz w:val="23"/>
              </w:rPr>
              <m:t>a</m:t>
            </m:r>
            <m:ctrlPr>
              <w:rPr>
                <w:rFonts w:ascii="Cambria Math" w:hAnsi="Cambria Math"/>
              </w:rPr>
            </m:ctrlPr>
          </m:sub>
        </m:sSub>
        <m:sSub>
          <m:sSubPr>
            <m:ctrlPr>
              <w:rPr>
                <w:rFonts w:ascii="Cambria Math" w:hAnsi="Cambria Math"/>
              </w:rPr>
            </m:ctrlPr>
          </m:sSubPr>
          <m:e>
            <m:r>
              <m:rPr/>
              <w:rPr>
                <w:rFonts w:ascii="Cambria Math" w:hAnsi="Cambria Math"/>
                <w:sz w:val="23"/>
              </w:rPr>
              <m:t>δ</m:t>
            </m:r>
            <m:ctrlPr>
              <w:rPr>
                <w:rFonts w:ascii="Cambria Math" w:hAnsi="Cambria Math"/>
              </w:rPr>
            </m:ctrlPr>
          </m:e>
          <m:sub>
            <m:r>
              <m:rPr/>
              <w:rPr>
                <w:rFonts w:ascii="Cambria Math" w:hAnsi="Cambria Math"/>
                <w:sz w:val="23"/>
              </w:rPr>
              <m:t>e</m:t>
            </m:r>
            <m:ctrlPr>
              <w:rPr>
                <w:rFonts w:ascii="Cambria Math" w:hAnsi="Cambria Math"/>
              </w:rPr>
            </m:ctrlPr>
          </m:sub>
        </m:sSub>
        <m:r>
          <m:rPr/>
          <w:rPr>
            <w:rFonts w:ascii="Cambria Math" w:hAnsi="Cambria Math"/>
            <w:sz w:val="23"/>
          </w:rPr>
          <m:t>+</m:t>
        </m:r>
        <m:r>
          <m:rPr>
            <m:sty m:val="b"/>
          </m:rPr>
          <w:rPr>
            <w:rFonts w:ascii="Cambria Math" w:hAnsi="Cambria Math"/>
            <w:sz w:val="23"/>
          </w:rPr>
          <m:t>G</m:t>
        </m:r>
        <m:r>
          <m:rPr/>
          <w:rPr>
            <w:rFonts w:ascii="Cambria Math" w:hAnsi="Cambria Math"/>
            <w:sz w:val="23"/>
          </w:rPr>
          <m:t>r+</m:t>
        </m:r>
        <m:sSub>
          <m:sSubPr>
            <m:ctrlPr>
              <w:rPr>
                <w:rFonts w:ascii="Cambria Math" w:hAnsi="Cambria Math"/>
              </w:rPr>
            </m:ctrlPr>
          </m:sSubPr>
          <m:e>
            <m:r>
              <m:rPr>
                <m:sty m:val="b"/>
              </m:rPr>
              <w:rPr>
                <w:rFonts w:ascii="Cambria Math" w:hAnsi="Cambria Math"/>
                <w:sz w:val="23"/>
              </w:rPr>
              <m:t>E</m:t>
            </m:r>
            <m:ctrlPr>
              <w:rPr>
                <w:rFonts w:ascii="Cambria Math" w:hAnsi="Cambria Math"/>
              </w:rPr>
            </m:ctrlPr>
          </m:e>
          <m:sub>
            <m:r>
              <m:rPr/>
              <w:rPr>
                <w:rFonts w:ascii="Cambria Math" w:hAnsi="Cambria Math"/>
                <w:sz w:val="23"/>
              </w:rPr>
              <m:t>a</m:t>
            </m:r>
            <m:ctrlPr>
              <w:rPr>
                <w:rFonts w:ascii="Cambria Math" w:hAnsi="Cambria Math"/>
              </w:rPr>
            </m:ctrlPr>
          </m:sub>
        </m:sSub>
        <m:r>
          <m:rPr/>
          <w:rPr>
            <w:rFonts w:ascii="Cambria Math" w:hAnsi="Cambria Math"/>
            <w:sz w:val="23"/>
          </w:rPr>
          <m:t>d</m:t>
        </m:r>
      </m:oMath>
      <w:r>
        <w:tab/>
      </w:r>
      <w:r>
        <w:rPr>
          <w:sz w:val="23"/>
        </w:rPr>
        <w:t>(</w:t>
      </w:r>
      <w:bookmarkStart w:id="16" w:name="eq_augdyn"/>
      <w:r>
        <w:fldChar w:fldCharType="begin"/>
      </w:r>
      <w:r>
        <w:instrText xml:space="preserve"> SEQ Eq \* ARABIC </w:instrText>
      </w:r>
      <w:r>
        <w:fldChar w:fldCharType="separate"/>
      </w:r>
      <w:r>
        <w:t>11</w:t>
      </w:r>
      <w:r>
        <w:fldChar w:fldCharType="end"/>
      </w:r>
      <w:bookmarkEnd w:id="16"/>
      <w:r>
        <w:rPr>
          <w:sz w:val="23"/>
        </w:rPr>
        <w:t>)</w:t>
      </w:r>
    </w:p>
    <w:p w14:paraId="459BF04C">
      <w:pPr>
        <w:keepLines/>
        <w:tabs>
          <w:tab w:val="center" w:pos="4592"/>
          <w:tab w:val="right" w:pos="9184"/>
        </w:tabs>
        <w:spacing w:before="60" w:after="140" w:line="252" w:lineRule="auto"/>
      </w:pPr>
      <w:r>
        <w:tab/>
      </w:r>
      <m:oMath>
        <m:eqArr>
          <m:eqArrPr>
            <m:ctrlPr>
              <w:rPr>
                <w:rFonts w:ascii="Cambria Math" w:hAnsi="Cambria Math"/>
              </w:rPr>
            </m:ctrlPr>
          </m:eqArrPr>
          <m:e>
            <m:sSub>
              <m:sSubPr>
                <m:ctrlPr>
                  <w:rPr>
                    <w:rFonts w:ascii="Cambria Math" w:hAnsi="Cambria Math"/>
                  </w:rPr>
                </m:ctrlPr>
              </m:sSubPr>
              <m:e>
                <m:r>
                  <m:rPr>
                    <m:sty m:val="b"/>
                  </m:rPr>
                  <w:rPr>
                    <w:rFonts w:ascii="Cambria Math" w:hAnsi="Cambria Math"/>
                    <w:sz w:val="23"/>
                  </w:rPr>
                  <m:t>A</m:t>
                </m:r>
                <m:ctrlPr>
                  <w:rPr>
                    <w:rFonts w:ascii="Cambria Math" w:hAnsi="Cambria Math"/>
                  </w:rPr>
                </m:ctrlPr>
              </m:e>
              <m:sub>
                <m:r>
                  <m:rPr/>
                  <w:rPr>
                    <w:rFonts w:ascii="Cambria Math" w:hAnsi="Cambria Math"/>
                    <w:sz w:val="23"/>
                  </w:rPr>
                  <m:t>a</m:t>
                </m:r>
                <m:ctrlPr>
                  <w:rPr>
                    <w:rFonts w:ascii="Cambria Math" w:hAnsi="Cambria Math"/>
                  </w:rPr>
                </m:ctrlPr>
              </m:sub>
            </m:sSub>
            <m:r>
              <m:rPr/>
              <w:rPr>
                <w:rFonts w:ascii="Cambria Math" w:hAnsi="Cambria Math"/>
                <w:sz w:val="23"/>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b"/>
                        </m:rPr>
                        <w:rPr>
                          <w:rFonts w:ascii="Cambria Math" w:hAnsi="Cambria Math"/>
                          <w:sz w:val="23"/>
                        </w:rPr>
                        <m:t>A</m:t>
                      </m:r>
                      <m:ctrlPr>
                        <w:rPr>
                          <w:rFonts w:ascii="Cambria Math" w:hAnsi="Cambria Math"/>
                        </w:rPr>
                      </m:ctrlPr>
                    </m:e>
                    <m:e>
                      <m:sSub>
                        <m:sSubPr>
                          <m:ctrlPr>
                            <w:rPr>
                              <w:rFonts w:ascii="Cambria Math" w:hAnsi="Cambria Math"/>
                            </w:rPr>
                          </m:ctrlPr>
                        </m:sSubPr>
                        <m:e>
                          <m:r>
                            <m:rPr>
                              <m:sty m:val="b"/>
                            </m:rPr>
                            <w:rPr>
                              <w:rFonts w:ascii="Cambria Math" w:hAnsi="Cambria Math"/>
                              <w:sz w:val="23"/>
                            </w:rPr>
                            <m:t>0</m:t>
                          </m:r>
                          <m:ctrlPr>
                            <w:rPr>
                              <w:rFonts w:ascii="Cambria Math" w:hAnsi="Cambria Math"/>
                            </w:rPr>
                          </m:ctrlPr>
                        </m:e>
                        <m:sub>
                          <m:r>
                            <m:rPr/>
                            <w:rPr>
                              <w:rFonts w:ascii="Cambria Math" w:hAnsi="Cambria Math"/>
                              <w:sz w:val="23"/>
                            </w:rPr>
                            <m:t>4×1</m:t>
                          </m:r>
                          <m:ctrlPr>
                            <w:rPr>
                              <w:rFonts w:ascii="Cambria Math" w:hAnsi="Cambria Math"/>
                            </w:rPr>
                          </m:ctrlPr>
                        </m:sub>
                      </m:sSub>
                      <m:ctrlPr>
                        <w:rPr>
                          <w:rFonts w:ascii="Cambria Math" w:hAnsi="Cambria Math"/>
                        </w:rPr>
                      </m:ctrlPr>
                    </m:e>
                  </m:mr>
                  <m:mr>
                    <m:e>
                      <m:r>
                        <m:rPr/>
                        <w:rPr>
                          <w:rFonts w:ascii="Cambria Math" w:hAnsi="Cambria Math"/>
                          <w:sz w:val="23"/>
                        </w:rPr>
                        <m:t>−</m:t>
                      </m:r>
                      <m:r>
                        <m:rPr>
                          <m:sty m:val="b"/>
                        </m:rPr>
                        <w:rPr>
                          <w:rFonts w:ascii="Cambria Math" w:hAnsi="Cambria Math"/>
                          <w:sz w:val="23"/>
                        </w:rPr>
                        <m:t>C</m:t>
                      </m:r>
                      <m:ctrlPr>
                        <w:rPr>
                          <w:rFonts w:ascii="Cambria Math" w:hAnsi="Cambria Math"/>
                        </w:rPr>
                      </m:ctrlPr>
                    </m:e>
                    <m:e>
                      <m:r>
                        <m:rPr/>
                        <w:rPr>
                          <w:rFonts w:ascii="Cambria Math" w:hAnsi="Cambria Math"/>
                          <w:sz w:val="23"/>
                        </w:rPr>
                        <m:t>0</m:t>
                      </m:r>
                      <m:ctrlPr>
                        <w:rPr>
                          <w:rFonts w:ascii="Cambria Math" w:hAnsi="Cambria Math"/>
                        </w:rPr>
                      </m:ctrlPr>
                    </m:e>
                  </m:mr>
                </m:m>
                <m:ctrlPr>
                  <w:rPr>
                    <w:rFonts w:ascii="Cambria Math" w:hAnsi="Cambria Math"/>
                  </w:rPr>
                </m:ctrlPr>
              </m:e>
            </m:d>
            <m:r>
              <m:rPr/>
              <w:rPr>
                <w:rFonts w:ascii="Cambria Math" w:hAnsi="Cambria Math"/>
                <w:sz w:val="23"/>
              </w:rPr>
              <m:t xml:space="preserve">，  </m:t>
            </m:r>
            <m:sSub>
              <m:sSubPr>
                <m:ctrlPr>
                  <w:rPr>
                    <w:rFonts w:ascii="Cambria Math" w:hAnsi="Cambria Math"/>
                  </w:rPr>
                </m:ctrlPr>
              </m:sSubPr>
              <m:e>
                <m:r>
                  <m:rPr>
                    <m:sty m:val="b"/>
                  </m:rPr>
                  <w:rPr>
                    <w:rFonts w:ascii="Cambria Math" w:hAnsi="Cambria Math"/>
                    <w:sz w:val="23"/>
                  </w:rPr>
                  <m:t>B</m:t>
                </m:r>
                <m:ctrlPr>
                  <w:rPr>
                    <w:rFonts w:ascii="Cambria Math" w:hAnsi="Cambria Math"/>
                  </w:rPr>
                </m:ctrlPr>
              </m:e>
              <m:sub>
                <m:r>
                  <m:rPr/>
                  <w:rPr>
                    <w:rFonts w:ascii="Cambria Math" w:hAnsi="Cambria Math"/>
                    <w:sz w:val="23"/>
                  </w:rPr>
                  <m:t>a</m:t>
                </m:r>
                <m:ctrlPr>
                  <w:rPr>
                    <w:rFonts w:ascii="Cambria Math" w:hAnsi="Cambria Math"/>
                  </w:rPr>
                </m:ctrlPr>
              </m:sub>
            </m:sSub>
            <m:r>
              <m:rPr/>
              <w:rPr>
                <w:rFonts w:ascii="Cambria Math" w:hAnsi="Cambria Math"/>
                <w:sz w:val="23"/>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b"/>
                        </m:rPr>
                        <w:rPr>
                          <w:rFonts w:ascii="Cambria Math" w:hAnsi="Cambria Math"/>
                          <w:sz w:val="23"/>
                        </w:rPr>
                        <m:t>B</m:t>
                      </m:r>
                      <m:ctrlPr>
                        <w:rPr>
                          <w:rFonts w:ascii="Cambria Math" w:hAnsi="Cambria Math"/>
                        </w:rPr>
                      </m:ctrlPr>
                    </m:e>
                  </m:mr>
                  <m:mr>
                    <m:e>
                      <m:r>
                        <m:rPr/>
                        <w:rPr>
                          <w:rFonts w:ascii="Cambria Math" w:hAnsi="Cambria Math"/>
                          <w:sz w:val="23"/>
                        </w:rPr>
                        <m:t>0</m:t>
                      </m:r>
                      <m:ctrlPr>
                        <w:rPr>
                          <w:rFonts w:ascii="Cambria Math" w:hAnsi="Cambria Math"/>
                        </w:rPr>
                      </m:ctrlPr>
                    </m:e>
                  </m:mr>
                </m:m>
                <m:ctrlPr>
                  <w:rPr>
                    <w:rFonts w:ascii="Cambria Math" w:hAnsi="Cambria Math"/>
                  </w:rPr>
                </m:ctrlPr>
              </m:e>
            </m:d>
            <m:ctrlPr>
              <w:rPr>
                <w:rFonts w:ascii="Cambria Math" w:hAnsi="Cambria Math"/>
              </w:rPr>
            </m:ctrlPr>
          </m:e>
          <m:e>
            <m:r>
              <m:rPr>
                <m:sty m:val="b"/>
              </m:rPr>
              <w:rPr>
                <w:rFonts w:ascii="Cambria Math" w:hAnsi="Cambria Math"/>
                <w:sz w:val="23"/>
              </w:rPr>
              <m:t>G</m:t>
            </m:r>
            <m:r>
              <m:rPr/>
              <w:rPr>
                <w:rFonts w:ascii="Cambria Math" w:hAnsi="Cambria Math"/>
                <w:sz w:val="23"/>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sz w:val="23"/>
                            </w:rPr>
                            <m:t>0</m:t>
                          </m:r>
                          <m:ctrlPr>
                            <w:rPr>
                              <w:rFonts w:ascii="Cambria Math" w:hAnsi="Cambria Math"/>
                            </w:rPr>
                          </m:ctrlPr>
                        </m:e>
                        <m:sub>
                          <m:r>
                            <m:rPr/>
                            <w:rPr>
                              <w:rFonts w:ascii="Cambria Math" w:hAnsi="Cambria Math"/>
                              <w:sz w:val="23"/>
                            </w:rPr>
                            <m:t>4×1</m:t>
                          </m:r>
                          <m:ctrlPr>
                            <w:rPr>
                              <w:rFonts w:ascii="Cambria Math" w:hAnsi="Cambria Math"/>
                            </w:rPr>
                          </m:ctrlPr>
                        </m:sub>
                      </m:sSub>
                      <m:ctrlPr>
                        <w:rPr>
                          <w:rFonts w:ascii="Cambria Math" w:hAnsi="Cambria Math"/>
                        </w:rPr>
                      </m:ctrlPr>
                    </m:e>
                  </m:mr>
                  <m:mr>
                    <m:e>
                      <m:r>
                        <m:rPr/>
                        <w:rPr>
                          <w:rFonts w:ascii="Cambria Math" w:hAnsi="Cambria Math"/>
                          <w:sz w:val="23"/>
                        </w:rPr>
                        <m:t>1</m:t>
                      </m:r>
                      <m:ctrlPr>
                        <w:rPr>
                          <w:rFonts w:ascii="Cambria Math" w:hAnsi="Cambria Math"/>
                        </w:rPr>
                      </m:ctrlPr>
                    </m:e>
                  </m:mr>
                </m:m>
                <m:ctrlPr>
                  <w:rPr>
                    <w:rFonts w:ascii="Cambria Math" w:hAnsi="Cambria Math"/>
                  </w:rPr>
                </m:ctrlPr>
              </m:e>
            </m:d>
            <m:r>
              <m:rPr/>
              <w:rPr>
                <w:rFonts w:ascii="Cambria Math" w:hAnsi="Cambria Math"/>
                <w:sz w:val="23"/>
              </w:rPr>
              <m:t xml:space="preserve">，  </m:t>
            </m:r>
            <m:sSub>
              <m:sSubPr>
                <m:ctrlPr>
                  <w:rPr>
                    <w:rFonts w:ascii="Cambria Math" w:hAnsi="Cambria Math"/>
                  </w:rPr>
                </m:ctrlPr>
              </m:sSubPr>
              <m:e>
                <m:r>
                  <m:rPr>
                    <m:sty m:val="b"/>
                  </m:rPr>
                  <w:rPr>
                    <w:rFonts w:ascii="Cambria Math" w:hAnsi="Cambria Math"/>
                    <w:sz w:val="23"/>
                  </w:rPr>
                  <m:t>E</m:t>
                </m:r>
                <m:ctrlPr>
                  <w:rPr>
                    <w:rFonts w:ascii="Cambria Math" w:hAnsi="Cambria Math"/>
                  </w:rPr>
                </m:ctrlPr>
              </m:e>
              <m:sub>
                <m:r>
                  <m:rPr/>
                  <w:rPr>
                    <w:rFonts w:ascii="Cambria Math" w:hAnsi="Cambria Math"/>
                    <w:sz w:val="23"/>
                  </w:rPr>
                  <m:t>a</m:t>
                </m:r>
                <m:ctrlPr>
                  <w:rPr>
                    <w:rFonts w:ascii="Cambria Math" w:hAnsi="Cambria Math"/>
                  </w:rPr>
                </m:ctrlPr>
              </m:sub>
            </m:sSub>
            <m:r>
              <m:rPr/>
              <w:rPr>
                <w:rFonts w:ascii="Cambria Math" w:hAnsi="Cambria Math"/>
                <w:sz w:val="23"/>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b"/>
                        </m:rPr>
                        <w:rPr>
                          <w:rFonts w:ascii="Cambria Math" w:hAnsi="Cambria Math"/>
                          <w:sz w:val="23"/>
                        </w:rPr>
                        <m:t>E</m:t>
                      </m:r>
                      <m:ctrlPr>
                        <w:rPr>
                          <w:rFonts w:ascii="Cambria Math" w:hAnsi="Cambria Math"/>
                        </w:rPr>
                      </m:ctrlPr>
                    </m:e>
                  </m:mr>
                  <m:mr>
                    <m:e>
                      <m:r>
                        <m:rPr/>
                        <w:rPr>
                          <w:rFonts w:ascii="Cambria Math" w:hAnsi="Cambria Math"/>
                          <w:sz w:val="23"/>
                        </w:rPr>
                        <m:t>0</m:t>
                      </m:r>
                      <m:ctrlPr>
                        <w:rPr>
                          <w:rFonts w:ascii="Cambria Math" w:hAnsi="Cambria Math"/>
                        </w:rPr>
                      </m:ctrlPr>
                    </m:e>
                  </m:mr>
                </m:m>
                <m:ctrlPr>
                  <w:rPr>
                    <w:rFonts w:ascii="Cambria Math" w:hAnsi="Cambria Math"/>
                  </w:rPr>
                </m:ctrlPr>
              </m:e>
            </m:d>
            <m:ctrlPr>
              <w:rPr>
                <w:rFonts w:ascii="Cambria Math" w:hAnsi="Cambria Math"/>
              </w:rPr>
            </m:ctrlPr>
          </m:e>
        </m:eqArr>
      </m:oMath>
      <w:r>
        <w:tab/>
      </w:r>
      <w:r>
        <w:rPr>
          <w:sz w:val="23"/>
        </w:rPr>
        <w:t>(</w:t>
      </w:r>
      <w:bookmarkStart w:id="17" w:name="eq_augmat"/>
      <w:r>
        <w:fldChar w:fldCharType="begin"/>
      </w:r>
      <w:r>
        <w:instrText xml:space="preserve"> SEQ Eq \* ARABIC </w:instrText>
      </w:r>
      <w:r>
        <w:fldChar w:fldCharType="separate"/>
      </w:r>
      <w:r>
        <w:t>12</w:t>
      </w:r>
      <w:r>
        <w:fldChar w:fldCharType="end"/>
      </w:r>
      <w:bookmarkEnd w:id="17"/>
      <w:r>
        <w:rPr>
          <w:sz w:val="23"/>
        </w:rPr>
        <w:t>)</w:t>
      </w:r>
    </w:p>
    <w:p w14:paraId="0A5E643D">
      <w:pPr>
        <w:ind w:firstLine="480"/>
        <w:jc w:val="both"/>
      </w:pPr>
      <w:r>
        <w:t>式（</w:t>
      </w:r>
      <w:r>
        <w:fldChar w:fldCharType="begin"/>
      </w:r>
      <w:r>
        <w:instrText xml:space="preserve"> REF eq_augdyn \h </w:instrText>
      </w:r>
      <w:r>
        <w:fldChar w:fldCharType="separate"/>
      </w:r>
      <w:r>
        <w:t>11</w:t>
      </w:r>
      <w:r>
        <w:fldChar w:fldCharType="end"/>
      </w:r>
      <w:r>
        <w:t xml:space="preserve">）明确区分参考输入和扰动输入。参考由 </w:t>
      </w:r>
      <m:oMath>
        <m:r>
          <m:rPr>
            <m:sty m:val="b"/>
          </m:rPr>
          <w:rPr>
            <w:rFonts w:ascii="Cambria Math" w:hAnsi="Cambria Math"/>
            <w:sz w:val="23"/>
          </w:rPr>
          <m:t>G</m:t>
        </m:r>
      </m:oMath>
      <w:r>
        <w:t xml:space="preserve"> 作用于误差积分通道，扰动由 </w:t>
      </w:r>
      <m:oMath>
        <m:sSub>
          <m:sSubPr>
            <m:ctrlPr>
              <w:rPr>
                <w:rFonts w:ascii="Cambria Math" w:hAnsi="Cambria Math"/>
              </w:rPr>
            </m:ctrlPr>
          </m:sSubPr>
          <m:e>
            <m:r>
              <m:rPr>
                <m:sty m:val="b"/>
              </m:rPr>
              <w:rPr>
                <w:rFonts w:ascii="Cambria Math" w:hAnsi="Cambria Math"/>
                <w:sz w:val="23"/>
              </w:rPr>
              <m:t>E</m:t>
            </m:r>
            <m:ctrlPr>
              <w:rPr>
                <w:rFonts w:ascii="Cambria Math" w:hAnsi="Cambria Math"/>
              </w:rPr>
            </m:ctrlPr>
          </m:e>
          <m:sub>
            <m:r>
              <m:rPr/>
              <w:rPr>
                <w:rFonts w:ascii="Cambria Math" w:hAnsi="Cambria Math"/>
                <w:sz w:val="23"/>
              </w:rPr>
              <m:t>a</m:t>
            </m:r>
            <m:ctrlPr>
              <w:rPr>
                <w:rFonts w:ascii="Cambria Math" w:hAnsi="Cambria Math"/>
              </w:rPr>
            </m:ctrlPr>
          </m:sub>
        </m:sSub>
      </m:oMath>
      <w:r>
        <w:t xml:space="preserve"> 作用于垂直加速度通道。采用该形式可以核对积分项符号，避免把调节器误写成只能跟踪零目标的控制律。</w:t>
      </w:r>
    </w:p>
    <w:p w14:paraId="623821D2">
      <w:pPr>
        <w:ind w:firstLine="480"/>
        <w:jc w:val="both"/>
      </w:pPr>
      <w:r>
        <w:t>对本次参数，增广可控性矩阵的秩为 5，系统满足可控性条件。控制器采用积分增广 LQR，与线性二次型积分控制的状态扩展思路一致[1–2]。积分器增加了恒值误差补偿能力，同时也可能在输入饱和时产生积分累积，因此需要与限幅实现一起讨论。</w:t>
      </w:r>
    </w:p>
    <w:p w14:paraId="1E764ED5">
      <w:pPr>
        <w:pStyle w:val="4"/>
      </w:pPr>
      <w:bookmarkStart w:id="18" w:name="_Toc242486283"/>
      <w:r>
        <w:rPr>
          <w:rFonts w:ascii="Times New Roman" w:hAnsi="Times New Roman" w:eastAsia="黑体"/>
        </w:rPr>
        <w:t>2.4 LQR 综合与名义闭环分析</w:t>
      </w:r>
      <w:bookmarkEnd w:id="18"/>
    </w:p>
    <w:p w14:paraId="3BBAF72E">
      <w:pPr>
        <w:ind w:firstLine="480"/>
        <w:jc w:val="both"/>
      </w:pPr>
      <w:r>
        <w:t>LQR 增益首先针对参考输入与扰动输入均为零的增广调节问题求解。定义无限时间二次型指标为</w:t>
      </w:r>
    </w:p>
    <w:p w14:paraId="0EA9633A">
      <w:pPr>
        <w:keepLines/>
        <w:tabs>
          <w:tab w:val="center" w:pos="4592"/>
          <w:tab w:val="right" w:pos="9184"/>
        </w:tabs>
        <w:spacing w:before="60" w:after="140" w:line="252" w:lineRule="auto"/>
      </w:pPr>
      <w:r>
        <w:tab/>
      </w:r>
      <m:oMath>
        <m:r>
          <m:rPr/>
          <w:rPr>
            <w:rFonts w:ascii="Cambria Math" w:hAnsi="Cambria Math"/>
            <w:sz w:val="23"/>
          </w:rPr>
          <m:t>J=</m:t>
        </m:r>
        <m:nary>
          <m:naryPr>
            <m:limLoc m:val="subSup"/>
            <m:ctrlPr>
              <w:rPr>
                <w:rFonts w:ascii="Cambria Math" w:hAnsi="Cambria Math"/>
              </w:rPr>
            </m:ctrlPr>
          </m:naryPr>
          <m:sub>
            <m:r>
              <m:rPr/>
              <w:rPr>
                <w:rFonts w:ascii="Cambria Math" w:hAnsi="Cambria Math"/>
                <w:sz w:val="23"/>
              </w:rPr>
              <m:t>0</m:t>
            </m:r>
            <m:ctrlPr>
              <w:rPr>
                <w:rFonts w:ascii="Cambria Math" w:hAnsi="Cambria Math"/>
              </w:rPr>
            </m:ctrlPr>
          </m:sub>
          <m:sup>
            <m:r>
              <m:rPr/>
              <w:rPr>
                <w:rFonts w:ascii="Cambria Math" w:hAnsi="Cambria Math"/>
                <w:sz w:val="23"/>
              </w:rPr>
              <m:t>∞</m:t>
            </m:r>
            <m:ctrlPr>
              <w:rPr>
                <w:rFonts w:ascii="Cambria Math" w:hAnsi="Cambria Math"/>
              </w:rPr>
            </m:ctrlPr>
          </m:sup>
          <m:e>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m:rPr>
                            <m:sty m:val="b"/>
                          </m:rPr>
                          <w:rPr>
                            <w:rFonts w:ascii="Cambria Math" w:hAnsi="Cambria Math"/>
                            <w:sz w:val="23"/>
                          </w:rPr>
                          <m:t>x</m:t>
                        </m:r>
                        <m:ctrlPr>
                          <w:rPr>
                            <w:rFonts w:ascii="Cambria Math" w:hAnsi="Cambria Math"/>
                          </w:rPr>
                        </m:ctrlPr>
                      </m:e>
                      <m:sub>
                        <m:r>
                          <m:rPr/>
                          <w:rPr>
                            <w:rFonts w:ascii="Cambria Math" w:hAnsi="Cambria Math"/>
                            <w:sz w:val="23"/>
                          </w:rPr>
                          <m:t>a</m:t>
                        </m:r>
                        <m:ctrlPr>
                          <w:rPr>
                            <w:rFonts w:ascii="Cambria Math" w:hAnsi="Cambria Math"/>
                          </w:rPr>
                        </m:ctrlPr>
                      </m:sub>
                    </m:sSub>
                    <m:ctrlPr>
                      <w:rPr>
                        <w:rFonts w:ascii="Cambria Math" w:hAnsi="Cambria Math"/>
                      </w:rPr>
                    </m:ctrlPr>
                  </m:e>
                  <m:sup>
                    <m:r>
                      <m:rPr>
                        <m:sty m:val="p"/>
                      </m:rPr>
                      <w:rPr>
                        <w:rFonts w:ascii="Cambria Math" w:hAnsi="Cambria Math"/>
                        <w:sz w:val="23"/>
                      </w:rPr>
                      <m:t>T</m:t>
                    </m:r>
                    <m:ctrlPr>
                      <w:rPr>
                        <w:rFonts w:ascii="Cambria Math" w:hAnsi="Cambria Math"/>
                      </w:rPr>
                    </m:ctrlPr>
                  </m:sup>
                </m:sSup>
                <m:r>
                  <m:rPr>
                    <m:sty m:val="b"/>
                  </m:rPr>
                  <w:rPr>
                    <w:rFonts w:ascii="Cambria Math" w:hAnsi="Cambria Math"/>
                    <w:sz w:val="23"/>
                  </w:rPr>
                  <m:t>Q</m:t>
                </m:r>
                <m:sSub>
                  <m:sSubPr>
                    <m:ctrlPr>
                      <w:rPr>
                        <w:rFonts w:ascii="Cambria Math" w:hAnsi="Cambria Math"/>
                      </w:rPr>
                    </m:ctrlPr>
                  </m:sSubPr>
                  <m:e>
                    <m:r>
                      <m:rPr>
                        <m:sty m:val="b"/>
                      </m:rPr>
                      <w:rPr>
                        <w:rFonts w:ascii="Cambria Math" w:hAnsi="Cambria Math"/>
                        <w:sz w:val="23"/>
                      </w:rPr>
                      <m:t>x</m:t>
                    </m:r>
                    <m:ctrlPr>
                      <w:rPr>
                        <w:rFonts w:ascii="Cambria Math" w:hAnsi="Cambria Math"/>
                      </w:rPr>
                    </m:ctrlPr>
                  </m:e>
                  <m:sub>
                    <m:r>
                      <m:rPr/>
                      <w:rPr>
                        <w:rFonts w:ascii="Cambria Math" w:hAnsi="Cambria Math"/>
                        <w:sz w:val="23"/>
                      </w:rPr>
                      <m:t>a</m:t>
                    </m:r>
                    <m:ctrlPr>
                      <w:rPr>
                        <w:rFonts w:ascii="Cambria Math" w:hAnsi="Cambria Math"/>
                      </w:rPr>
                    </m:ctrlPr>
                  </m:sub>
                </m:sSub>
                <m:r>
                  <m:rPr/>
                  <w:rPr>
                    <w:rFonts w:ascii="Cambria Math" w:hAnsi="Cambria Math"/>
                    <w:sz w:val="23"/>
                  </w:rPr>
                  <m:t>+R</m:t>
                </m:r>
                <m:sSup>
                  <m:sSupPr>
                    <m:ctrlPr>
                      <w:rPr>
                        <w:rFonts w:ascii="Cambria Math" w:hAnsi="Cambria Math"/>
                      </w:rPr>
                    </m:ctrlPr>
                  </m:sSupPr>
                  <m:e>
                    <m:sSub>
                      <m:sSubPr>
                        <m:ctrlPr>
                          <w:rPr>
                            <w:rFonts w:ascii="Cambria Math" w:hAnsi="Cambria Math"/>
                          </w:rPr>
                        </m:ctrlPr>
                      </m:sSubPr>
                      <m:e>
                        <m:r>
                          <m:rPr/>
                          <w:rPr>
                            <w:rFonts w:ascii="Cambria Math" w:hAnsi="Cambria Math"/>
                            <w:sz w:val="23"/>
                          </w:rPr>
                          <m:t>δ</m:t>
                        </m:r>
                        <m:ctrlPr>
                          <w:rPr>
                            <w:rFonts w:ascii="Cambria Math" w:hAnsi="Cambria Math"/>
                          </w:rPr>
                        </m:ctrlPr>
                      </m:e>
                      <m:sub>
                        <m:r>
                          <m:rPr/>
                          <w:rPr>
                            <w:rFonts w:ascii="Cambria Math" w:hAnsi="Cambria Math"/>
                            <w:sz w:val="23"/>
                          </w:rPr>
                          <m:t>e</m:t>
                        </m:r>
                        <m:ctrlPr>
                          <w:rPr>
                            <w:rFonts w:ascii="Cambria Math" w:hAnsi="Cambria Math"/>
                          </w:rPr>
                        </m:ctrlPr>
                      </m:sub>
                    </m:sSub>
                    <m:ctrlPr>
                      <w:rPr>
                        <w:rFonts w:ascii="Cambria Math" w:hAnsi="Cambria Math"/>
                      </w:rPr>
                    </m:ctrlPr>
                  </m:e>
                  <m:sup>
                    <m:r>
                      <m:rPr/>
                      <w:rPr>
                        <w:rFonts w:ascii="Cambria Math" w:hAnsi="Cambria Math"/>
                        <w:sz w:val="23"/>
                      </w:rPr>
                      <m:t>2</m:t>
                    </m:r>
                    <m:ctrlPr>
                      <w:rPr>
                        <w:rFonts w:ascii="Cambria Math" w:hAnsi="Cambria Math"/>
                      </w:rPr>
                    </m:ctrlPr>
                  </m:sup>
                </m:sSup>
                <m:ctrlPr>
                  <w:rPr>
                    <w:rFonts w:ascii="Cambria Math" w:hAnsi="Cambria Math"/>
                  </w:rPr>
                </m:ctrlPr>
              </m:e>
            </m:d>
            <m:r>
              <m:rPr>
                <m:sty m:val="p"/>
              </m:rPr>
              <w:rPr>
                <w:rFonts w:ascii="Cambria Math" w:hAnsi="Cambria Math"/>
                <w:sz w:val="23"/>
              </w:rPr>
              <m:t xml:space="preserve"> d</m:t>
            </m:r>
            <m:r>
              <m:rPr/>
              <w:rPr>
                <w:rFonts w:ascii="Cambria Math" w:hAnsi="Cambria Math"/>
                <w:sz w:val="23"/>
              </w:rPr>
              <m:t>t</m:t>
            </m:r>
            <m:ctrlPr>
              <w:rPr>
                <w:rFonts w:ascii="Cambria Math" w:hAnsi="Cambria Math"/>
              </w:rPr>
            </m:ctrlPr>
          </m:e>
        </m:nary>
      </m:oMath>
      <w:r>
        <w:tab/>
      </w:r>
      <w:r>
        <w:rPr>
          <w:sz w:val="23"/>
        </w:rPr>
        <w:t>(</w:t>
      </w:r>
      <w:bookmarkStart w:id="19" w:name="eq_cost"/>
      <w:r>
        <w:fldChar w:fldCharType="begin"/>
      </w:r>
      <w:r>
        <w:instrText xml:space="preserve"> SEQ Eq \* ARABIC </w:instrText>
      </w:r>
      <w:r>
        <w:fldChar w:fldCharType="separate"/>
      </w:r>
      <w:r>
        <w:t>13</w:t>
      </w:r>
      <w:r>
        <w:fldChar w:fldCharType="end"/>
      </w:r>
      <w:bookmarkEnd w:id="19"/>
      <w:r>
        <w:rPr>
          <w:sz w:val="23"/>
        </w:rPr>
        <w:t>)</w:t>
      </w:r>
    </w:p>
    <w:p w14:paraId="13504E70">
      <w:pPr>
        <w:ind w:firstLine="480"/>
        <w:jc w:val="both"/>
      </w:pPr>
      <w:r>
        <w:t>该代价函数用于零输入调节器综合。非零高度跟踪由式（</w:t>
      </w:r>
      <w:r>
        <w:fldChar w:fldCharType="begin"/>
      </w:r>
      <w:r>
        <w:instrText xml:space="preserve"> REF eq_augdyn \h </w:instrText>
      </w:r>
      <w:r>
        <w:fldChar w:fldCharType="separate"/>
      </w:r>
      <w:r>
        <w:t>11</w:t>
      </w:r>
      <w:r>
        <w:fldChar w:fldCharType="end"/>
      </w:r>
      <w:r>
        <w:t>）中的参考输入及积分状态实现，不能把具有非零平衡积分值的跟踪轨迹直接代入式（</w:t>
      </w:r>
      <w:r>
        <w:fldChar w:fldCharType="begin"/>
      </w:r>
      <w:r>
        <w:instrText xml:space="preserve"> REF eq_cost \h </w:instrText>
      </w:r>
      <w:r>
        <w:fldChar w:fldCharType="separate"/>
      </w:r>
      <w:r>
        <w:t>13</w:t>
      </w:r>
      <w:r>
        <w:fldChar w:fldCharType="end"/>
      </w:r>
      <w:r>
        <w:t>），再声称其无限时间积分为有限值。</w:t>
      </w:r>
    </w:p>
    <w:p w14:paraId="0ADDD22B">
      <w:r>
        <w:br w:type="page"/>
      </w:r>
    </w:p>
    <w:p w14:paraId="7AD466ED">
      <w:pPr>
        <w:ind w:firstLine="480"/>
        <w:jc w:val="both"/>
      </w:pPr>
      <w:r>
        <w:t>权重根据状态和输入的设计尺度进行归一化设置。各尺度用于构造初始权重，不是状态幅值的硬约束；只有升降舵输出受到显式限幅。权重为</w:t>
      </w:r>
    </w:p>
    <w:p w14:paraId="417D91DA">
      <w:pPr>
        <w:keepLines/>
        <w:tabs>
          <w:tab w:val="center" w:pos="4592"/>
          <w:tab w:val="right" w:pos="9184"/>
        </w:tabs>
        <w:spacing w:before="60" w:after="140" w:line="252" w:lineRule="auto"/>
      </w:pPr>
      <w:r>
        <w:tab/>
      </w:r>
      <m:oMath>
        <m:r>
          <m:rPr>
            <m:sty m:val="b"/>
          </m:rPr>
          <w:rPr>
            <w:rFonts w:ascii="Cambria Math" w:hAnsi="Cambria Math"/>
            <w:sz w:val="23"/>
          </w:rPr>
          <m:t>Q</m:t>
        </m:r>
        <m:r>
          <m:rPr/>
          <w:rPr>
            <w:rFonts w:ascii="Cambria Math" w:hAnsi="Cambria Math"/>
            <w:sz w:val="23"/>
          </w:rPr>
          <m:t>=</m:t>
        </m:r>
        <m:r>
          <m:rPr>
            <m:sty m:val="p"/>
          </m:rPr>
          <w:rPr>
            <w:rFonts w:ascii="Cambria Math" w:hAnsi="Cambria Math"/>
            <w:sz w:val="23"/>
          </w:rPr>
          <m:t>diag</m:t>
        </m:r>
        <m:d>
          <m:dPr>
            <m:ctrlPr>
              <w:rPr>
                <w:rFonts w:ascii="Cambria Math" w:hAnsi="Cambria Math"/>
              </w:rPr>
            </m:ctrlPr>
          </m:dPr>
          <m:e>
            <m:sSup>
              <m:sSupPr>
                <m:ctrlPr>
                  <w:rPr>
                    <w:rFonts w:ascii="Cambria Math" w:hAnsi="Cambria Math"/>
                  </w:rPr>
                </m:ctrlPr>
              </m:sSupPr>
              <m:e>
                <m:r>
                  <m:rPr/>
                  <w:rPr>
                    <w:rFonts w:ascii="Cambria Math" w:hAnsi="Cambria Math"/>
                    <w:sz w:val="23"/>
                  </w:rPr>
                  <m:t>10</m:t>
                </m:r>
                <m:ctrlPr>
                  <w:rPr>
                    <w:rFonts w:ascii="Cambria Math" w:hAnsi="Cambria Math"/>
                  </w:rPr>
                </m:ctrlPr>
              </m:e>
              <m:sup>
                <m:r>
                  <m:rPr/>
                  <w:rPr>
                    <w:rFonts w:ascii="Cambria Math" w:hAnsi="Cambria Math"/>
                    <w:sz w:val="23"/>
                  </w:rPr>
                  <m:t>−2</m:t>
                </m:r>
                <m:ctrlPr>
                  <w:rPr>
                    <w:rFonts w:ascii="Cambria Math" w:hAnsi="Cambria Math"/>
                  </w:rPr>
                </m:ctrlPr>
              </m:sup>
            </m:sSup>
            <m:r>
              <m:rPr/>
              <w:rPr>
                <w:rFonts w:ascii="Cambria Math" w:hAnsi="Cambria Math"/>
                <w:sz w:val="23"/>
              </w:rPr>
              <m:t xml:space="preserve">, </m:t>
            </m:r>
            <m:sSup>
              <m:sSupPr>
                <m:ctrlPr>
                  <w:rPr>
                    <w:rFonts w:ascii="Cambria Math" w:hAnsi="Cambria Math"/>
                  </w:rPr>
                </m:ctrlPr>
              </m:sSupPr>
              <m:e>
                <m:r>
                  <m:rPr/>
                  <w:rPr>
                    <w:rFonts w:ascii="Cambria Math" w:hAnsi="Cambria Math"/>
                    <w:sz w:val="23"/>
                  </w:rPr>
                  <m:t>5</m:t>
                </m:r>
                <m:ctrlPr>
                  <w:rPr>
                    <w:rFonts w:ascii="Cambria Math" w:hAnsi="Cambria Math"/>
                  </w:rPr>
                </m:ctrlPr>
              </m:e>
              <m:sup>
                <m:r>
                  <m:rPr/>
                  <w:rPr>
                    <w:rFonts w:ascii="Cambria Math" w:hAnsi="Cambria Math"/>
                    <w:sz w:val="23"/>
                  </w:rPr>
                  <m:t>−2</m:t>
                </m:r>
                <m:ctrlPr>
                  <w:rPr>
                    <w:rFonts w:ascii="Cambria Math" w:hAnsi="Cambria Math"/>
                  </w:rPr>
                </m:ctrlPr>
              </m:sup>
            </m:sSup>
            <m:r>
              <m:rPr/>
              <w:rPr>
                <w:rFonts w:ascii="Cambria Math" w:hAnsi="Cambria Math"/>
                <w:sz w:val="23"/>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sz w:val="23"/>
                          </w:rPr>
                          <m:t>π</m:t>
                        </m:r>
                        <m:ctrlPr>
                          <w:rPr>
                            <w:rFonts w:ascii="Cambria Math" w:hAnsi="Cambria Math"/>
                          </w:rPr>
                        </m:ctrlPr>
                      </m:num>
                      <m:den>
                        <m:r>
                          <m:rPr/>
                          <w:rPr>
                            <w:rFonts w:ascii="Cambria Math" w:hAnsi="Cambria Math"/>
                            <w:sz w:val="23"/>
                          </w:rPr>
                          <m:t>18</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sz w:val="23"/>
                  </w:rPr>
                  <m:t>−2</m:t>
                </m:r>
                <m:ctrlPr>
                  <w:rPr>
                    <w:rFonts w:ascii="Cambria Math" w:hAnsi="Cambria Math"/>
                  </w:rPr>
                </m:ctrlPr>
              </m:sup>
            </m:sSup>
            <m:r>
              <m:rPr/>
              <w:rPr>
                <w:rFonts w:ascii="Cambria Math" w:hAnsi="Cambria Math"/>
                <w:sz w:val="23"/>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sz w:val="23"/>
                          </w:rPr>
                          <m:t>π</m:t>
                        </m:r>
                        <m:ctrlPr>
                          <w:rPr>
                            <w:rFonts w:ascii="Cambria Math" w:hAnsi="Cambria Math"/>
                          </w:rPr>
                        </m:ctrlPr>
                      </m:num>
                      <m:den>
                        <m:r>
                          <m:rPr/>
                          <w:rPr>
                            <w:rFonts w:ascii="Cambria Math" w:hAnsi="Cambria Math"/>
                            <w:sz w:val="23"/>
                          </w:rPr>
                          <m:t>12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sz w:val="23"/>
                  </w:rPr>
                  <m:t>−2</m:t>
                </m:r>
                <m:ctrlPr>
                  <w:rPr>
                    <w:rFonts w:ascii="Cambria Math" w:hAnsi="Cambria Math"/>
                  </w:rPr>
                </m:ctrlPr>
              </m:sup>
            </m:sSup>
            <m:r>
              <m:rPr/>
              <w:rPr>
                <w:rFonts w:ascii="Cambria Math" w:hAnsi="Cambria Math"/>
                <w:sz w:val="23"/>
              </w:rPr>
              <m:t xml:space="preserve">, </m:t>
            </m:r>
            <m:sSup>
              <m:sSupPr>
                <m:ctrlPr>
                  <w:rPr>
                    <w:rFonts w:ascii="Cambria Math" w:hAnsi="Cambria Math"/>
                  </w:rPr>
                </m:ctrlPr>
              </m:sSupPr>
              <m:e>
                <m:r>
                  <m:rPr/>
                  <w:rPr>
                    <w:rFonts w:ascii="Cambria Math" w:hAnsi="Cambria Math"/>
                    <w:sz w:val="23"/>
                  </w:rPr>
                  <m:t>20</m:t>
                </m:r>
                <m:ctrlPr>
                  <w:rPr>
                    <w:rFonts w:ascii="Cambria Math" w:hAnsi="Cambria Math"/>
                  </w:rPr>
                </m:ctrlPr>
              </m:e>
              <m:sup>
                <m:r>
                  <m:rPr/>
                  <w:rPr>
                    <w:rFonts w:ascii="Cambria Math" w:hAnsi="Cambria Math"/>
                    <w:sz w:val="23"/>
                  </w:rPr>
                  <m:t>−2</m:t>
                </m:r>
                <m:ctrlPr>
                  <w:rPr>
                    <w:rFonts w:ascii="Cambria Math" w:hAnsi="Cambria Math"/>
                  </w:rPr>
                </m:ctrlPr>
              </m:sup>
            </m:sSup>
            <m:ctrlPr>
              <w:rPr>
                <w:rFonts w:ascii="Cambria Math" w:hAnsi="Cambria Math"/>
              </w:rPr>
            </m:ctrlPr>
          </m:e>
        </m:d>
      </m:oMath>
      <w:r>
        <w:tab/>
      </w:r>
      <w:r>
        <w:rPr>
          <w:sz w:val="23"/>
        </w:rPr>
        <w:t>(</w:t>
      </w:r>
      <w:bookmarkStart w:id="20" w:name="eq_Q"/>
      <w:r>
        <w:fldChar w:fldCharType="begin"/>
      </w:r>
      <w:r>
        <w:instrText xml:space="preserve"> SEQ Eq \* ARABIC </w:instrText>
      </w:r>
      <w:r>
        <w:fldChar w:fldCharType="separate"/>
      </w:r>
      <w:r>
        <w:t>14</w:t>
      </w:r>
      <w:r>
        <w:fldChar w:fldCharType="end"/>
      </w:r>
      <w:bookmarkEnd w:id="20"/>
      <w:r>
        <w:rPr>
          <w:sz w:val="23"/>
        </w:rPr>
        <w:t>)</w:t>
      </w:r>
    </w:p>
    <w:p w14:paraId="09512680">
      <w:pPr>
        <w:keepLines/>
        <w:tabs>
          <w:tab w:val="center" w:pos="4592"/>
          <w:tab w:val="right" w:pos="9184"/>
        </w:tabs>
        <w:spacing w:before="60" w:after="140" w:line="252" w:lineRule="auto"/>
      </w:pPr>
      <w:r>
        <w:tab/>
      </w:r>
      <m:oMath>
        <m:r>
          <m:rPr/>
          <w:rPr>
            <w:rFonts w:ascii="Cambria Math" w:hAnsi="Cambria Math"/>
            <w:sz w:val="23"/>
          </w:rPr>
          <m:t>R=</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sz w:val="23"/>
                      </w:rPr>
                      <m:t>π</m:t>
                    </m:r>
                    <m:ctrlPr>
                      <w:rPr>
                        <w:rFonts w:ascii="Cambria Math" w:hAnsi="Cambria Math"/>
                      </w:rPr>
                    </m:ctrlPr>
                  </m:num>
                  <m:den>
                    <m:r>
                      <m:rPr/>
                      <w:rPr>
                        <w:rFonts w:ascii="Cambria Math" w:hAnsi="Cambria Math"/>
                        <w:sz w:val="23"/>
                      </w:rPr>
                      <m:t>9</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sz w:val="23"/>
              </w:rPr>
              <m:t>−2</m:t>
            </m:r>
            <m:ctrlPr>
              <w:rPr>
                <w:rFonts w:ascii="Cambria Math" w:hAnsi="Cambria Math"/>
              </w:rPr>
            </m:ctrlPr>
          </m:sup>
        </m:sSup>
        <m:r>
          <m:rPr/>
          <w:rPr>
            <w:rFonts w:ascii="Cambria Math" w:hAnsi="Cambria Math"/>
            <w:sz w:val="23"/>
          </w:rPr>
          <m:t>=8.207015875</m:t>
        </m:r>
      </m:oMath>
      <w:r>
        <w:tab/>
      </w:r>
      <w:r>
        <w:rPr>
          <w:sz w:val="23"/>
        </w:rPr>
        <w:t>(</w:t>
      </w:r>
      <w:bookmarkStart w:id="21" w:name="eq_R"/>
      <w:r>
        <w:fldChar w:fldCharType="begin"/>
      </w:r>
      <w:r>
        <w:instrText xml:space="preserve"> SEQ Eq \* ARABIC </w:instrText>
      </w:r>
      <w:r>
        <w:fldChar w:fldCharType="separate"/>
      </w:r>
      <w:r>
        <w:t>15</w:t>
      </w:r>
      <w:r>
        <w:fldChar w:fldCharType="end"/>
      </w:r>
      <w:bookmarkEnd w:id="21"/>
      <w:r>
        <w:rPr>
          <w:sz w:val="23"/>
        </w:rPr>
        <w:t>)</w:t>
      </w:r>
    </w:p>
    <w:p w14:paraId="093EA8DC">
      <w:pPr>
        <w:pStyle w:val="15"/>
        <w:keepNext/>
        <w:spacing w:before="80"/>
        <w:jc w:val="center"/>
      </w:pPr>
      <w:r>
        <w:rPr>
          <w:b w:val="0"/>
        </w:rPr>
        <w:t xml:space="preserve">表 </w:t>
      </w:r>
      <w:bookmarkStart w:id="22" w:name="table_weights"/>
      <w:r>
        <w:fldChar w:fldCharType="begin"/>
      </w:r>
      <w:r>
        <w:instrText xml:space="preserve"> SEQ Table \* ARABIC </w:instrText>
      </w:r>
      <w:r>
        <w:fldChar w:fldCharType="separate"/>
      </w:r>
      <w:r>
        <w:t>2</w:t>
      </w:r>
      <w:r>
        <w:fldChar w:fldCharType="end"/>
      </w:r>
      <w:bookmarkEnd w:id="22"/>
      <w:r>
        <w:rPr>
          <w:b w:val="0"/>
        </w:rPr>
        <w:t xml:space="preserve">  LQR 权重的归一化设计尺度</w:t>
      </w:r>
    </w:p>
    <w:tbl>
      <w:tblPr>
        <w:tblStyle w:val="34"/>
        <w:tblW w:w="0" w:type="auto"/>
        <w:jc w:val="center"/>
        <w:tblLayout w:type="fixed"/>
        <w:tblCellMar>
          <w:top w:w="0" w:type="dxa"/>
          <w:left w:w="108" w:type="dxa"/>
          <w:bottom w:w="0" w:type="dxa"/>
          <w:right w:w="108" w:type="dxa"/>
        </w:tblCellMar>
      </w:tblPr>
      <w:tblGrid>
        <w:gridCol w:w="3061"/>
        <w:gridCol w:w="3061"/>
        <w:gridCol w:w="3061"/>
      </w:tblGrid>
      <w:tr w14:paraId="5BDFA3BE">
        <w:tblPrEx>
          <w:tblCellMar>
            <w:top w:w="0" w:type="dxa"/>
            <w:left w:w="108" w:type="dxa"/>
            <w:bottom w:w="0" w:type="dxa"/>
            <w:right w:w="108" w:type="dxa"/>
          </w:tblCellMar>
        </w:tblPrEx>
        <w:trPr>
          <w:cantSplit/>
          <w:tblHeader/>
          <w:jc w:val="center"/>
        </w:trPr>
        <w:tc>
          <w:tcPr>
            <w:tcW w:w="3061"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43E0C7C7">
            <w:pPr>
              <w:spacing w:after="0" w:line="276" w:lineRule="auto"/>
            </w:pPr>
            <w:r>
              <w:rPr>
                <w:b/>
                <w:sz w:val="21"/>
              </w:rPr>
              <w:t>对应量</w:t>
            </w:r>
          </w:p>
        </w:tc>
        <w:tc>
          <w:tcPr>
            <w:tcW w:w="3061"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215CFE8D">
            <w:pPr>
              <w:spacing w:after="0" w:line="276" w:lineRule="auto"/>
              <w:jc w:val="center"/>
            </w:pPr>
            <w:r>
              <w:rPr>
                <w:b/>
                <w:sz w:val="21"/>
              </w:rPr>
              <w:t>设计尺度</w:t>
            </w:r>
          </w:p>
        </w:tc>
        <w:tc>
          <w:tcPr>
            <w:tcW w:w="3061"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079E3839">
            <w:pPr>
              <w:spacing w:after="0" w:line="276" w:lineRule="auto"/>
              <w:jc w:val="center"/>
            </w:pPr>
            <w:r>
              <w:rPr>
                <w:b/>
                <w:sz w:val="21"/>
              </w:rPr>
              <w:t>对角权重</w:t>
            </w:r>
          </w:p>
        </w:tc>
      </w:tr>
      <w:tr w14:paraId="0C6319EF">
        <w:tblPrEx>
          <w:tblCellMar>
            <w:top w:w="0" w:type="dxa"/>
            <w:left w:w="108" w:type="dxa"/>
            <w:bottom w:w="0" w:type="dxa"/>
            <w:right w:w="108" w:type="dxa"/>
          </w:tblCellMar>
        </w:tblPrEx>
        <w:trPr>
          <w:cantSplit/>
          <w:jc w:val="center"/>
        </w:trPr>
        <w:tc>
          <w:tcPr>
            <w:tcW w:w="30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D99A357">
            <w:pPr>
              <w:spacing w:after="0" w:line="276" w:lineRule="auto"/>
            </w:pPr>
            <w:r>
              <w:rPr>
                <w:sz w:val="21"/>
              </w:rPr>
              <w:t>高度状态</w:t>
            </w:r>
          </w:p>
        </w:tc>
        <w:tc>
          <w:tcPr>
            <w:tcW w:w="30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A1C08FC">
            <w:pPr>
              <w:spacing w:after="0" w:line="276" w:lineRule="auto"/>
              <w:jc w:val="center"/>
            </w:pPr>
            <w:r>
              <w:rPr>
                <w:sz w:val="21"/>
              </w:rPr>
              <w:t>10 m</w:t>
            </w:r>
          </w:p>
        </w:tc>
        <w:tc>
          <w:tcPr>
            <w:tcW w:w="30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0919739">
            <w:pPr>
              <w:spacing w:after="0" w:line="276" w:lineRule="auto"/>
              <w:jc w:val="center"/>
            </w:pPr>
            <w:r>
              <w:rPr>
                <w:sz w:val="21"/>
              </w:rPr>
              <w:t>0.010000</w:t>
            </w:r>
          </w:p>
        </w:tc>
      </w:tr>
      <w:tr w14:paraId="040630C3">
        <w:tblPrEx>
          <w:tblCellMar>
            <w:top w:w="0" w:type="dxa"/>
            <w:left w:w="108" w:type="dxa"/>
            <w:bottom w:w="0" w:type="dxa"/>
            <w:right w:w="108" w:type="dxa"/>
          </w:tblCellMar>
        </w:tblPrEx>
        <w:trPr>
          <w:cantSplit/>
          <w:jc w:val="center"/>
        </w:trPr>
        <w:tc>
          <w:tcPr>
            <w:tcW w:w="30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0E6B074">
            <w:pPr>
              <w:spacing w:after="0" w:line="276" w:lineRule="auto"/>
            </w:pPr>
            <w:r>
              <w:rPr>
                <w:sz w:val="21"/>
              </w:rPr>
              <w:t>垂直速度</w:t>
            </w:r>
          </w:p>
        </w:tc>
        <w:tc>
          <w:tcPr>
            <w:tcW w:w="30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D0C28AF">
            <w:pPr>
              <w:spacing w:after="0" w:line="276" w:lineRule="auto"/>
              <w:jc w:val="center"/>
            </w:pPr>
            <w:r>
              <w:rPr>
                <w:sz w:val="21"/>
              </w:rPr>
              <w:t>5 m/s</w:t>
            </w:r>
          </w:p>
        </w:tc>
        <w:tc>
          <w:tcPr>
            <w:tcW w:w="30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681938C">
            <w:pPr>
              <w:spacing w:after="0" w:line="276" w:lineRule="auto"/>
              <w:jc w:val="center"/>
            </w:pPr>
            <w:r>
              <w:rPr>
                <w:sz w:val="21"/>
              </w:rPr>
              <w:t>0.040000</w:t>
            </w:r>
          </w:p>
        </w:tc>
      </w:tr>
      <w:tr w14:paraId="3B981CD5">
        <w:tblPrEx>
          <w:tblCellMar>
            <w:top w:w="0" w:type="dxa"/>
            <w:left w:w="108" w:type="dxa"/>
            <w:bottom w:w="0" w:type="dxa"/>
            <w:right w:w="108" w:type="dxa"/>
          </w:tblCellMar>
        </w:tblPrEx>
        <w:trPr>
          <w:cantSplit/>
          <w:jc w:val="center"/>
        </w:trPr>
        <w:tc>
          <w:tcPr>
            <w:tcW w:w="30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C896694">
            <w:pPr>
              <w:spacing w:after="0" w:line="276" w:lineRule="auto"/>
            </w:pPr>
            <w:r>
              <w:rPr>
                <w:sz w:val="21"/>
              </w:rPr>
              <w:t>俯仰角</w:t>
            </w:r>
          </w:p>
        </w:tc>
        <w:tc>
          <w:tcPr>
            <w:tcW w:w="30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E312F61">
            <w:pPr>
              <w:spacing w:after="0" w:line="276" w:lineRule="auto"/>
              <w:jc w:val="center"/>
            </w:pPr>
            <w:r>
              <w:rPr>
                <w:sz w:val="21"/>
              </w:rPr>
              <w:t>10°</w:t>
            </w:r>
          </w:p>
        </w:tc>
        <w:tc>
          <w:tcPr>
            <w:tcW w:w="30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FF38090">
            <w:pPr>
              <w:spacing w:after="0" w:line="276" w:lineRule="auto"/>
              <w:jc w:val="center"/>
            </w:pPr>
            <w:r>
              <w:rPr>
                <w:sz w:val="21"/>
              </w:rPr>
              <w:t>32.828064</w:t>
            </w:r>
          </w:p>
        </w:tc>
      </w:tr>
      <w:tr w14:paraId="10942CD5">
        <w:tblPrEx>
          <w:tblCellMar>
            <w:top w:w="0" w:type="dxa"/>
            <w:left w:w="108" w:type="dxa"/>
            <w:bottom w:w="0" w:type="dxa"/>
            <w:right w:w="108" w:type="dxa"/>
          </w:tblCellMar>
        </w:tblPrEx>
        <w:trPr>
          <w:cantSplit/>
          <w:jc w:val="center"/>
        </w:trPr>
        <w:tc>
          <w:tcPr>
            <w:tcW w:w="30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596EF6B">
            <w:pPr>
              <w:spacing w:after="0" w:line="276" w:lineRule="auto"/>
            </w:pPr>
            <w:r>
              <w:rPr>
                <w:sz w:val="21"/>
              </w:rPr>
              <w:t>俯仰角速度</w:t>
            </w:r>
          </w:p>
        </w:tc>
        <w:tc>
          <w:tcPr>
            <w:tcW w:w="30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A6BC61F">
            <w:pPr>
              <w:spacing w:after="0" w:line="276" w:lineRule="auto"/>
              <w:jc w:val="center"/>
            </w:pPr>
            <w:r>
              <w:rPr>
                <w:sz w:val="21"/>
              </w:rPr>
              <w:t>15°/s</w:t>
            </w:r>
          </w:p>
        </w:tc>
        <w:tc>
          <w:tcPr>
            <w:tcW w:w="30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39C5C78">
            <w:pPr>
              <w:spacing w:after="0" w:line="276" w:lineRule="auto"/>
              <w:jc w:val="center"/>
            </w:pPr>
            <w:r>
              <w:rPr>
                <w:sz w:val="21"/>
              </w:rPr>
              <w:t>14.590250</w:t>
            </w:r>
          </w:p>
        </w:tc>
      </w:tr>
      <w:tr w14:paraId="7E4A08D7">
        <w:tblPrEx>
          <w:tblCellMar>
            <w:top w:w="0" w:type="dxa"/>
            <w:left w:w="108" w:type="dxa"/>
            <w:bottom w:w="0" w:type="dxa"/>
            <w:right w:w="108" w:type="dxa"/>
          </w:tblCellMar>
        </w:tblPrEx>
        <w:trPr>
          <w:cantSplit/>
          <w:jc w:val="center"/>
        </w:trPr>
        <w:tc>
          <w:tcPr>
            <w:tcW w:w="30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F889490">
            <w:pPr>
              <w:spacing w:after="0" w:line="276" w:lineRule="auto"/>
            </w:pPr>
            <w:r>
              <w:rPr>
                <w:sz w:val="21"/>
              </w:rPr>
              <w:t>积分状态</w:t>
            </w:r>
          </w:p>
        </w:tc>
        <w:tc>
          <w:tcPr>
            <w:tcW w:w="30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5B82018">
            <w:pPr>
              <w:spacing w:after="0" w:line="276" w:lineRule="auto"/>
              <w:jc w:val="center"/>
            </w:pPr>
            <w:r>
              <w:rPr>
                <w:sz w:val="21"/>
              </w:rPr>
              <w:t>20 m·s</w:t>
            </w:r>
          </w:p>
        </w:tc>
        <w:tc>
          <w:tcPr>
            <w:tcW w:w="30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3B41303">
            <w:pPr>
              <w:spacing w:after="0" w:line="276" w:lineRule="auto"/>
              <w:jc w:val="center"/>
            </w:pPr>
            <w:r>
              <w:rPr>
                <w:sz w:val="21"/>
              </w:rPr>
              <w:t>0.002500</w:t>
            </w:r>
          </w:p>
        </w:tc>
      </w:tr>
      <w:tr w14:paraId="659302AA">
        <w:tblPrEx>
          <w:tblCellMar>
            <w:top w:w="0" w:type="dxa"/>
            <w:left w:w="108" w:type="dxa"/>
            <w:bottom w:w="0" w:type="dxa"/>
            <w:right w:w="108" w:type="dxa"/>
          </w:tblCellMar>
        </w:tblPrEx>
        <w:trPr>
          <w:cantSplit/>
          <w:jc w:val="center"/>
        </w:trPr>
        <w:tc>
          <w:tcPr>
            <w:tcW w:w="30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9422D7E">
            <w:pPr>
              <w:spacing w:after="0" w:line="276" w:lineRule="auto"/>
            </w:pPr>
            <w:r>
              <w:rPr>
                <w:sz w:val="21"/>
              </w:rPr>
              <w:t>升降舵输入</w:t>
            </w:r>
          </w:p>
        </w:tc>
        <w:tc>
          <w:tcPr>
            <w:tcW w:w="30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AD831AE">
            <w:pPr>
              <w:spacing w:after="0" w:line="276" w:lineRule="auto"/>
              <w:jc w:val="center"/>
            </w:pPr>
            <w:r>
              <w:rPr>
                <w:sz w:val="21"/>
              </w:rPr>
              <w:t>20°</w:t>
            </w:r>
          </w:p>
        </w:tc>
        <w:tc>
          <w:tcPr>
            <w:tcW w:w="30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2F6EA9A">
            <w:pPr>
              <w:spacing w:after="0" w:line="276" w:lineRule="auto"/>
              <w:jc w:val="center"/>
            </w:pPr>
            <w:r>
              <w:rPr>
                <w:sz w:val="21"/>
              </w:rPr>
              <w:t>8.207016</w:t>
            </w:r>
          </w:p>
        </w:tc>
      </w:tr>
    </w:tbl>
    <w:p w14:paraId="53DA231A">
      <w:pPr>
        <w:spacing w:after="20" w:line="120" w:lineRule="auto"/>
      </w:pPr>
    </w:p>
    <w:p w14:paraId="72817322">
      <w:pPr>
        <w:ind w:firstLine="480"/>
        <w:jc w:val="both"/>
      </w:pPr>
      <w:r>
        <w:t xml:space="preserve">本次 </w:t>
      </w:r>
      <m:oMath>
        <m:r>
          <m:rPr>
            <m:sty m:val="b"/>
          </m:rPr>
          <w:rPr>
            <w:rFonts w:ascii="Cambria Math" w:hAnsi="Cambria Math"/>
            <w:sz w:val="23"/>
          </w:rPr>
          <m:t>Q</m:t>
        </m:r>
      </m:oMath>
      <w:r>
        <w:t xml:space="preserve"> 为正定矩阵，</w:t>
      </w:r>
      <m:oMath>
        <m:r>
          <m:rPr/>
          <w:rPr>
            <w:rFonts w:ascii="Cambria Math" w:hAnsi="Cambria Math"/>
            <w:sz w:val="23"/>
          </w:rPr>
          <m:t>R&gt;0</m:t>
        </m:r>
      </m:oMath>
      <w:r>
        <w:t xml:space="preserve">，且增广系统可控，满足稳定化解的存在条件。通过连续时间代数黎卡提方程求得稳定化解 </w:t>
      </w:r>
      <m:oMath>
        <m:r>
          <m:rPr>
            <m:sty m:val="b"/>
          </m:rPr>
          <w:rPr>
            <w:rFonts w:ascii="Cambria Math" w:hAnsi="Cambria Math"/>
            <w:sz w:val="23"/>
          </w:rPr>
          <m:t>P</m:t>
        </m:r>
      </m:oMath>
      <w:r>
        <w:t>[1]：</w:t>
      </w:r>
    </w:p>
    <w:p w14:paraId="6B2AE59F">
      <w:pPr>
        <w:keepLines/>
        <w:tabs>
          <w:tab w:val="center" w:pos="4592"/>
          <w:tab w:val="right" w:pos="9184"/>
        </w:tabs>
        <w:spacing w:before="60" w:after="140" w:line="252" w:lineRule="auto"/>
      </w:pPr>
      <w:r>
        <w:tab/>
      </w:r>
      <m:oMath>
        <m:sSup>
          <m:sSupPr>
            <m:ctrlPr>
              <w:rPr>
                <w:rFonts w:ascii="Cambria Math" w:hAnsi="Cambria Math"/>
              </w:rPr>
            </m:ctrlPr>
          </m:sSupPr>
          <m:e>
            <m:sSub>
              <m:sSubPr>
                <m:ctrlPr>
                  <w:rPr>
                    <w:rFonts w:ascii="Cambria Math" w:hAnsi="Cambria Math"/>
                  </w:rPr>
                </m:ctrlPr>
              </m:sSubPr>
              <m:e>
                <m:r>
                  <m:rPr>
                    <m:sty m:val="b"/>
                  </m:rPr>
                  <w:rPr>
                    <w:rFonts w:ascii="Cambria Math" w:hAnsi="Cambria Math"/>
                    <w:sz w:val="23"/>
                  </w:rPr>
                  <m:t>A</m:t>
                </m:r>
                <m:ctrlPr>
                  <w:rPr>
                    <w:rFonts w:ascii="Cambria Math" w:hAnsi="Cambria Math"/>
                  </w:rPr>
                </m:ctrlPr>
              </m:e>
              <m:sub>
                <m:r>
                  <m:rPr/>
                  <w:rPr>
                    <w:rFonts w:ascii="Cambria Math" w:hAnsi="Cambria Math"/>
                    <w:sz w:val="23"/>
                  </w:rPr>
                  <m:t>a</m:t>
                </m:r>
                <m:ctrlPr>
                  <w:rPr>
                    <w:rFonts w:ascii="Cambria Math" w:hAnsi="Cambria Math"/>
                  </w:rPr>
                </m:ctrlPr>
              </m:sub>
            </m:sSub>
            <m:ctrlPr>
              <w:rPr>
                <w:rFonts w:ascii="Cambria Math" w:hAnsi="Cambria Math"/>
              </w:rPr>
            </m:ctrlPr>
          </m:e>
          <m:sup>
            <m:r>
              <m:rPr>
                <m:sty m:val="p"/>
              </m:rPr>
              <w:rPr>
                <w:rFonts w:ascii="Cambria Math" w:hAnsi="Cambria Math"/>
                <w:sz w:val="23"/>
              </w:rPr>
              <m:t>T</m:t>
            </m:r>
            <m:ctrlPr>
              <w:rPr>
                <w:rFonts w:ascii="Cambria Math" w:hAnsi="Cambria Math"/>
              </w:rPr>
            </m:ctrlPr>
          </m:sup>
        </m:sSup>
        <m:r>
          <m:rPr>
            <m:sty m:val="b"/>
          </m:rPr>
          <w:rPr>
            <w:rFonts w:ascii="Cambria Math" w:hAnsi="Cambria Math"/>
            <w:sz w:val="23"/>
          </w:rPr>
          <m:t>P</m:t>
        </m:r>
        <m:r>
          <m:rPr/>
          <w:rPr>
            <w:rFonts w:ascii="Cambria Math" w:hAnsi="Cambria Math"/>
            <w:sz w:val="23"/>
          </w:rPr>
          <m:t>+</m:t>
        </m:r>
        <m:r>
          <m:rPr>
            <m:sty m:val="b"/>
          </m:rPr>
          <w:rPr>
            <w:rFonts w:ascii="Cambria Math" w:hAnsi="Cambria Math"/>
            <w:sz w:val="23"/>
          </w:rPr>
          <m:t>P</m:t>
        </m:r>
        <m:sSub>
          <m:sSubPr>
            <m:ctrlPr>
              <w:rPr>
                <w:rFonts w:ascii="Cambria Math" w:hAnsi="Cambria Math"/>
              </w:rPr>
            </m:ctrlPr>
          </m:sSubPr>
          <m:e>
            <m:r>
              <m:rPr>
                <m:sty m:val="b"/>
              </m:rPr>
              <w:rPr>
                <w:rFonts w:ascii="Cambria Math" w:hAnsi="Cambria Math"/>
                <w:sz w:val="23"/>
              </w:rPr>
              <m:t>A</m:t>
            </m:r>
            <m:ctrlPr>
              <w:rPr>
                <w:rFonts w:ascii="Cambria Math" w:hAnsi="Cambria Math"/>
              </w:rPr>
            </m:ctrlPr>
          </m:e>
          <m:sub>
            <m:r>
              <m:rPr/>
              <w:rPr>
                <w:rFonts w:ascii="Cambria Math" w:hAnsi="Cambria Math"/>
                <w:sz w:val="23"/>
              </w:rPr>
              <m:t>a</m:t>
            </m:r>
            <m:ctrlPr>
              <w:rPr>
                <w:rFonts w:ascii="Cambria Math" w:hAnsi="Cambria Math"/>
              </w:rPr>
            </m:ctrlPr>
          </m:sub>
        </m:sSub>
        <m:r>
          <m:rPr/>
          <w:rPr>
            <w:rFonts w:ascii="Cambria Math" w:hAnsi="Cambria Math"/>
            <w:sz w:val="23"/>
          </w:rPr>
          <m:t>−</m:t>
        </m:r>
        <m:r>
          <m:rPr>
            <m:sty m:val="b"/>
          </m:rPr>
          <w:rPr>
            <w:rFonts w:ascii="Cambria Math" w:hAnsi="Cambria Math"/>
            <w:sz w:val="23"/>
          </w:rPr>
          <m:t>P</m:t>
        </m:r>
        <m:sSub>
          <m:sSubPr>
            <m:ctrlPr>
              <w:rPr>
                <w:rFonts w:ascii="Cambria Math" w:hAnsi="Cambria Math"/>
              </w:rPr>
            </m:ctrlPr>
          </m:sSubPr>
          <m:e>
            <m:r>
              <m:rPr>
                <m:sty m:val="b"/>
              </m:rPr>
              <w:rPr>
                <w:rFonts w:ascii="Cambria Math" w:hAnsi="Cambria Math"/>
                <w:sz w:val="23"/>
              </w:rPr>
              <m:t>B</m:t>
            </m:r>
            <m:ctrlPr>
              <w:rPr>
                <w:rFonts w:ascii="Cambria Math" w:hAnsi="Cambria Math"/>
              </w:rPr>
            </m:ctrlPr>
          </m:e>
          <m:sub>
            <m:r>
              <m:rPr/>
              <w:rPr>
                <w:rFonts w:ascii="Cambria Math" w:hAnsi="Cambria Math"/>
                <w:sz w:val="23"/>
              </w:rPr>
              <m:t>a</m:t>
            </m:r>
            <m:ctrlPr>
              <w:rPr>
                <w:rFonts w:ascii="Cambria Math" w:hAnsi="Cambria Math"/>
              </w:rPr>
            </m:ctrlPr>
          </m:sub>
        </m:sSub>
        <m:sSup>
          <m:sSupPr>
            <m:ctrlPr>
              <w:rPr>
                <w:rFonts w:ascii="Cambria Math" w:hAnsi="Cambria Math"/>
              </w:rPr>
            </m:ctrlPr>
          </m:sSupPr>
          <m:e>
            <m:r>
              <m:rPr/>
              <w:rPr>
                <w:rFonts w:ascii="Cambria Math" w:hAnsi="Cambria Math"/>
                <w:sz w:val="23"/>
              </w:rPr>
              <m:t>R</m:t>
            </m:r>
            <m:ctrlPr>
              <w:rPr>
                <w:rFonts w:ascii="Cambria Math" w:hAnsi="Cambria Math"/>
              </w:rPr>
            </m:ctrlPr>
          </m:e>
          <m:sup>
            <m:r>
              <m:rPr/>
              <w:rPr>
                <w:rFonts w:ascii="Cambria Math" w:hAnsi="Cambria Math"/>
                <w:sz w:val="23"/>
              </w:rPr>
              <m:t>−1</m:t>
            </m:r>
            <m:ctrlPr>
              <w:rPr>
                <w:rFonts w:ascii="Cambria Math" w:hAnsi="Cambria Math"/>
              </w:rPr>
            </m:ctrlPr>
          </m:sup>
        </m:sSup>
        <m:sSup>
          <m:sSupPr>
            <m:ctrlPr>
              <w:rPr>
                <w:rFonts w:ascii="Cambria Math" w:hAnsi="Cambria Math"/>
              </w:rPr>
            </m:ctrlPr>
          </m:sSupPr>
          <m:e>
            <m:sSub>
              <m:sSubPr>
                <m:ctrlPr>
                  <w:rPr>
                    <w:rFonts w:ascii="Cambria Math" w:hAnsi="Cambria Math"/>
                  </w:rPr>
                </m:ctrlPr>
              </m:sSubPr>
              <m:e>
                <m:r>
                  <m:rPr>
                    <m:sty m:val="b"/>
                  </m:rPr>
                  <w:rPr>
                    <w:rFonts w:ascii="Cambria Math" w:hAnsi="Cambria Math"/>
                    <w:sz w:val="23"/>
                  </w:rPr>
                  <m:t>B</m:t>
                </m:r>
                <m:ctrlPr>
                  <w:rPr>
                    <w:rFonts w:ascii="Cambria Math" w:hAnsi="Cambria Math"/>
                  </w:rPr>
                </m:ctrlPr>
              </m:e>
              <m:sub>
                <m:r>
                  <m:rPr/>
                  <w:rPr>
                    <w:rFonts w:ascii="Cambria Math" w:hAnsi="Cambria Math"/>
                    <w:sz w:val="23"/>
                  </w:rPr>
                  <m:t>a</m:t>
                </m:r>
                <m:ctrlPr>
                  <w:rPr>
                    <w:rFonts w:ascii="Cambria Math" w:hAnsi="Cambria Math"/>
                  </w:rPr>
                </m:ctrlPr>
              </m:sub>
            </m:sSub>
            <m:ctrlPr>
              <w:rPr>
                <w:rFonts w:ascii="Cambria Math" w:hAnsi="Cambria Math"/>
              </w:rPr>
            </m:ctrlPr>
          </m:e>
          <m:sup>
            <m:r>
              <m:rPr>
                <m:sty m:val="p"/>
              </m:rPr>
              <w:rPr>
                <w:rFonts w:ascii="Cambria Math" w:hAnsi="Cambria Math"/>
                <w:sz w:val="23"/>
              </w:rPr>
              <m:t>T</m:t>
            </m:r>
            <m:ctrlPr>
              <w:rPr>
                <w:rFonts w:ascii="Cambria Math" w:hAnsi="Cambria Math"/>
              </w:rPr>
            </m:ctrlPr>
          </m:sup>
        </m:sSup>
        <m:r>
          <m:rPr>
            <m:sty m:val="b"/>
          </m:rPr>
          <w:rPr>
            <w:rFonts w:ascii="Cambria Math" w:hAnsi="Cambria Math"/>
            <w:sz w:val="23"/>
          </w:rPr>
          <m:t>P</m:t>
        </m:r>
        <m:r>
          <m:rPr/>
          <w:rPr>
            <w:rFonts w:ascii="Cambria Math" w:hAnsi="Cambria Math"/>
            <w:sz w:val="23"/>
          </w:rPr>
          <m:t>+</m:t>
        </m:r>
        <m:r>
          <m:rPr>
            <m:sty m:val="b"/>
          </m:rPr>
          <w:rPr>
            <w:rFonts w:ascii="Cambria Math" w:hAnsi="Cambria Math"/>
            <w:sz w:val="23"/>
          </w:rPr>
          <m:t>Q</m:t>
        </m:r>
        <m:r>
          <m:rPr/>
          <w:rPr>
            <w:rFonts w:ascii="Cambria Math" w:hAnsi="Cambria Math"/>
            <w:sz w:val="23"/>
          </w:rPr>
          <m:t>=</m:t>
        </m:r>
        <m:r>
          <m:rPr>
            <m:sty m:val="b"/>
          </m:rPr>
          <w:rPr>
            <w:rFonts w:ascii="Cambria Math" w:hAnsi="Cambria Math"/>
            <w:sz w:val="23"/>
          </w:rPr>
          <m:t>0</m:t>
        </m:r>
      </m:oMath>
      <w:r>
        <w:tab/>
      </w:r>
      <w:r>
        <w:rPr>
          <w:sz w:val="23"/>
        </w:rPr>
        <w:t>(</w:t>
      </w:r>
      <w:bookmarkStart w:id="23" w:name="eq_care"/>
      <w:r>
        <w:fldChar w:fldCharType="begin"/>
      </w:r>
      <w:r>
        <w:instrText xml:space="preserve"> SEQ Eq \* ARABIC </w:instrText>
      </w:r>
      <w:r>
        <w:fldChar w:fldCharType="separate"/>
      </w:r>
      <w:r>
        <w:t>16</w:t>
      </w:r>
      <w:r>
        <w:fldChar w:fldCharType="end"/>
      </w:r>
      <w:bookmarkEnd w:id="23"/>
      <w:r>
        <w:rPr>
          <w:sz w:val="23"/>
        </w:rPr>
        <w:t>)</w:t>
      </w:r>
    </w:p>
    <w:p w14:paraId="67B7F1C8">
      <w:pPr>
        <w:ind w:firstLine="480"/>
        <w:jc w:val="both"/>
      </w:pPr>
      <w:r>
        <w:t>反馈增益和未限幅控制量分别为</w:t>
      </w:r>
    </w:p>
    <w:p w14:paraId="16C36A96">
      <w:pPr>
        <w:keepLines/>
        <w:tabs>
          <w:tab w:val="center" w:pos="4592"/>
          <w:tab w:val="right" w:pos="9184"/>
        </w:tabs>
        <w:spacing w:before="60" w:after="140" w:line="252" w:lineRule="auto"/>
      </w:pPr>
      <w:r>
        <w:tab/>
      </w:r>
      <m:oMath>
        <m:r>
          <m:rPr>
            <m:sty m:val="b"/>
          </m:rPr>
          <w:rPr>
            <w:rFonts w:ascii="Cambria Math" w:hAnsi="Cambria Math"/>
            <w:sz w:val="23"/>
          </w:rPr>
          <m:t>K</m:t>
        </m:r>
        <m:r>
          <m:rPr/>
          <w:rPr>
            <w:rFonts w:ascii="Cambria Math" w:hAnsi="Cambria Math"/>
            <w:sz w:val="23"/>
          </w:rPr>
          <m:t>=</m:t>
        </m:r>
        <m:sSup>
          <m:sSupPr>
            <m:ctrlPr>
              <w:rPr>
                <w:rFonts w:ascii="Cambria Math" w:hAnsi="Cambria Math"/>
              </w:rPr>
            </m:ctrlPr>
          </m:sSupPr>
          <m:e>
            <m:r>
              <m:rPr/>
              <w:rPr>
                <w:rFonts w:ascii="Cambria Math" w:hAnsi="Cambria Math"/>
                <w:sz w:val="23"/>
              </w:rPr>
              <m:t>R</m:t>
            </m:r>
            <m:ctrlPr>
              <w:rPr>
                <w:rFonts w:ascii="Cambria Math" w:hAnsi="Cambria Math"/>
              </w:rPr>
            </m:ctrlPr>
          </m:e>
          <m:sup>
            <m:r>
              <m:rPr/>
              <w:rPr>
                <w:rFonts w:ascii="Cambria Math" w:hAnsi="Cambria Math"/>
                <w:sz w:val="23"/>
              </w:rPr>
              <m:t>−1</m:t>
            </m:r>
            <m:ctrlPr>
              <w:rPr>
                <w:rFonts w:ascii="Cambria Math" w:hAnsi="Cambria Math"/>
              </w:rPr>
            </m:ctrlPr>
          </m:sup>
        </m:sSup>
        <m:sSup>
          <m:sSupPr>
            <m:ctrlPr>
              <w:rPr>
                <w:rFonts w:ascii="Cambria Math" w:hAnsi="Cambria Math"/>
              </w:rPr>
            </m:ctrlPr>
          </m:sSupPr>
          <m:e>
            <m:sSub>
              <m:sSubPr>
                <m:ctrlPr>
                  <w:rPr>
                    <w:rFonts w:ascii="Cambria Math" w:hAnsi="Cambria Math"/>
                  </w:rPr>
                </m:ctrlPr>
              </m:sSubPr>
              <m:e>
                <m:r>
                  <m:rPr>
                    <m:sty m:val="b"/>
                  </m:rPr>
                  <w:rPr>
                    <w:rFonts w:ascii="Cambria Math" w:hAnsi="Cambria Math"/>
                    <w:sz w:val="23"/>
                  </w:rPr>
                  <m:t>B</m:t>
                </m:r>
                <m:ctrlPr>
                  <w:rPr>
                    <w:rFonts w:ascii="Cambria Math" w:hAnsi="Cambria Math"/>
                  </w:rPr>
                </m:ctrlPr>
              </m:e>
              <m:sub>
                <m:r>
                  <m:rPr/>
                  <w:rPr>
                    <w:rFonts w:ascii="Cambria Math" w:hAnsi="Cambria Math"/>
                    <w:sz w:val="23"/>
                  </w:rPr>
                  <m:t>a</m:t>
                </m:r>
                <m:ctrlPr>
                  <w:rPr>
                    <w:rFonts w:ascii="Cambria Math" w:hAnsi="Cambria Math"/>
                  </w:rPr>
                </m:ctrlPr>
              </m:sub>
            </m:sSub>
            <m:ctrlPr>
              <w:rPr>
                <w:rFonts w:ascii="Cambria Math" w:hAnsi="Cambria Math"/>
              </w:rPr>
            </m:ctrlPr>
          </m:e>
          <m:sup>
            <m:r>
              <m:rPr>
                <m:sty m:val="p"/>
              </m:rPr>
              <w:rPr>
                <w:rFonts w:ascii="Cambria Math" w:hAnsi="Cambria Math"/>
                <w:sz w:val="23"/>
              </w:rPr>
              <m:t>T</m:t>
            </m:r>
            <m:ctrlPr>
              <w:rPr>
                <w:rFonts w:ascii="Cambria Math" w:hAnsi="Cambria Math"/>
              </w:rPr>
            </m:ctrlPr>
          </m:sup>
        </m:sSup>
        <m:r>
          <m:rPr>
            <m:sty m:val="b"/>
          </m:rPr>
          <w:rPr>
            <w:rFonts w:ascii="Cambria Math" w:hAnsi="Cambria Math"/>
            <w:sz w:val="23"/>
          </w:rPr>
          <m:t>P</m:t>
        </m:r>
      </m:oMath>
      <w:r>
        <w:tab/>
      </w:r>
      <w:r>
        <w:rPr>
          <w:sz w:val="23"/>
        </w:rPr>
        <w:t>(</w:t>
      </w:r>
      <w:bookmarkStart w:id="24" w:name="eq_gain_formula"/>
      <w:r>
        <w:fldChar w:fldCharType="begin"/>
      </w:r>
      <w:r>
        <w:instrText xml:space="preserve"> SEQ Eq \* ARABIC </w:instrText>
      </w:r>
      <w:r>
        <w:fldChar w:fldCharType="separate"/>
      </w:r>
      <w:r>
        <w:t>17</w:t>
      </w:r>
      <w:r>
        <w:fldChar w:fldCharType="end"/>
      </w:r>
      <w:bookmarkEnd w:id="24"/>
      <w:r>
        <w:rPr>
          <w:sz w:val="23"/>
        </w:rPr>
        <w:t>)</w:t>
      </w:r>
    </w:p>
    <w:p w14:paraId="61DCC9AB">
      <w:pPr>
        <w:keepLines/>
        <w:tabs>
          <w:tab w:val="center" w:pos="4592"/>
          <w:tab w:val="right" w:pos="9184"/>
        </w:tabs>
        <w:spacing w:before="60" w:after="140" w:line="252" w:lineRule="auto"/>
      </w:pPr>
      <w:r>
        <w:tab/>
      </w:r>
      <m:oMath>
        <m:sSub>
          <m:sSubPr>
            <m:ctrlPr>
              <w:rPr>
                <w:rFonts w:ascii="Cambria Math" w:hAnsi="Cambria Math"/>
              </w:rPr>
            </m:ctrlPr>
          </m:sSubPr>
          <m:e>
            <m:r>
              <m:rPr/>
              <w:rPr>
                <w:rFonts w:ascii="Cambria Math" w:hAnsi="Cambria Math"/>
                <w:sz w:val="23"/>
              </w:rPr>
              <m:t>δ</m:t>
            </m:r>
            <m:ctrlPr>
              <w:rPr>
                <w:rFonts w:ascii="Cambria Math" w:hAnsi="Cambria Math"/>
              </w:rPr>
            </m:ctrlPr>
          </m:e>
          <m:sub>
            <m:r>
              <m:rPr>
                <m:sty m:val="p"/>
              </m:rPr>
              <w:rPr>
                <w:rFonts w:ascii="Cambria Math" w:hAnsi="Cambria Math"/>
                <w:sz w:val="23"/>
              </w:rPr>
              <m:t>raw</m:t>
            </m:r>
            <m:ctrlPr>
              <w:rPr>
                <w:rFonts w:ascii="Cambria Math" w:hAnsi="Cambria Math"/>
              </w:rPr>
            </m:ctrlPr>
          </m:sub>
        </m:sSub>
        <m:r>
          <m:rPr/>
          <w:rPr>
            <w:rFonts w:ascii="Cambria Math" w:hAnsi="Cambria Math"/>
            <w:sz w:val="23"/>
          </w:rPr>
          <m:t>=−</m:t>
        </m:r>
        <m:r>
          <m:rPr>
            <m:sty m:val="b"/>
          </m:rPr>
          <w:rPr>
            <w:rFonts w:ascii="Cambria Math" w:hAnsi="Cambria Math"/>
            <w:sz w:val="23"/>
          </w:rPr>
          <m:t>K</m:t>
        </m:r>
        <m:sSub>
          <m:sSubPr>
            <m:ctrlPr>
              <w:rPr>
                <w:rFonts w:ascii="Cambria Math" w:hAnsi="Cambria Math"/>
              </w:rPr>
            </m:ctrlPr>
          </m:sSubPr>
          <m:e>
            <m:r>
              <m:rPr>
                <m:sty m:val="b"/>
              </m:rPr>
              <w:rPr>
                <w:rFonts w:ascii="Cambria Math" w:hAnsi="Cambria Math"/>
                <w:sz w:val="23"/>
              </w:rPr>
              <m:t>x</m:t>
            </m:r>
            <m:ctrlPr>
              <w:rPr>
                <w:rFonts w:ascii="Cambria Math" w:hAnsi="Cambria Math"/>
              </w:rPr>
            </m:ctrlPr>
          </m:e>
          <m:sub>
            <m:r>
              <m:rPr/>
              <w:rPr>
                <w:rFonts w:ascii="Cambria Math" w:hAnsi="Cambria Math"/>
                <w:sz w:val="23"/>
              </w:rPr>
              <m:t>a</m:t>
            </m:r>
            <m:ctrlPr>
              <w:rPr>
                <w:rFonts w:ascii="Cambria Math" w:hAnsi="Cambria Math"/>
              </w:rPr>
            </m:ctrlPr>
          </m:sub>
        </m:sSub>
        <m:r>
          <m:rPr/>
          <w:rPr>
            <w:rFonts w:ascii="Cambria Math" w:hAnsi="Cambria Math"/>
            <w:sz w:val="23"/>
          </w:rPr>
          <m:t>=−</m:t>
        </m:r>
        <m:sSub>
          <m:sSubPr>
            <m:ctrlPr>
              <w:rPr>
                <w:rFonts w:ascii="Cambria Math" w:hAnsi="Cambria Math"/>
              </w:rPr>
            </m:ctrlPr>
          </m:sSubPr>
          <m:e>
            <m:r>
              <m:rPr>
                <m:sty m:val="b"/>
              </m:rPr>
              <w:rPr>
                <w:rFonts w:ascii="Cambria Math" w:hAnsi="Cambria Math"/>
                <w:sz w:val="23"/>
              </w:rPr>
              <m:t>K</m:t>
            </m:r>
            <m:ctrlPr>
              <w:rPr>
                <w:rFonts w:ascii="Cambria Math" w:hAnsi="Cambria Math"/>
              </w:rPr>
            </m:ctrlPr>
          </m:e>
          <m:sub>
            <m:r>
              <m:rPr/>
              <w:rPr>
                <w:rFonts w:ascii="Cambria Math" w:hAnsi="Cambria Math"/>
                <w:sz w:val="23"/>
              </w:rPr>
              <m:t>x</m:t>
            </m:r>
            <m:ctrlPr>
              <w:rPr>
                <w:rFonts w:ascii="Cambria Math" w:hAnsi="Cambria Math"/>
              </w:rPr>
            </m:ctrlPr>
          </m:sub>
        </m:sSub>
        <m:r>
          <m:rPr>
            <m:sty m:val="b"/>
          </m:rPr>
          <w:rPr>
            <w:rFonts w:ascii="Cambria Math" w:hAnsi="Cambria Math"/>
            <w:sz w:val="23"/>
          </w:rPr>
          <m:t>x</m:t>
        </m:r>
        <m:r>
          <m:rPr/>
          <w:rPr>
            <w:rFonts w:ascii="Cambria Math" w:hAnsi="Cambria Math"/>
            <w:sz w:val="23"/>
          </w:rPr>
          <m:t>−</m:t>
        </m:r>
        <m:sSub>
          <m:sSubPr>
            <m:ctrlPr>
              <w:rPr>
                <w:rFonts w:ascii="Cambria Math" w:hAnsi="Cambria Math"/>
              </w:rPr>
            </m:ctrlPr>
          </m:sSubPr>
          <m:e>
            <m:r>
              <m:rPr/>
              <w:rPr>
                <w:rFonts w:ascii="Cambria Math" w:hAnsi="Cambria Math"/>
                <w:sz w:val="23"/>
              </w:rPr>
              <m:t>k</m:t>
            </m:r>
            <m:ctrlPr>
              <w:rPr>
                <w:rFonts w:ascii="Cambria Math" w:hAnsi="Cambria Math"/>
              </w:rPr>
            </m:ctrlPr>
          </m:e>
          <m:sub>
            <m:r>
              <m:rPr/>
              <w:rPr>
                <w:rFonts w:ascii="Cambria Math" w:hAnsi="Cambria Math"/>
                <w:sz w:val="23"/>
              </w:rPr>
              <m:t>z</m:t>
            </m:r>
            <m:ctrlPr>
              <w:rPr>
                <w:rFonts w:ascii="Cambria Math" w:hAnsi="Cambria Math"/>
              </w:rPr>
            </m:ctrlPr>
          </m:sub>
        </m:sSub>
        <m:r>
          <m:rPr/>
          <w:rPr>
            <w:rFonts w:ascii="Cambria Math" w:hAnsi="Cambria Math"/>
            <w:sz w:val="23"/>
          </w:rPr>
          <m:t>z</m:t>
        </m:r>
      </m:oMath>
      <w:r>
        <w:tab/>
      </w:r>
      <w:r>
        <w:rPr>
          <w:sz w:val="23"/>
        </w:rPr>
        <w:t>(</w:t>
      </w:r>
      <w:bookmarkStart w:id="25" w:name="eq_raw_control"/>
      <w:r>
        <w:fldChar w:fldCharType="begin"/>
      </w:r>
      <w:r>
        <w:instrText xml:space="preserve"> SEQ Eq \* ARABIC </w:instrText>
      </w:r>
      <w:r>
        <w:fldChar w:fldCharType="separate"/>
      </w:r>
      <w:r>
        <w:t>18</w:t>
      </w:r>
      <w:r>
        <w:fldChar w:fldCharType="end"/>
      </w:r>
      <w:bookmarkEnd w:id="25"/>
      <w:r>
        <w:rPr>
          <w:sz w:val="23"/>
        </w:rPr>
        <w:t>)</w:t>
      </w:r>
    </w:p>
    <w:p w14:paraId="6E318268">
      <w:pPr>
        <w:ind w:firstLine="480"/>
        <w:jc w:val="both"/>
      </w:pPr>
      <w:r>
        <w:t>式（</w:t>
      </w:r>
      <w:r>
        <w:fldChar w:fldCharType="begin"/>
      </w:r>
      <w:r>
        <w:instrText xml:space="preserve"> REF eq_raw_control \h </w:instrText>
      </w:r>
      <w:r>
        <w:fldChar w:fldCharType="separate"/>
      </w:r>
      <w:r>
        <w:t>18</w:t>
      </w:r>
      <w:r>
        <w:fldChar w:fldCharType="end"/>
      </w:r>
      <w:r>
        <w:t xml:space="preserve">）中的积分增益采用与 </w:t>
      </w:r>
      <m:oMath>
        <m:acc>
          <m:accPr>
            <m:chr m:val="̇"/>
            <m:ctrlPr>
              <w:rPr>
                <w:rFonts w:ascii="Cambria Math" w:hAnsi="Cambria Math"/>
              </w:rPr>
            </m:ctrlPr>
          </m:accPr>
          <m:e>
            <m:r>
              <m:rPr/>
              <w:rPr>
                <w:rFonts w:ascii="Cambria Math" w:hAnsi="Cambria Math"/>
                <w:sz w:val="23"/>
              </w:rPr>
              <m:t>z</m:t>
            </m:r>
            <m:ctrlPr>
              <w:rPr>
                <w:rFonts w:ascii="Cambria Math" w:hAnsi="Cambria Math"/>
              </w:rPr>
            </m:ctrlPr>
          </m:e>
        </m:acc>
        <m:r>
          <m:rPr/>
          <w:rPr>
            <w:rFonts w:ascii="Cambria Math" w:hAnsi="Cambria Math"/>
            <w:sz w:val="23"/>
          </w:rPr>
          <m:t>=r−y</m:t>
        </m:r>
      </m:oMath>
      <w:r>
        <w:t xml:space="preserve"> 一致的符号约定。实际使用 MATLAB 的 lqr 函数对增广矩阵求解，而不是分别为三组工况重新调参。</w:t>
      </w:r>
    </w:p>
    <w:p w14:paraId="7C64AF16">
      <w:r>
        <w:br w:type="page"/>
      </w:r>
    </w:p>
    <w:p w14:paraId="3D9DE0FE">
      <w:pPr>
        <w:ind w:firstLine="480"/>
        <w:jc w:val="both"/>
      </w:pPr>
      <w:r>
        <w:t>本次运行得到的增益向量为</w:t>
      </w:r>
    </w:p>
    <w:p w14:paraId="6CCD4FCE">
      <w:pPr>
        <w:keepLines/>
        <w:tabs>
          <w:tab w:val="center" w:pos="4592"/>
          <w:tab w:val="right" w:pos="9184"/>
        </w:tabs>
        <w:spacing w:before="60" w:after="140" w:line="252" w:lineRule="auto"/>
      </w:pPr>
      <w:r>
        <w:tab/>
      </w:r>
      <m:oMath>
        <m:r>
          <m:rPr>
            <m:sty m:val="b"/>
          </m:rPr>
          <w:rPr>
            <w:rFonts w:ascii="Cambria Math" w:hAnsi="Cambria Math"/>
            <w:sz w:val="23"/>
          </w:rPr>
          <m:t>K</m:t>
        </m:r>
        <m:r>
          <m:rPr/>
          <w:rPr>
            <w:rFonts w:ascii="Cambria Math" w:hAnsi="Cambria Math"/>
            <w:sz w:val="23"/>
          </w:rPr>
          <m:t>=</m:t>
        </m:r>
        <m:d>
          <m:dPr>
            <m:begChr m:val="["/>
            <m:endChr m:val="]"/>
            <m:ctrlPr>
              <w:rPr>
                <w:rFonts w:ascii="Cambria Math" w:hAnsi="Cambria Math"/>
              </w:rPr>
            </m:ctrlPr>
          </m:dPr>
          <m:e>
            <m:m>
              <m:mPr>
                <m:mcs>
                  <m:mc>
                    <m:mcPr>
                      <m:count m:val="5"/>
                      <m:mcJc m:val="center"/>
                    </m:mcPr>
                  </m:mc>
                </m:mcs>
                <m:ctrlPr>
                  <w:rPr>
                    <w:rFonts w:ascii="Cambria Math" w:hAnsi="Cambria Math"/>
                  </w:rPr>
                </m:ctrlPr>
              </m:mPr>
              <m:mr>
                <m:e>
                  <m:r>
                    <m:rPr>
                      <m:sty m:val="p"/>
                    </m:rPr>
                    <w:rPr>
                      <w:rFonts w:ascii="Cambria Math" w:hAnsi="Cambria Math"/>
                      <w:sz w:val="23"/>
                    </w:rPr>
                    <m:t>0.10603196</m:t>
                  </m:r>
                  <m:ctrlPr>
                    <w:rPr>
                      <w:rFonts w:ascii="Cambria Math" w:hAnsi="Cambria Math"/>
                    </w:rPr>
                  </m:ctrlPr>
                </m:e>
                <m:e>
                  <m:r>
                    <m:rPr>
                      <m:sty m:val="p"/>
                    </m:rPr>
                    <w:rPr>
                      <w:rFonts w:ascii="Cambria Math" w:hAnsi="Cambria Math"/>
                      <w:sz w:val="23"/>
                    </w:rPr>
                    <m:t>0.13318745</m:t>
                  </m:r>
                  <m:ctrlPr>
                    <w:rPr>
                      <w:rFonts w:ascii="Cambria Math" w:hAnsi="Cambria Math"/>
                    </w:rPr>
                  </m:ctrlPr>
                </m:e>
                <m:e>
                  <m:r>
                    <m:rPr>
                      <m:sty m:val="p"/>
                    </m:rPr>
                    <w:rPr>
                      <w:rFonts w:ascii="Cambria Math" w:hAnsi="Cambria Math"/>
                      <w:sz w:val="23"/>
                    </w:rPr>
                    <m:t>2.67975583</m:t>
                  </m:r>
                  <m:ctrlPr>
                    <w:rPr>
                      <w:rFonts w:ascii="Cambria Math" w:hAnsi="Cambria Math"/>
                    </w:rPr>
                  </m:ctrlPr>
                </m:e>
                <m:e>
                  <m:r>
                    <m:rPr>
                      <m:sty m:val="p"/>
                    </m:rPr>
                    <w:rPr>
                      <w:rFonts w:ascii="Cambria Math" w:hAnsi="Cambria Math"/>
                      <w:sz w:val="23"/>
                    </w:rPr>
                    <m:t>1.46507481</m:t>
                  </m:r>
                  <m:ctrlPr>
                    <w:rPr>
                      <w:rFonts w:ascii="Cambria Math" w:hAnsi="Cambria Math"/>
                    </w:rPr>
                  </m:ctrlPr>
                </m:e>
                <m:e>
                  <m:r>
                    <m:rPr>
                      <m:sty m:val="p"/>
                    </m:rPr>
                    <w:rPr>
                      <w:rFonts w:ascii="Cambria Math" w:hAnsi="Cambria Math"/>
                      <w:sz w:val="23"/>
                    </w:rPr>
                    <m:t>−0.01745329</m:t>
                  </m:r>
                  <m:ctrlPr>
                    <w:rPr>
                      <w:rFonts w:ascii="Cambria Math" w:hAnsi="Cambria Math"/>
                    </w:rPr>
                  </m:ctrlPr>
                </m:e>
              </m:mr>
            </m:m>
            <m:ctrlPr>
              <w:rPr>
                <w:rFonts w:ascii="Cambria Math" w:hAnsi="Cambria Math"/>
              </w:rPr>
            </m:ctrlPr>
          </m:e>
        </m:d>
      </m:oMath>
      <w:r>
        <w:tab/>
      </w:r>
      <w:r>
        <w:rPr>
          <w:sz w:val="23"/>
        </w:rPr>
        <w:t>(</w:t>
      </w:r>
      <w:bookmarkStart w:id="26" w:name="eq_gain_numeric"/>
      <w:r>
        <w:fldChar w:fldCharType="begin"/>
      </w:r>
      <w:r>
        <w:instrText xml:space="preserve"> SEQ Eq \* ARABIC </w:instrText>
      </w:r>
      <w:r>
        <w:fldChar w:fldCharType="separate"/>
      </w:r>
      <w:r>
        <w:t>19</w:t>
      </w:r>
      <w:r>
        <w:fldChar w:fldCharType="end"/>
      </w:r>
      <w:bookmarkEnd w:id="26"/>
      <w:r>
        <w:rPr>
          <w:sz w:val="23"/>
        </w:rPr>
        <w:t>)</w:t>
      </w:r>
    </w:p>
    <w:p w14:paraId="1B7B8261">
      <w:pPr>
        <w:ind w:firstLine="480"/>
        <w:jc w:val="both"/>
      </w:pPr>
      <w:r>
        <w:t xml:space="preserve">其中前四项构成 </w:t>
      </w:r>
      <m:oMath>
        <m:sSub>
          <m:sSubPr>
            <m:ctrlPr>
              <w:rPr>
                <w:rFonts w:ascii="Cambria Math" w:hAnsi="Cambria Math"/>
              </w:rPr>
            </m:ctrlPr>
          </m:sSubPr>
          <m:e>
            <m:r>
              <m:rPr>
                <m:sty m:val="b"/>
              </m:rPr>
              <w:rPr>
                <w:rFonts w:ascii="Cambria Math" w:hAnsi="Cambria Math"/>
                <w:sz w:val="23"/>
              </w:rPr>
              <m:t>K</m:t>
            </m:r>
            <m:ctrlPr>
              <w:rPr>
                <w:rFonts w:ascii="Cambria Math" w:hAnsi="Cambria Math"/>
              </w:rPr>
            </m:ctrlPr>
          </m:e>
          <m:sub>
            <m:r>
              <m:rPr/>
              <w:rPr>
                <w:rFonts w:ascii="Cambria Math" w:hAnsi="Cambria Math"/>
                <w:sz w:val="23"/>
              </w:rPr>
              <m:t>x</m:t>
            </m:r>
            <m:ctrlPr>
              <w:rPr>
                <w:rFonts w:ascii="Cambria Math" w:hAnsi="Cambria Math"/>
              </w:rPr>
            </m:ctrlPr>
          </m:sub>
        </m:sSub>
      </m:oMath>
      <w:r>
        <w:t xml:space="preserve">，第五项为 </w:t>
      </w:r>
      <m:oMath>
        <m:sSub>
          <m:sSubPr>
            <m:ctrlPr>
              <w:rPr>
                <w:rFonts w:ascii="Cambria Math" w:hAnsi="Cambria Math"/>
              </w:rPr>
            </m:ctrlPr>
          </m:sSubPr>
          <m:e>
            <m:r>
              <m:rPr/>
              <w:rPr>
                <w:rFonts w:ascii="Cambria Math" w:hAnsi="Cambria Math"/>
                <w:sz w:val="23"/>
              </w:rPr>
              <m:t>k</m:t>
            </m:r>
            <m:ctrlPr>
              <w:rPr>
                <w:rFonts w:ascii="Cambria Math" w:hAnsi="Cambria Math"/>
              </w:rPr>
            </m:ctrlPr>
          </m:e>
          <m:sub>
            <m:r>
              <m:rPr/>
              <w:rPr>
                <w:rFonts w:ascii="Cambria Math" w:hAnsi="Cambria Math"/>
                <w:sz w:val="23"/>
              </w:rPr>
              <m:t>z</m:t>
            </m:r>
            <m:ctrlPr>
              <w:rPr>
                <w:rFonts w:ascii="Cambria Math" w:hAnsi="Cambria Math"/>
              </w:rPr>
            </m:ctrlPr>
          </m:sub>
        </m:sSub>
      </m:oMath>
      <w:r>
        <w:t>。未限幅名义闭环矩阵及其极点为</w:t>
      </w:r>
    </w:p>
    <w:p w14:paraId="6C45967B">
      <w:pPr>
        <w:keepLines/>
        <w:tabs>
          <w:tab w:val="center" w:pos="4592"/>
          <w:tab w:val="right" w:pos="9184"/>
        </w:tabs>
        <w:spacing w:before="60" w:after="140" w:line="252" w:lineRule="auto"/>
      </w:pPr>
      <w:r>
        <w:tab/>
      </w:r>
      <m:oMath>
        <m:sSub>
          <m:sSubPr>
            <m:ctrlPr>
              <w:rPr>
                <w:rFonts w:ascii="Cambria Math" w:hAnsi="Cambria Math"/>
              </w:rPr>
            </m:ctrlPr>
          </m:sSubPr>
          <m:e>
            <m:r>
              <m:rPr>
                <m:sty m:val="b"/>
              </m:rPr>
              <w:rPr>
                <w:rFonts w:ascii="Cambria Math" w:hAnsi="Cambria Math"/>
                <w:sz w:val="23"/>
              </w:rPr>
              <m:t>A</m:t>
            </m:r>
            <m:ctrlPr>
              <w:rPr>
                <w:rFonts w:ascii="Cambria Math" w:hAnsi="Cambria Math"/>
              </w:rPr>
            </m:ctrlPr>
          </m:e>
          <m:sub>
            <m:r>
              <m:rPr>
                <m:sty m:val="p"/>
              </m:rPr>
              <w:rPr>
                <w:rFonts w:ascii="Cambria Math" w:hAnsi="Cambria Math"/>
                <w:sz w:val="23"/>
              </w:rPr>
              <m:t>cl</m:t>
            </m:r>
            <m:ctrlPr>
              <w:rPr>
                <w:rFonts w:ascii="Cambria Math" w:hAnsi="Cambria Math"/>
              </w:rPr>
            </m:ctrlPr>
          </m:sub>
        </m:sSub>
        <m:r>
          <m:rPr/>
          <w:rPr>
            <w:rFonts w:ascii="Cambria Math" w:hAnsi="Cambria Math"/>
            <w:sz w:val="23"/>
          </w:rPr>
          <m:t>=</m:t>
        </m:r>
        <m:sSub>
          <m:sSubPr>
            <m:ctrlPr>
              <w:rPr>
                <w:rFonts w:ascii="Cambria Math" w:hAnsi="Cambria Math"/>
              </w:rPr>
            </m:ctrlPr>
          </m:sSubPr>
          <m:e>
            <m:r>
              <m:rPr>
                <m:sty m:val="b"/>
              </m:rPr>
              <w:rPr>
                <w:rFonts w:ascii="Cambria Math" w:hAnsi="Cambria Math"/>
                <w:sz w:val="23"/>
              </w:rPr>
              <m:t>A</m:t>
            </m:r>
            <m:ctrlPr>
              <w:rPr>
                <w:rFonts w:ascii="Cambria Math" w:hAnsi="Cambria Math"/>
              </w:rPr>
            </m:ctrlPr>
          </m:e>
          <m:sub>
            <m:r>
              <m:rPr/>
              <w:rPr>
                <w:rFonts w:ascii="Cambria Math" w:hAnsi="Cambria Math"/>
                <w:sz w:val="23"/>
              </w:rPr>
              <m:t>a</m:t>
            </m:r>
            <m:ctrlPr>
              <w:rPr>
                <w:rFonts w:ascii="Cambria Math" w:hAnsi="Cambria Math"/>
              </w:rPr>
            </m:ctrlPr>
          </m:sub>
        </m:sSub>
        <m:r>
          <m:rPr/>
          <w:rPr>
            <w:rFonts w:ascii="Cambria Math" w:hAnsi="Cambria Math"/>
            <w:sz w:val="23"/>
          </w:rPr>
          <m:t>−</m:t>
        </m:r>
        <m:sSub>
          <m:sSubPr>
            <m:ctrlPr>
              <w:rPr>
                <w:rFonts w:ascii="Cambria Math" w:hAnsi="Cambria Math"/>
              </w:rPr>
            </m:ctrlPr>
          </m:sSubPr>
          <m:e>
            <m:r>
              <m:rPr>
                <m:sty m:val="b"/>
              </m:rPr>
              <w:rPr>
                <w:rFonts w:ascii="Cambria Math" w:hAnsi="Cambria Math"/>
                <w:sz w:val="23"/>
              </w:rPr>
              <m:t>B</m:t>
            </m:r>
            <m:ctrlPr>
              <w:rPr>
                <w:rFonts w:ascii="Cambria Math" w:hAnsi="Cambria Math"/>
              </w:rPr>
            </m:ctrlPr>
          </m:e>
          <m:sub>
            <m:r>
              <m:rPr/>
              <w:rPr>
                <w:rFonts w:ascii="Cambria Math" w:hAnsi="Cambria Math"/>
                <w:sz w:val="23"/>
              </w:rPr>
              <m:t>a</m:t>
            </m:r>
            <m:ctrlPr>
              <w:rPr>
                <w:rFonts w:ascii="Cambria Math" w:hAnsi="Cambria Math"/>
              </w:rPr>
            </m:ctrlPr>
          </m:sub>
        </m:sSub>
        <m:r>
          <m:rPr>
            <m:sty m:val="b"/>
          </m:rPr>
          <w:rPr>
            <w:rFonts w:ascii="Cambria Math" w:hAnsi="Cambria Math"/>
            <w:sz w:val="23"/>
          </w:rPr>
          <m:t>K</m:t>
        </m:r>
      </m:oMath>
      <w:r>
        <w:tab/>
      </w:r>
      <w:r>
        <w:rPr>
          <w:sz w:val="23"/>
        </w:rPr>
        <w:t>(</w:t>
      </w:r>
      <w:bookmarkStart w:id="27" w:name="eq_Acl"/>
      <w:r>
        <w:fldChar w:fldCharType="begin"/>
      </w:r>
      <w:r>
        <w:instrText xml:space="preserve"> SEQ Eq \* ARABIC </w:instrText>
      </w:r>
      <w:r>
        <w:fldChar w:fldCharType="separate"/>
      </w:r>
      <w:r>
        <w:t>20</w:t>
      </w:r>
      <w:r>
        <w:fldChar w:fldCharType="end"/>
      </w:r>
      <w:bookmarkEnd w:id="27"/>
      <w:r>
        <w:rPr>
          <w:sz w:val="23"/>
        </w:rPr>
        <w:t>)</w:t>
      </w:r>
    </w:p>
    <w:p w14:paraId="44AAE551">
      <w:pPr>
        <w:keepLines/>
        <w:tabs>
          <w:tab w:val="center" w:pos="4592"/>
          <w:tab w:val="right" w:pos="9184"/>
        </w:tabs>
        <w:spacing w:before="60" w:after="140" w:line="252" w:lineRule="auto"/>
      </w:pPr>
      <w:r>
        <w:tab/>
      </w:r>
      <m:oMath>
        <m:r>
          <m:rPr>
            <m:sty m:val="p"/>
          </m:rPr>
          <w:rPr>
            <w:rFonts w:ascii="Cambria Math" w:hAnsi="Cambria Math"/>
            <w:sz w:val="23"/>
          </w:rPr>
          <m:t>spec</m:t>
        </m:r>
        <m:d>
          <m:dPr>
            <m:ctrlPr>
              <w:rPr>
                <w:rFonts w:ascii="Cambria Math" w:hAnsi="Cambria Math"/>
              </w:rPr>
            </m:ctrlPr>
          </m:dPr>
          <m:e>
            <m:sSub>
              <m:sSubPr>
                <m:ctrlPr>
                  <w:rPr>
                    <w:rFonts w:ascii="Cambria Math" w:hAnsi="Cambria Math"/>
                  </w:rPr>
                </m:ctrlPr>
              </m:sSubPr>
              <m:e>
                <m:r>
                  <m:rPr>
                    <m:sty m:val="b"/>
                  </m:rPr>
                  <w:rPr>
                    <w:rFonts w:ascii="Cambria Math" w:hAnsi="Cambria Math"/>
                    <w:sz w:val="23"/>
                  </w:rPr>
                  <m:t>A</m:t>
                </m:r>
                <m:ctrlPr>
                  <w:rPr>
                    <w:rFonts w:ascii="Cambria Math" w:hAnsi="Cambria Math"/>
                  </w:rPr>
                </m:ctrlPr>
              </m:e>
              <m:sub>
                <m:r>
                  <m:rPr>
                    <m:sty m:val="p"/>
                  </m:rPr>
                  <w:rPr>
                    <w:rFonts w:ascii="Cambria Math" w:hAnsi="Cambria Math"/>
                    <w:sz w:val="23"/>
                  </w:rPr>
                  <m:t>cl</m:t>
                </m:r>
                <m:ctrlPr>
                  <w:rPr>
                    <w:rFonts w:ascii="Cambria Math" w:hAnsi="Cambria Math"/>
                  </w:rPr>
                </m:ctrlPr>
              </m:sub>
            </m:sSub>
            <m:ctrlPr>
              <w:rPr>
                <w:rFonts w:ascii="Cambria Math" w:hAnsi="Cambria Math"/>
              </w:rPr>
            </m:ctrlPr>
          </m:e>
        </m:d>
        <m:r>
          <m:rPr/>
          <w:rPr>
            <w:rFonts w:ascii="Cambria Math" w:hAnsi="Cambria Math"/>
            <w:sz w:val="23"/>
          </w:rPr>
          <m:t>=</m:t>
        </m:r>
        <m:d>
          <m:dPr>
            <m:begChr m:val="{"/>
            <m:endChr m:val="}"/>
            <m:ctrlPr>
              <w:rPr>
                <w:rFonts w:ascii="Cambria Math" w:hAnsi="Cambria Math"/>
              </w:rPr>
            </m:ctrlPr>
          </m:dPr>
          <m:e>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sz w:val="23"/>
                        </w:rPr>
                        <m:t>−0.28847287 ± 0.25526209j</m:t>
                      </m:r>
                      <m:ctrlPr>
                        <w:rPr>
                          <w:rFonts w:ascii="Cambria Math" w:hAnsi="Cambria Math"/>
                        </w:rPr>
                      </m:ctrlPr>
                    </m:e>
                  </m:mr>
                  <m:mr>
                    <m:e>
                      <m:r>
                        <m:rPr>
                          <m:sty m:val="p"/>
                        </m:rPr>
                        <w:rPr>
                          <w:rFonts w:ascii="Cambria Math" w:hAnsi="Cambria Math"/>
                          <w:sz w:val="23"/>
                        </w:rPr>
                        <m:t>−0.72081099</m:t>
                      </m:r>
                      <m:ctrlPr>
                        <w:rPr>
                          <w:rFonts w:ascii="Cambria Math" w:hAnsi="Cambria Math"/>
                        </w:rPr>
                      </m:ctrlPr>
                    </m:e>
                  </m:mr>
                  <m:mr>
                    <m:e>
                      <m:r>
                        <m:rPr>
                          <m:sty m:val="p"/>
                        </m:rPr>
                        <w:rPr>
                          <w:rFonts w:ascii="Cambria Math" w:hAnsi="Cambria Math"/>
                          <w:sz w:val="23"/>
                        </w:rPr>
                        <m:t>−1.56296161</m:t>
                      </m:r>
                      <m:ctrlPr>
                        <w:rPr>
                          <w:rFonts w:ascii="Cambria Math" w:hAnsi="Cambria Math"/>
                        </w:rPr>
                      </m:ctrlPr>
                    </m:e>
                  </m:mr>
                  <m:mr>
                    <m:e>
                      <m:r>
                        <m:rPr>
                          <m:sty m:val="p"/>
                        </m:rPr>
                        <w:rPr>
                          <w:rFonts w:ascii="Cambria Math" w:hAnsi="Cambria Math"/>
                          <w:sz w:val="23"/>
                        </w:rPr>
                        <m:t>−6.26465572</m:t>
                      </m:r>
                      <m:ctrlPr>
                        <w:rPr>
                          <w:rFonts w:ascii="Cambria Math" w:hAnsi="Cambria Math"/>
                        </w:rPr>
                      </m:ctrlPr>
                    </m:e>
                  </m:mr>
                </m:m>
                <m:ctrlPr>
                  <w:rPr>
                    <w:rFonts w:ascii="Cambria Math" w:hAnsi="Cambria Math"/>
                  </w:rPr>
                </m:ctrlPr>
              </m:e>
            </m:d>
            <m:ctrlPr>
              <w:rPr>
                <w:rFonts w:ascii="Cambria Math" w:hAnsi="Cambria Math"/>
              </w:rPr>
            </m:ctrlPr>
          </m:e>
        </m:d>
      </m:oMath>
      <w:r>
        <w:tab/>
      </w:r>
      <w:r>
        <w:rPr>
          <w:sz w:val="23"/>
        </w:rPr>
        <w:t>(</w:t>
      </w:r>
      <w:bookmarkStart w:id="28" w:name="eq_poles"/>
      <w:r>
        <w:fldChar w:fldCharType="begin"/>
      </w:r>
      <w:r>
        <w:instrText xml:space="preserve"> SEQ Eq \* ARABIC </w:instrText>
      </w:r>
      <w:r>
        <w:fldChar w:fldCharType="separate"/>
      </w:r>
      <w:r>
        <w:t>21</w:t>
      </w:r>
      <w:r>
        <w:fldChar w:fldCharType="end"/>
      </w:r>
      <w:bookmarkEnd w:id="28"/>
      <w:r>
        <w:rPr>
          <w:sz w:val="23"/>
        </w:rPr>
        <w:t>)</w:t>
      </w:r>
    </w:p>
    <w:p w14:paraId="6B2C3F59">
      <w:pPr>
        <w:ind w:firstLine="480"/>
        <w:jc w:val="both"/>
      </w:pPr>
      <w:r>
        <w:t>式（</w:t>
      </w:r>
      <w:r>
        <w:fldChar w:fldCharType="begin"/>
      </w:r>
      <w:r>
        <w:instrText xml:space="preserve"> REF eq_poles \h </w:instrText>
      </w:r>
      <w:r>
        <w:fldChar w:fldCharType="separate"/>
      </w:r>
      <w:r>
        <w:t>21</w:t>
      </w:r>
      <w:r>
        <w:fldChar w:fldCharType="end"/>
      </w:r>
      <w:r>
        <w:t>）包含五个极点，其中一对为共轭复数。所有极点实部均为负，最大实部为 −0.288473 s⁻¹，说明名义未限幅线性闭环渐近稳定。该结果不构成对舵面饱和、参数大范围变化或真实飞行器非线性模型的全局稳定性证明。</w:t>
      </w:r>
    </w:p>
    <w:p w14:paraId="1B871AE4">
      <w:pPr>
        <w:ind w:firstLine="480"/>
        <w:jc w:val="both"/>
      </w:pPr>
      <w:r>
        <w:t>为解释非零参考的跟踪机理，考虑扰动解除后的恒值目标。名义模型的平衡状态为</w:t>
      </w:r>
    </w:p>
    <w:p w14:paraId="291F637D">
      <w:pPr>
        <w:keepLines/>
        <w:tabs>
          <w:tab w:val="center" w:pos="4592"/>
          <w:tab w:val="right" w:pos="9184"/>
        </w:tabs>
        <w:spacing w:before="60" w:after="140" w:line="252" w:lineRule="auto"/>
      </w:pPr>
      <w:r>
        <w:tab/>
      </w:r>
      <m:oMath>
        <m:sSub>
          <m:sSubPr>
            <m:ctrlPr>
              <w:rPr>
                <w:rFonts w:ascii="Cambria Math" w:hAnsi="Cambria Math"/>
              </w:rPr>
            </m:ctrlPr>
          </m:sSubPr>
          <m:e>
            <m:r>
              <m:rPr>
                <m:sty m:val="b"/>
              </m:rPr>
              <w:rPr>
                <w:rFonts w:ascii="Cambria Math" w:hAnsi="Cambria Math"/>
                <w:sz w:val="23"/>
              </w:rPr>
              <m:t>x</m:t>
            </m:r>
            <m:ctrlPr>
              <w:rPr>
                <w:rFonts w:ascii="Cambria Math" w:hAnsi="Cambria Math"/>
              </w:rPr>
            </m:ctrlPr>
          </m:e>
          <m:sub>
            <m:r>
              <m:rPr/>
              <w:rPr>
                <w:rFonts w:ascii="Cambria Math" w:hAnsi="Cambria Math"/>
                <w:sz w:val="23"/>
              </w:rPr>
              <m:t>a,∞</m:t>
            </m:r>
            <m:ctrlPr>
              <w:rPr>
                <w:rFonts w:ascii="Cambria Math" w:hAnsi="Cambria Math"/>
              </w:rPr>
            </m:ctrlPr>
          </m:sub>
        </m:sSub>
        <m:r>
          <m:rPr/>
          <w:rPr>
            <w:rFonts w:ascii="Cambria Math" w:hAnsi="Cambria Math"/>
            <w:sz w:val="23"/>
          </w:rPr>
          <m:t>=</m:t>
        </m:r>
        <m:sSup>
          <m:sSupPr>
            <m:ctrlPr>
              <w:rPr>
                <w:rFonts w:ascii="Cambria Math" w:hAnsi="Cambria Math"/>
              </w:rPr>
            </m:ctrlPr>
          </m:sSupPr>
          <m:e>
            <m:d>
              <m:dPr>
                <m:begChr m:val="["/>
                <m:endChr m:val="]"/>
                <m:ctrlPr>
                  <w:rPr>
                    <w:rFonts w:ascii="Cambria Math" w:hAnsi="Cambria Math"/>
                  </w:rPr>
                </m:ctrlPr>
              </m:dPr>
              <m:e>
                <m:m>
                  <m:mPr>
                    <m:mcs>
                      <m:mc>
                        <m:mcPr>
                          <m:count m:val="5"/>
                          <m:mcJc m:val="center"/>
                        </m:mcPr>
                      </m:mc>
                    </m:mcs>
                    <m:ctrlPr>
                      <w:rPr>
                        <w:rFonts w:ascii="Cambria Math" w:hAnsi="Cambria Math"/>
                      </w:rPr>
                    </m:ctrlPr>
                  </m:mPr>
                  <m:mr>
                    <m:e>
                      <m:r>
                        <m:rPr/>
                        <w:rPr>
                          <w:rFonts w:ascii="Cambria Math" w:hAnsi="Cambria Math"/>
                          <w:sz w:val="23"/>
                        </w:rPr>
                        <m:t>H</m:t>
                      </m:r>
                      <m:ctrlPr>
                        <w:rPr>
                          <w:rFonts w:ascii="Cambria Math" w:hAnsi="Cambria Math"/>
                        </w:rPr>
                      </m:ctrlPr>
                    </m:e>
                    <m:e>
                      <m:r>
                        <m:rPr/>
                        <w:rPr>
                          <w:rFonts w:ascii="Cambria Math" w:hAnsi="Cambria Math"/>
                          <w:sz w:val="23"/>
                        </w:rPr>
                        <m:t>0</m:t>
                      </m:r>
                      <m:ctrlPr>
                        <w:rPr>
                          <w:rFonts w:ascii="Cambria Math" w:hAnsi="Cambria Math"/>
                        </w:rPr>
                      </m:ctrlPr>
                    </m:e>
                    <m:e>
                      <m:r>
                        <m:rPr/>
                        <w:rPr>
                          <w:rFonts w:ascii="Cambria Math" w:hAnsi="Cambria Math"/>
                          <w:sz w:val="23"/>
                        </w:rPr>
                        <m:t>0</m:t>
                      </m:r>
                      <m:ctrlPr>
                        <w:rPr>
                          <w:rFonts w:ascii="Cambria Math" w:hAnsi="Cambria Math"/>
                        </w:rPr>
                      </m:ctrlPr>
                    </m:e>
                    <m:e>
                      <m:r>
                        <m:rPr/>
                        <w:rPr>
                          <w:rFonts w:ascii="Cambria Math" w:hAnsi="Cambria Math"/>
                          <w:sz w:val="23"/>
                        </w:rPr>
                        <m:t>0</m:t>
                      </m:r>
                      <m:ctrlPr>
                        <w:rPr>
                          <w:rFonts w:ascii="Cambria Math" w:hAnsi="Cambria Math"/>
                        </w:rPr>
                      </m:ctrlPr>
                    </m:e>
                    <m:e>
                      <m:r>
                        <m:rPr/>
                        <w:rPr>
                          <w:rFonts w:ascii="Cambria Math" w:hAnsi="Cambria Math"/>
                          <w:sz w:val="23"/>
                        </w:rPr>
                        <m:t>−</m:t>
                      </m:r>
                      <m:f>
                        <m:fPr>
                          <m:ctrlPr>
                            <w:rPr>
                              <w:rFonts w:ascii="Cambria Math" w:hAnsi="Cambria Math"/>
                            </w:rPr>
                          </m:ctrlPr>
                        </m:fPr>
                        <m:num>
                          <m:sSub>
                            <m:sSubPr>
                              <m:ctrlPr>
                                <w:rPr>
                                  <w:rFonts w:ascii="Cambria Math" w:hAnsi="Cambria Math"/>
                                </w:rPr>
                              </m:ctrlPr>
                            </m:sSubPr>
                            <m:e>
                              <m:r>
                                <m:rPr/>
                                <w:rPr>
                                  <w:rFonts w:ascii="Cambria Math" w:hAnsi="Cambria Math"/>
                                  <w:sz w:val="23"/>
                                </w:rPr>
                                <m:t>k</m:t>
                              </m:r>
                              <m:ctrlPr>
                                <w:rPr>
                                  <w:rFonts w:ascii="Cambria Math" w:hAnsi="Cambria Math"/>
                                </w:rPr>
                              </m:ctrlPr>
                            </m:e>
                            <m:sub>
                              <m:r>
                                <m:rPr/>
                                <w:rPr>
                                  <w:rFonts w:ascii="Cambria Math" w:hAnsi="Cambria Math"/>
                                  <w:sz w:val="23"/>
                                </w:rPr>
                                <m:t>h</m:t>
                              </m:r>
                              <m:ctrlPr>
                                <w:rPr>
                                  <w:rFonts w:ascii="Cambria Math" w:hAnsi="Cambria Math"/>
                                </w:rPr>
                              </m:ctrlPr>
                            </m:sub>
                          </m:sSub>
                          <m:r>
                            <m:rPr/>
                            <w:rPr>
                              <w:rFonts w:ascii="Cambria Math" w:hAnsi="Cambria Math"/>
                              <w:sz w:val="23"/>
                            </w:rPr>
                            <m:t>H</m:t>
                          </m:r>
                          <m:ctrlPr>
                            <w:rPr>
                              <w:rFonts w:ascii="Cambria Math" w:hAnsi="Cambria Math"/>
                            </w:rPr>
                          </m:ctrlPr>
                        </m:num>
                        <m:den>
                          <m:sSub>
                            <m:sSubPr>
                              <m:ctrlPr>
                                <w:rPr>
                                  <w:rFonts w:ascii="Cambria Math" w:hAnsi="Cambria Math"/>
                                </w:rPr>
                              </m:ctrlPr>
                            </m:sSubPr>
                            <m:e>
                              <m:r>
                                <m:rPr/>
                                <w:rPr>
                                  <w:rFonts w:ascii="Cambria Math" w:hAnsi="Cambria Math"/>
                                  <w:sz w:val="23"/>
                                </w:rPr>
                                <m:t>k</m:t>
                              </m:r>
                              <m:ctrlPr>
                                <w:rPr>
                                  <w:rFonts w:ascii="Cambria Math" w:hAnsi="Cambria Math"/>
                                </w:rPr>
                              </m:ctrlPr>
                            </m:e>
                            <m:sub>
                              <m:r>
                                <m:rPr/>
                                <w:rPr>
                                  <w:rFonts w:ascii="Cambria Math" w:hAnsi="Cambria Math"/>
                                  <w:sz w:val="23"/>
                                </w:rPr>
                                <m:t>z</m:t>
                              </m:r>
                              <m:ctrlPr>
                                <w:rPr>
                                  <w:rFonts w:ascii="Cambria Math" w:hAnsi="Cambria Math"/>
                                </w:rPr>
                              </m:ctrlPr>
                            </m:sub>
                          </m:sSub>
                          <m:ctrlPr>
                            <w:rPr>
                              <w:rFonts w:ascii="Cambria Math" w:hAnsi="Cambria Math"/>
                            </w:rPr>
                          </m:ctrlPr>
                        </m:den>
                      </m:f>
                      <m:ctrlPr>
                        <w:rPr>
                          <w:rFonts w:ascii="Cambria Math" w:hAnsi="Cambria Math"/>
                        </w:rPr>
                      </m:ctrlPr>
                    </m:e>
                  </m:mr>
                </m:m>
                <m:ctrlPr>
                  <w:rPr>
                    <w:rFonts w:ascii="Cambria Math" w:hAnsi="Cambria Math"/>
                  </w:rPr>
                </m:ctrlPr>
              </m:e>
            </m:d>
            <m:ctrlPr>
              <w:rPr>
                <w:rFonts w:ascii="Cambria Math" w:hAnsi="Cambria Math"/>
              </w:rPr>
            </m:ctrlPr>
          </m:e>
          <m:sup>
            <m:r>
              <m:rPr>
                <m:sty m:val="p"/>
              </m:rPr>
              <w:rPr>
                <w:rFonts w:ascii="Cambria Math" w:hAnsi="Cambria Math"/>
                <w:sz w:val="23"/>
              </w:rPr>
              <m:t>T</m:t>
            </m:r>
            <m:ctrlPr>
              <w:rPr>
                <w:rFonts w:ascii="Cambria Math" w:hAnsi="Cambria Math"/>
              </w:rPr>
            </m:ctrlPr>
          </m:sup>
        </m:sSup>
      </m:oMath>
      <w:r>
        <w:tab/>
      </w:r>
      <w:r>
        <w:rPr>
          <w:sz w:val="23"/>
        </w:rPr>
        <w:t>(</w:t>
      </w:r>
      <w:bookmarkStart w:id="29" w:name="eq_equilibrium"/>
      <w:r>
        <w:fldChar w:fldCharType="begin"/>
      </w:r>
      <w:r>
        <w:instrText xml:space="preserve"> SEQ Eq \* ARABIC </w:instrText>
      </w:r>
      <w:r>
        <w:fldChar w:fldCharType="separate"/>
      </w:r>
      <w:r>
        <w:t>22</w:t>
      </w:r>
      <w:r>
        <w:fldChar w:fldCharType="end"/>
      </w:r>
      <w:bookmarkEnd w:id="29"/>
      <w:r>
        <w:rPr>
          <w:sz w:val="23"/>
        </w:rPr>
        <w:t>)</w:t>
      </w:r>
    </w:p>
    <w:p w14:paraId="343870E7">
      <w:pPr>
        <w:ind w:firstLine="480"/>
        <w:jc w:val="both"/>
      </w:pPr>
      <w:r>
        <w:t>高度为 100 m 时，稳态积分值并不为零，本次约为 607.518 m·s。以该平衡状态为中心定义偏移状态，则有</w:t>
      </w:r>
    </w:p>
    <w:p w14:paraId="7450141F">
      <w:pPr>
        <w:keepLines/>
        <w:tabs>
          <w:tab w:val="center" w:pos="4592"/>
          <w:tab w:val="right" w:pos="9184"/>
        </w:tabs>
        <w:spacing w:before="60" w:after="140" w:line="252" w:lineRule="auto"/>
      </w:pPr>
      <w:r>
        <w:tab/>
      </w:r>
      <m:oMath>
        <m:eqArr>
          <m:eqArrPr>
            <m:ctrlPr>
              <w:rPr>
                <w:rFonts w:ascii="Cambria Math" w:hAnsi="Cambria Math"/>
              </w:rPr>
            </m:ctrlPr>
          </m:eqArrPr>
          <m:e>
            <m:sSub>
              <m:sSubPr>
                <m:ctrlPr>
                  <w:rPr>
                    <w:rFonts w:ascii="Cambria Math" w:hAnsi="Cambria Math"/>
                  </w:rPr>
                </m:ctrlPr>
              </m:sSubPr>
              <m:e>
                <m:r>
                  <m:rPr>
                    <m:sty m:val="b"/>
                  </m:rPr>
                  <w:rPr>
                    <w:rFonts w:ascii="Cambria Math" w:hAnsi="Cambria Math"/>
                    <w:sz w:val="23"/>
                  </w:rPr>
                  <m:t>x</m:t>
                </m:r>
                <m:ctrlPr>
                  <w:rPr>
                    <w:rFonts w:ascii="Cambria Math" w:hAnsi="Cambria Math"/>
                  </w:rPr>
                </m:ctrlPr>
              </m:e>
              <m:sub>
                <m:r>
                  <m:rPr/>
                  <w:rPr>
                    <w:rFonts w:ascii="Cambria Math" w:hAnsi="Cambria Math"/>
                    <w:sz w:val="23"/>
                  </w:rPr>
                  <m:t>Δ</m:t>
                </m:r>
                <m:ctrlPr>
                  <w:rPr>
                    <w:rFonts w:ascii="Cambria Math" w:hAnsi="Cambria Math"/>
                  </w:rPr>
                </m:ctrlPr>
              </m:sub>
            </m:sSub>
            <m:r>
              <m:rPr/>
              <w:rPr>
                <w:rFonts w:ascii="Cambria Math" w:hAnsi="Cambria Math"/>
                <w:sz w:val="23"/>
              </w:rPr>
              <m:t>=</m:t>
            </m:r>
            <m:sSub>
              <m:sSubPr>
                <m:ctrlPr>
                  <w:rPr>
                    <w:rFonts w:ascii="Cambria Math" w:hAnsi="Cambria Math"/>
                  </w:rPr>
                </m:ctrlPr>
              </m:sSubPr>
              <m:e>
                <m:r>
                  <m:rPr>
                    <m:sty m:val="b"/>
                  </m:rPr>
                  <w:rPr>
                    <w:rFonts w:ascii="Cambria Math" w:hAnsi="Cambria Math"/>
                    <w:sz w:val="23"/>
                  </w:rPr>
                  <m:t>x</m:t>
                </m:r>
                <m:ctrlPr>
                  <w:rPr>
                    <w:rFonts w:ascii="Cambria Math" w:hAnsi="Cambria Math"/>
                  </w:rPr>
                </m:ctrlPr>
              </m:e>
              <m:sub>
                <m:r>
                  <m:rPr/>
                  <w:rPr>
                    <w:rFonts w:ascii="Cambria Math" w:hAnsi="Cambria Math"/>
                    <w:sz w:val="23"/>
                  </w:rPr>
                  <m:t>a</m:t>
                </m:r>
                <m:ctrlPr>
                  <w:rPr>
                    <w:rFonts w:ascii="Cambria Math" w:hAnsi="Cambria Math"/>
                  </w:rPr>
                </m:ctrlPr>
              </m:sub>
            </m:sSub>
            <m:r>
              <m:rPr/>
              <w:rPr>
                <w:rFonts w:ascii="Cambria Math" w:hAnsi="Cambria Math"/>
                <w:sz w:val="23"/>
              </w:rPr>
              <m:t>−</m:t>
            </m:r>
            <m:sSub>
              <m:sSubPr>
                <m:ctrlPr>
                  <w:rPr>
                    <w:rFonts w:ascii="Cambria Math" w:hAnsi="Cambria Math"/>
                  </w:rPr>
                </m:ctrlPr>
              </m:sSubPr>
              <m:e>
                <m:r>
                  <m:rPr>
                    <m:sty m:val="b"/>
                  </m:rPr>
                  <w:rPr>
                    <w:rFonts w:ascii="Cambria Math" w:hAnsi="Cambria Math"/>
                    <w:sz w:val="23"/>
                  </w:rPr>
                  <m:t>x</m:t>
                </m:r>
                <m:ctrlPr>
                  <w:rPr>
                    <w:rFonts w:ascii="Cambria Math" w:hAnsi="Cambria Math"/>
                  </w:rPr>
                </m:ctrlPr>
              </m:e>
              <m:sub>
                <m:r>
                  <m:rPr/>
                  <w:rPr>
                    <w:rFonts w:ascii="Cambria Math" w:hAnsi="Cambria Math"/>
                    <w:sz w:val="23"/>
                  </w:rPr>
                  <m:t>a,∞</m:t>
                </m:r>
                <m:ctrlPr>
                  <w:rPr>
                    <w:rFonts w:ascii="Cambria Math" w:hAnsi="Cambria Math"/>
                  </w:rPr>
                </m:ctrlPr>
              </m:sub>
            </m:sSub>
            <m:ctrlPr>
              <w:rPr>
                <w:rFonts w:ascii="Cambria Math" w:hAnsi="Cambria Math"/>
              </w:rPr>
            </m:ctrlPr>
          </m:e>
          <m:e>
            <m:acc>
              <m:accPr>
                <m:chr m:val="̇"/>
                <m:ctrlPr>
                  <w:rPr>
                    <w:rFonts w:ascii="Cambria Math" w:hAnsi="Cambria Math"/>
                  </w:rPr>
                </m:ctrlPr>
              </m:accPr>
              <m:e>
                <m:sSub>
                  <m:sSubPr>
                    <m:ctrlPr>
                      <w:rPr>
                        <w:rFonts w:ascii="Cambria Math" w:hAnsi="Cambria Math"/>
                      </w:rPr>
                    </m:ctrlPr>
                  </m:sSubPr>
                  <m:e>
                    <m:r>
                      <m:rPr>
                        <m:sty m:val="b"/>
                      </m:rPr>
                      <w:rPr>
                        <w:rFonts w:ascii="Cambria Math" w:hAnsi="Cambria Math"/>
                        <w:sz w:val="23"/>
                      </w:rPr>
                      <m:t>x</m:t>
                    </m:r>
                    <m:ctrlPr>
                      <w:rPr>
                        <w:rFonts w:ascii="Cambria Math" w:hAnsi="Cambria Math"/>
                      </w:rPr>
                    </m:ctrlPr>
                  </m:e>
                  <m:sub>
                    <m:r>
                      <m:rPr/>
                      <w:rPr>
                        <w:rFonts w:ascii="Cambria Math" w:hAnsi="Cambria Math"/>
                        <w:sz w:val="23"/>
                      </w:rPr>
                      <m:t>Δ</m:t>
                    </m:r>
                    <m:ctrlPr>
                      <w:rPr>
                        <w:rFonts w:ascii="Cambria Math" w:hAnsi="Cambria Math"/>
                      </w:rPr>
                    </m:ctrlPr>
                  </m:sub>
                </m:sSub>
                <m:ctrlPr>
                  <w:rPr>
                    <w:rFonts w:ascii="Cambria Math" w:hAnsi="Cambria Math"/>
                  </w:rPr>
                </m:ctrlPr>
              </m:e>
            </m:acc>
            <m:r>
              <m:rPr/>
              <w:rPr>
                <w:rFonts w:ascii="Cambria Math" w:hAnsi="Cambria Math"/>
                <w:sz w:val="23"/>
              </w:rPr>
              <m:t>=</m:t>
            </m:r>
            <m:sSub>
              <m:sSubPr>
                <m:ctrlPr>
                  <w:rPr>
                    <w:rFonts w:ascii="Cambria Math" w:hAnsi="Cambria Math"/>
                  </w:rPr>
                </m:ctrlPr>
              </m:sSubPr>
              <m:e>
                <m:r>
                  <m:rPr>
                    <m:sty m:val="b"/>
                  </m:rPr>
                  <w:rPr>
                    <w:rFonts w:ascii="Cambria Math" w:hAnsi="Cambria Math"/>
                    <w:sz w:val="23"/>
                  </w:rPr>
                  <m:t>A</m:t>
                </m:r>
                <m:ctrlPr>
                  <w:rPr>
                    <w:rFonts w:ascii="Cambria Math" w:hAnsi="Cambria Math"/>
                  </w:rPr>
                </m:ctrlPr>
              </m:e>
              <m:sub>
                <m:r>
                  <m:rPr>
                    <m:sty m:val="p"/>
                  </m:rPr>
                  <w:rPr>
                    <w:rFonts w:ascii="Cambria Math" w:hAnsi="Cambria Math"/>
                    <w:sz w:val="23"/>
                  </w:rPr>
                  <m:t>cl</m:t>
                </m:r>
                <m:ctrlPr>
                  <w:rPr>
                    <w:rFonts w:ascii="Cambria Math" w:hAnsi="Cambria Math"/>
                  </w:rPr>
                </m:ctrlPr>
              </m:sub>
            </m:sSub>
            <m:sSub>
              <m:sSubPr>
                <m:ctrlPr>
                  <w:rPr>
                    <w:rFonts w:ascii="Cambria Math" w:hAnsi="Cambria Math"/>
                  </w:rPr>
                </m:ctrlPr>
              </m:sSubPr>
              <m:e>
                <m:r>
                  <m:rPr>
                    <m:sty m:val="b"/>
                  </m:rPr>
                  <w:rPr>
                    <w:rFonts w:ascii="Cambria Math" w:hAnsi="Cambria Math"/>
                    <w:sz w:val="23"/>
                  </w:rPr>
                  <m:t>x</m:t>
                </m:r>
                <m:ctrlPr>
                  <w:rPr>
                    <w:rFonts w:ascii="Cambria Math" w:hAnsi="Cambria Math"/>
                  </w:rPr>
                </m:ctrlPr>
              </m:e>
              <m:sub>
                <m:r>
                  <m:rPr/>
                  <w:rPr>
                    <w:rFonts w:ascii="Cambria Math" w:hAnsi="Cambria Math"/>
                    <w:sz w:val="23"/>
                  </w:rPr>
                  <m:t>Δ</m:t>
                </m:r>
                <m:ctrlPr>
                  <w:rPr>
                    <w:rFonts w:ascii="Cambria Math" w:hAnsi="Cambria Math"/>
                  </w:rPr>
                </m:ctrlPr>
              </m:sub>
            </m:sSub>
            <m:r>
              <m:rPr/>
              <w:rPr>
                <w:rFonts w:ascii="Cambria Math" w:hAnsi="Cambria Math"/>
                <w:sz w:val="23"/>
              </w:rPr>
              <m:t>+</m:t>
            </m:r>
            <m:r>
              <m:rPr>
                <m:sty m:val="b"/>
              </m:rPr>
              <w:rPr>
                <w:rFonts w:ascii="Cambria Math" w:hAnsi="Cambria Math"/>
                <w:sz w:val="23"/>
              </w:rPr>
              <m:t>G</m:t>
            </m:r>
            <m:d>
              <m:dPr>
                <m:ctrlPr>
                  <w:rPr>
                    <w:rFonts w:ascii="Cambria Math" w:hAnsi="Cambria Math"/>
                  </w:rPr>
                </m:ctrlPr>
              </m:dPr>
              <m:e>
                <m:r>
                  <m:rPr/>
                  <w:rPr>
                    <w:rFonts w:ascii="Cambria Math" w:hAnsi="Cambria Math"/>
                    <w:sz w:val="23"/>
                  </w:rPr>
                  <m:t>r−H</m:t>
                </m:r>
                <m:ctrlPr>
                  <w:rPr>
                    <w:rFonts w:ascii="Cambria Math" w:hAnsi="Cambria Math"/>
                  </w:rPr>
                </m:ctrlPr>
              </m:e>
            </m:d>
            <m:r>
              <m:rPr/>
              <w:rPr>
                <w:rFonts w:ascii="Cambria Math" w:hAnsi="Cambria Math"/>
                <w:sz w:val="23"/>
              </w:rPr>
              <m:t>+</m:t>
            </m:r>
            <m:sSub>
              <m:sSubPr>
                <m:ctrlPr>
                  <w:rPr>
                    <w:rFonts w:ascii="Cambria Math" w:hAnsi="Cambria Math"/>
                  </w:rPr>
                </m:ctrlPr>
              </m:sSubPr>
              <m:e>
                <m:r>
                  <m:rPr>
                    <m:sty m:val="b"/>
                  </m:rPr>
                  <w:rPr>
                    <w:rFonts w:ascii="Cambria Math" w:hAnsi="Cambria Math"/>
                    <w:sz w:val="23"/>
                  </w:rPr>
                  <m:t>E</m:t>
                </m:r>
                <m:ctrlPr>
                  <w:rPr>
                    <w:rFonts w:ascii="Cambria Math" w:hAnsi="Cambria Math"/>
                  </w:rPr>
                </m:ctrlPr>
              </m:e>
              <m:sub>
                <m:r>
                  <m:rPr/>
                  <w:rPr>
                    <w:rFonts w:ascii="Cambria Math" w:hAnsi="Cambria Math"/>
                    <w:sz w:val="23"/>
                  </w:rPr>
                  <m:t>a</m:t>
                </m:r>
                <m:ctrlPr>
                  <w:rPr>
                    <w:rFonts w:ascii="Cambria Math" w:hAnsi="Cambria Math"/>
                  </w:rPr>
                </m:ctrlPr>
              </m:sub>
            </m:sSub>
            <m:r>
              <m:rPr/>
              <w:rPr>
                <w:rFonts w:ascii="Cambria Math" w:hAnsi="Cambria Math"/>
                <w:sz w:val="23"/>
              </w:rPr>
              <m:t>d</m:t>
            </m:r>
            <m:ctrlPr>
              <w:rPr>
                <w:rFonts w:ascii="Cambria Math" w:hAnsi="Cambria Math"/>
              </w:rPr>
            </m:ctrlPr>
          </m:e>
        </m:eqArr>
      </m:oMath>
      <w:r>
        <w:tab/>
      </w:r>
      <w:r>
        <w:rPr>
          <w:sz w:val="23"/>
        </w:rPr>
        <w:t>(</w:t>
      </w:r>
      <w:bookmarkStart w:id="30" w:name="eq_shifted"/>
      <w:r>
        <w:fldChar w:fldCharType="begin"/>
      </w:r>
      <w:r>
        <w:instrText xml:space="preserve"> SEQ Eq \* ARABIC </w:instrText>
      </w:r>
      <w:r>
        <w:fldChar w:fldCharType="separate"/>
      </w:r>
      <w:r>
        <w:t>23</w:t>
      </w:r>
      <w:r>
        <w:fldChar w:fldCharType="end"/>
      </w:r>
      <w:bookmarkEnd w:id="30"/>
      <w:r>
        <w:rPr>
          <w:sz w:val="23"/>
        </w:rPr>
        <w:t>)</w:t>
      </w:r>
    </w:p>
    <w:p w14:paraId="3F20F108">
      <w:pPr>
        <w:ind w:firstLine="480"/>
        <w:jc w:val="both"/>
      </w:pPr>
      <w:r>
        <w:t>当参考趋于恒值、阵风解除且限幅不激活时，式（</w:t>
      </w:r>
      <w:r>
        <w:fldChar w:fldCharType="begin"/>
      </w:r>
      <w:r>
        <w:instrText xml:space="preserve"> REF eq_shifted \h </w:instrText>
      </w:r>
      <w:r>
        <w:fldChar w:fldCharType="separate"/>
      </w:r>
      <w:r>
        <w:t>23</w:t>
      </w:r>
      <w:r>
        <w:fldChar w:fldCharType="end"/>
      </w:r>
      <w:r>
        <w:t>）中的外部驱动趋于零，稳定闭环可以趋向上述平衡点；此时高度误差趋于零。80 s 的数值误差描述有限时间响应，不等同于这一渐近结论。</w:t>
      </w:r>
    </w:p>
    <w:p w14:paraId="6DCB9ED7">
      <w:r>
        <w:br w:type="page"/>
      </w:r>
    </w:p>
    <w:p w14:paraId="37997D44">
      <w:pPr>
        <w:pStyle w:val="4"/>
      </w:pPr>
      <w:bookmarkStart w:id="31" w:name="_Toc242486284"/>
      <w:r>
        <w:rPr>
          <w:rFonts w:ascii="Times New Roman" w:hAnsi="Times New Roman" w:eastAsia="黑体"/>
        </w:rPr>
        <w:t>2.5 舵面限幅与数值实现</w:t>
      </w:r>
      <w:bookmarkEnd w:id="31"/>
    </w:p>
    <w:p w14:paraId="1667678E">
      <w:pPr>
        <w:ind w:firstLine="480"/>
        <w:jc w:val="both"/>
      </w:pPr>
      <w:r>
        <w:t>升降舵输入采用幅值限制：</w:t>
      </w:r>
    </w:p>
    <w:p w14:paraId="17FC81DD">
      <w:pPr>
        <w:keepLines/>
        <w:tabs>
          <w:tab w:val="center" w:pos="4592"/>
          <w:tab w:val="right" w:pos="9184"/>
        </w:tabs>
        <w:spacing w:before="60" w:after="140" w:line="252" w:lineRule="auto"/>
      </w:pPr>
      <w:r>
        <w:tab/>
      </w:r>
      <m:oMath>
        <m:sSub>
          <m:sSubPr>
            <m:ctrlPr>
              <w:rPr>
                <w:rFonts w:ascii="Cambria Math" w:hAnsi="Cambria Math"/>
              </w:rPr>
            </m:ctrlPr>
          </m:sSubPr>
          <m:e>
            <m:r>
              <m:rPr/>
              <w:rPr>
                <w:rFonts w:ascii="Cambria Math" w:hAnsi="Cambria Math"/>
                <w:sz w:val="23"/>
              </w:rPr>
              <m:t>δ</m:t>
            </m:r>
            <m:ctrlPr>
              <w:rPr>
                <w:rFonts w:ascii="Cambria Math" w:hAnsi="Cambria Math"/>
              </w:rPr>
            </m:ctrlPr>
          </m:e>
          <m:sub>
            <m:r>
              <m:rPr/>
              <w:rPr>
                <w:rFonts w:ascii="Cambria Math" w:hAnsi="Cambria Math"/>
                <w:sz w:val="23"/>
              </w:rPr>
              <m:t>e</m:t>
            </m:r>
            <m:ctrlPr>
              <w:rPr>
                <w:rFonts w:ascii="Cambria Math" w:hAnsi="Cambria Math"/>
              </w:rPr>
            </m:ctrlPr>
          </m:sub>
        </m:sSub>
        <m:r>
          <m:rPr/>
          <w:rPr>
            <w:rFonts w:ascii="Cambria Math" w:hAnsi="Cambria Math"/>
            <w:sz w:val="23"/>
          </w:rPr>
          <m:t>=</m:t>
        </m:r>
        <m:d>
          <m:dPr>
            <m:begChr m:val="{"/>
            <m:endChr m:val=""/>
            <m:ctrlPr>
              <w:rPr>
                <w:rFonts w:ascii="Cambria Math" w:hAnsi="Cambria Math"/>
              </w:rPr>
            </m:ctrlPr>
          </m:dPr>
          <m:e>
            <m:m>
              <m:mPr>
                <m:mcs>
                  <m:mc>
                    <m:mcPr>
                      <m:count m:val="1"/>
                      <m:mcJc m:val="left"/>
                    </m:mcPr>
                  </m:mc>
                </m:mcs>
                <m:ctrlPr>
                  <w:rPr>
                    <w:rFonts w:ascii="Cambria Math" w:hAnsi="Cambria Math"/>
                  </w:rPr>
                </m:ctrlPr>
              </m:mPr>
              <m:mr>
                <m:e>
                  <m:sSub>
                    <m:sSubPr>
                      <m:ctrlPr>
                        <w:rPr>
                          <w:rFonts w:ascii="Cambria Math" w:hAnsi="Cambria Math"/>
                        </w:rPr>
                      </m:ctrlPr>
                    </m:sSubPr>
                    <m:e>
                      <m:r>
                        <m:rPr/>
                        <w:rPr>
                          <w:rFonts w:ascii="Cambria Math" w:hAnsi="Cambria Math"/>
                          <w:sz w:val="23"/>
                        </w:rPr>
                        <m:t>δ</m:t>
                      </m:r>
                      <m:ctrlPr>
                        <w:rPr>
                          <w:rFonts w:ascii="Cambria Math" w:hAnsi="Cambria Math"/>
                        </w:rPr>
                      </m:ctrlPr>
                    </m:e>
                    <m:sub>
                      <m:r>
                        <m:rPr>
                          <m:sty m:val="p"/>
                        </m:rPr>
                        <w:rPr>
                          <w:rFonts w:ascii="Cambria Math" w:hAnsi="Cambria Math"/>
                          <w:sz w:val="23"/>
                        </w:rPr>
                        <m:t>max</m:t>
                      </m:r>
                      <m:ctrlPr>
                        <w:rPr>
                          <w:rFonts w:ascii="Cambria Math" w:hAnsi="Cambria Math"/>
                        </w:rPr>
                      </m:ctrlPr>
                    </m:sub>
                  </m:sSub>
                  <m:r>
                    <m:rPr/>
                    <w:rPr>
                      <w:rFonts w:ascii="Cambria Math" w:hAnsi="Cambria Math"/>
                      <w:sz w:val="23"/>
                    </w:rPr>
                    <m:t xml:space="preserve">,  </m:t>
                  </m:r>
                  <m:sSub>
                    <m:sSubPr>
                      <m:ctrlPr>
                        <w:rPr>
                          <w:rFonts w:ascii="Cambria Math" w:hAnsi="Cambria Math"/>
                        </w:rPr>
                      </m:ctrlPr>
                    </m:sSubPr>
                    <m:e>
                      <m:r>
                        <m:rPr/>
                        <w:rPr>
                          <w:rFonts w:ascii="Cambria Math" w:hAnsi="Cambria Math"/>
                          <w:sz w:val="23"/>
                        </w:rPr>
                        <m:t>δ</m:t>
                      </m:r>
                      <m:ctrlPr>
                        <w:rPr>
                          <w:rFonts w:ascii="Cambria Math" w:hAnsi="Cambria Math"/>
                        </w:rPr>
                      </m:ctrlPr>
                    </m:e>
                    <m:sub>
                      <m:r>
                        <m:rPr>
                          <m:sty m:val="p"/>
                        </m:rPr>
                        <w:rPr>
                          <w:rFonts w:ascii="Cambria Math" w:hAnsi="Cambria Math"/>
                          <w:sz w:val="23"/>
                        </w:rPr>
                        <m:t>raw</m:t>
                      </m:r>
                      <m:ctrlPr>
                        <w:rPr>
                          <w:rFonts w:ascii="Cambria Math" w:hAnsi="Cambria Math"/>
                        </w:rPr>
                      </m:ctrlPr>
                    </m:sub>
                  </m:sSub>
                  <m:r>
                    <m:rPr/>
                    <w:rPr>
                      <w:rFonts w:ascii="Cambria Math" w:hAnsi="Cambria Math"/>
                      <w:sz w:val="23"/>
                    </w:rPr>
                    <m:t>&gt;</m:t>
                  </m:r>
                  <m:sSub>
                    <m:sSubPr>
                      <m:ctrlPr>
                        <w:rPr>
                          <w:rFonts w:ascii="Cambria Math" w:hAnsi="Cambria Math"/>
                        </w:rPr>
                      </m:ctrlPr>
                    </m:sSubPr>
                    <m:e>
                      <m:r>
                        <m:rPr/>
                        <w:rPr>
                          <w:rFonts w:ascii="Cambria Math" w:hAnsi="Cambria Math"/>
                          <w:sz w:val="23"/>
                        </w:rPr>
                        <m:t>δ</m:t>
                      </m:r>
                      <m:ctrlPr>
                        <w:rPr>
                          <w:rFonts w:ascii="Cambria Math" w:hAnsi="Cambria Math"/>
                        </w:rPr>
                      </m:ctrlPr>
                    </m:e>
                    <m:sub>
                      <m:r>
                        <m:rPr>
                          <m:sty m:val="p"/>
                        </m:rPr>
                        <w:rPr>
                          <w:rFonts w:ascii="Cambria Math" w:hAnsi="Cambria Math"/>
                          <w:sz w:val="23"/>
                        </w:rPr>
                        <m:t>max</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sz w:val="23"/>
                        </w:rPr>
                        <m:t>δ</m:t>
                      </m:r>
                      <m:ctrlPr>
                        <w:rPr>
                          <w:rFonts w:ascii="Cambria Math" w:hAnsi="Cambria Math"/>
                        </w:rPr>
                      </m:ctrlPr>
                    </m:e>
                    <m:sub>
                      <m:r>
                        <m:rPr>
                          <m:sty m:val="p"/>
                        </m:rPr>
                        <w:rPr>
                          <w:rFonts w:ascii="Cambria Math" w:hAnsi="Cambria Math"/>
                          <w:sz w:val="23"/>
                        </w:rPr>
                        <m:t>raw</m:t>
                      </m:r>
                      <m:ctrlPr>
                        <w:rPr>
                          <w:rFonts w:ascii="Cambria Math" w:hAnsi="Cambria Math"/>
                        </w:rPr>
                      </m:ctrlPr>
                    </m:sub>
                  </m:sSub>
                  <m:r>
                    <m:rPr/>
                    <w:rPr>
                      <w:rFonts w:ascii="Cambria Math" w:hAnsi="Cambria Math"/>
                      <w:sz w:val="23"/>
                    </w:rPr>
                    <m:t>,  −</m:t>
                  </m:r>
                  <m:sSub>
                    <m:sSubPr>
                      <m:ctrlPr>
                        <w:rPr>
                          <w:rFonts w:ascii="Cambria Math" w:hAnsi="Cambria Math"/>
                        </w:rPr>
                      </m:ctrlPr>
                    </m:sSubPr>
                    <m:e>
                      <m:r>
                        <m:rPr/>
                        <w:rPr>
                          <w:rFonts w:ascii="Cambria Math" w:hAnsi="Cambria Math"/>
                          <w:sz w:val="23"/>
                        </w:rPr>
                        <m:t>δ</m:t>
                      </m:r>
                      <m:ctrlPr>
                        <w:rPr>
                          <w:rFonts w:ascii="Cambria Math" w:hAnsi="Cambria Math"/>
                        </w:rPr>
                      </m:ctrlPr>
                    </m:e>
                    <m:sub>
                      <m:r>
                        <m:rPr>
                          <m:sty m:val="p"/>
                        </m:rPr>
                        <w:rPr>
                          <w:rFonts w:ascii="Cambria Math" w:hAnsi="Cambria Math"/>
                          <w:sz w:val="23"/>
                        </w:rPr>
                        <m:t>max</m:t>
                      </m:r>
                      <m:ctrlPr>
                        <w:rPr>
                          <w:rFonts w:ascii="Cambria Math" w:hAnsi="Cambria Math"/>
                        </w:rPr>
                      </m:ctrlPr>
                    </m:sub>
                  </m:sSub>
                  <m:r>
                    <m:rPr/>
                    <w:rPr>
                      <w:rFonts w:ascii="Cambria Math" w:hAnsi="Cambria Math"/>
                      <w:sz w:val="23"/>
                    </w:rPr>
                    <m:t>≤</m:t>
                  </m:r>
                  <m:sSub>
                    <m:sSubPr>
                      <m:ctrlPr>
                        <w:rPr>
                          <w:rFonts w:ascii="Cambria Math" w:hAnsi="Cambria Math"/>
                        </w:rPr>
                      </m:ctrlPr>
                    </m:sSubPr>
                    <m:e>
                      <m:r>
                        <m:rPr/>
                        <w:rPr>
                          <w:rFonts w:ascii="Cambria Math" w:hAnsi="Cambria Math"/>
                          <w:sz w:val="23"/>
                        </w:rPr>
                        <m:t>δ</m:t>
                      </m:r>
                      <m:ctrlPr>
                        <w:rPr>
                          <w:rFonts w:ascii="Cambria Math" w:hAnsi="Cambria Math"/>
                        </w:rPr>
                      </m:ctrlPr>
                    </m:e>
                    <m:sub>
                      <m:r>
                        <m:rPr>
                          <m:sty m:val="p"/>
                        </m:rPr>
                        <w:rPr>
                          <w:rFonts w:ascii="Cambria Math" w:hAnsi="Cambria Math"/>
                          <w:sz w:val="23"/>
                        </w:rPr>
                        <m:t>raw</m:t>
                      </m:r>
                      <m:ctrlPr>
                        <w:rPr>
                          <w:rFonts w:ascii="Cambria Math" w:hAnsi="Cambria Math"/>
                        </w:rPr>
                      </m:ctrlPr>
                    </m:sub>
                  </m:sSub>
                  <m:r>
                    <m:rPr/>
                    <w:rPr>
                      <w:rFonts w:ascii="Cambria Math" w:hAnsi="Cambria Math"/>
                      <w:sz w:val="23"/>
                    </w:rPr>
                    <m:t>≤</m:t>
                  </m:r>
                  <m:sSub>
                    <m:sSubPr>
                      <m:ctrlPr>
                        <w:rPr>
                          <w:rFonts w:ascii="Cambria Math" w:hAnsi="Cambria Math"/>
                        </w:rPr>
                      </m:ctrlPr>
                    </m:sSubPr>
                    <m:e>
                      <m:r>
                        <m:rPr/>
                        <w:rPr>
                          <w:rFonts w:ascii="Cambria Math" w:hAnsi="Cambria Math"/>
                          <w:sz w:val="23"/>
                        </w:rPr>
                        <m:t>δ</m:t>
                      </m:r>
                      <m:ctrlPr>
                        <w:rPr>
                          <w:rFonts w:ascii="Cambria Math" w:hAnsi="Cambria Math"/>
                        </w:rPr>
                      </m:ctrlPr>
                    </m:e>
                    <m:sub>
                      <m:r>
                        <m:rPr>
                          <m:sty m:val="p"/>
                        </m:rPr>
                        <w:rPr>
                          <w:rFonts w:ascii="Cambria Math" w:hAnsi="Cambria Math"/>
                          <w:sz w:val="23"/>
                        </w:rPr>
                        <m:t>max</m:t>
                      </m:r>
                      <m:ctrlPr>
                        <w:rPr>
                          <w:rFonts w:ascii="Cambria Math" w:hAnsi="Cambria Math"/>
                        </w:rPr>
                      </m:ctrlPr>
                    </m:sub>
                  </m:sSub>
                  <m:ctrlPr>
                    <w:rPr>
                      <w:rFonts w:ascii="Cambria Math" w:hAnsi="Cambria Math"/>
                    </w:rPr>
                  </m:ctrlPr>
                </m:e>
              </m:mr>
              <m:mr>
                <m:e>
                  <m:r>
                    <m:rPr/>
                    <w:rPr>
                      <w:rFonts w:ascii="Cambria Math" w:hAnsi="Cambria Math"/>
                      <w:sz w:val="23"/>
                    </w:rPr>
                    <m:t>−</m:t>
                  </m:r>
                  <m:sSub>
                    <m:sSubPr>
                      <m:ctrlPr>
                        <w:rPr>
                          <w:rFonts w:ascii="Cambria Math" w:hAnsi="Cambria Math"/>
                        </w:rPr>
                      </m:ctrlPr>
                    </m:sSubPr>
                    <m:e>
                      <m:r>
                        <m:rPr/>
                        <w:rPr>
                          <w:rFonts w:ascii="Cambria Math" w:hAnsi="Cambria Math"/>
                          <w:sz w:val="23"/>
                        </w:rPr>
                        <m:t>δ</m:t>
                      </m:r>
                      <m:ctrlPr>
                        <w:rPr>
                          <w:rFonts w:ascii="Cambria Math" w:hAnsi="Cambria Math"/>
                        </w:rPr>
                      </m:ctrlPr>
                    </m:e>
                    <m:sub>
                      <m:r>
                        <m:rPr>
                          <m:sty m:val="p"/>
                        </m:rPr>
                        <w:rPr>
                          <w:rFonts w:ascii="Cambria Math" w:hAnsi="Cambria Math"/>
                          <w:sz w:val="23"/>
                        </w:rPr>
                        <m:t>max</m:t>
                      </m:r>
                      <m:ctrlPr>
                        <w:rPr>
                          <w:rFonts w:ascii="Cambria Math" w:hAnsi="Cambria Math"/>
                        </w:rPr>
                      </m:ctrlPr>
                    </m:sub>
                  </m:sSub>
                  <m:r>
                    <m:rPr/>
                    <w:rPr>
                      <w:rFonts w:ascii="Cambria Math" w:hAnsi="Cambria Math"/>
                      <w:sz w:val="23"/>
                    </w:rPr>
                    <m:t xml:space="preserve">,  </m:t>
                  </m:r>
                  <m:sSub>
                    <m:sSubPr>
                      <m:ctrlPr>
                        <w:rPr>
                          <w:rFonts w:ascii="Cambria Math" w:hAnsi="Cambria Math"/>
                        </w:rPr>
                      </m:ctrlPr>
                    </m:sSubPr>
                    <m:e>
                      <m:r>
                        <m:rPr/>
                        <w:rPr>
                          <w:rFonts w:ascii="Cambria Math" w:hAnsi="Cambria Math"/>
                          <w:sz w:val="23"/>
                        </w:rPr>
                        <m:t>δ</m:t>
                      </m:r>
                      <m:ctrlPr>
                        <w:rPr>
                          <w:rFonts w:ascii="Cambria Math" w:hAnsi="Cambria Math"/>
                        </w:rPr>
                      </m:ctrlPr>
                    </m:e>
                    <m:sub>
                      <m:r>
                        <m:rPr>
                          <m:sty m:val="p"/>
                        </m:rPr>
                        <w:rPr>
                          <w:rFonts w:ascii="Cambria Math" w:hAnsi="Cambria Math"/>
                          <w:sz w:val="23"/>
                        </w:rPr>
                        <m:t>raw</m:t>
                      </m:r>
                      <m:ctrlPr>
                        <w:rPr>
                          <w:rFonts w:ascii="Cambria Math" w:hAnsi="Cambria Math"/>
                        </w:rPr>
                      </m:ctrlPr>
                    </m:sub>
                  </m:sSub>
                  <m:r>
                    <m:rPr/>
                    <w:rPr>
                      <w:rFonts w:ascii="Cambria Math" w:hAnsi="Cambria Math"/>
                      <w:sz w:val="23"/>
                    </w:rPr>
                    <m:t>&lt;−</m:t>
                  </m:r>
                  <m:sSub>
                    <m:sSubPr>
                      <m:ctrlPr>
                        <w:rPr>
                          <w:rFonts w:ascii="Cambria Math" w:hAnsi="Cambria Math"/>
                        </w:rPr>
                      </m:ctrlPr>
                    </m:sSubPr>
                    <m:e>
                      <m:r>
                        <m:rPr/>
                        <w:rPr>
                          <w:rFonts w:ascii="Cambria Math" w:hAnsi="Cambria Math"/>
                          <w:sz w:val="23"/>
                        </w:rPr>
                        <m:t>δ</m:t>
                      </m:r>
                      <m:ctrlPr>
                        <w:rPr>
                          <w:rFonts w:ascii="Cambria Math" w:hAnsi="Cambria Math"/>
                        </w:rPr>
                      </m:ctrlPr>
                    </m:e>
                    <m:sub>
                      <m:r>
                        <m:rPr>
                          <m:sty m:val="p"/>
                        </m:rPr>
                        <w:rPr>
                          <w:rFonts w:ascii="Cambria Math" w:hAnsi="Cambria Math"/>
                          <w:sz w:val="23"/>
                        </w:rPr>
                        <m:t>max</m:t>
                      </m:r>
                      <m:ctrlPr>
                        <w:rPr>
                          <w:rFonts w:ascii="Cambria Math" w:hAnsi="Cambria Math"/>
                        </w:rPr>
                      </m:ctrlPr>
                    </m:sub>
                  </m:sSub>
                  <m:ctrlPr>
                    <w:rPr>
                      <w:rFonts w:ascii="Cambria Math" w:hAnsi="Cambria Math"/>
                    </w:rPr>
                  </m:ctrlPr>
                </m:e>
              </m:mr>
            </m:m>
            <m:ctrlPr>
              <w:rPr>
                <w:rFonts w:ascii="Cambria Math" w:hAnsi="Cambria Math"/>
              </w:rPr>
            </m:ctrlPr>
          </m:e>
        </m:d>
        <m:r>
          <m:rPr/>
          <w:rPr>
            <w:rFonts w:ascii="Cambria Math" w:hAnsi="Cambria Math"/>
            <w:sz w:val="23"/>
          </w:rPr>
          <m:t xml:space="preserve">，  </m:t>
        </m:r>
        <m:sSub>
          <m:sSubPr>
            <m:ctrlPr>
              <w:rPr>
                <w:rFonts w:ascii="Cambria Math" w:hAnsi="Cambria Math"/>
              </w:rPr>
            </m:ctrlPr>
          </m:sSubPr>
          <m:e>
            <m:r>
              <m:rPr/>
              <w:rPr>
                <w:rFonts w:ascii="Cambria Math" w:hAnsi="Cambria Math"/>
                <w:sz w:val="23"/>
              </w:rPr>
              <m:t>δ</m:t>
            </m:r>
            <m:ctrlPr>
              <w:rPr>
                <w:rFonts w:ascii="Cambria Math" w:hAnsi="Cambria Math"/>
              </w:rPr>
            </m:ctrlPr>
          </m:e>
          <m:sub>
            <m:r>
              <m:rPr>
                <m:sty m:val="p"/>
              </m:rPr>
              <w:rPr>
                <w:rFonts w:ascii="Cambria Math" w:hAnsi="Cambria Math"/>
                <w:sz w:val="23"/>
              </w:rPr>
              <m:t>max</m:t>
            </m:r>
            <m:ctrlPr>
              <w:rPr>
                <w:rFonts w:ascii="Cambria Math" w:hAnsi="Cambria Math"/>
              </w:rPr>
            </m:ctrlPr>
          </m:sub>
        </m:sSub>
        <m:r>
          <m:rPr/>
          <w:rPr>
            <w:rFonts w:ascii="Cambria Math" w:hAnsi="Cambria Math"/>
            <w:sz w:val="23"/>
          </w:rPr>
          <m:t>=</m:t>
        </m:r>
        <m:f>
          <m:fPr>
            <m:ctrlPr>
              <w:rPr>
                <w:rFonts w:ascii="Cambria Math" w:hAnsi="Cambria Math"/>
              </w:rPr>
            </m:ctrlPr>
          </m:fPr>
          <m:num>
            <m:r>
              <m:rPr/>
              <w:rPr>
                <w:rFonts w:ascii="Cambria Math" w:hAnsi="Cambria Math"/>
                <w:sz w:val="23"/>
              </w:rPr>
              <m:t>25π</m:t>
            </m:r>
            <m:ctrlPr>
              <w:rPr>
                <w:rFonts w:ascii="Cambria Math" w:hAnsi="Cambria Math"/>
              </w:rPr>
            </m:ctrlPr>
          </m:num>
          <m:den>
            <m:r>
              <m:rPr/>
              <w:rPr>
                <w:rFonts w:ascii="Cambria Math" w:hAnsi="Cambria Math"/>
                <w:sz w:val="23"/>
              </w:rPr>
              <m:t>180</m:t>
            </m:r>
            <m:ctrlPr>
              <w:rPr>
                <w:rFonts w:ascii="Cambria Math" w:hAnsi="Cambria Math"/>
              </w:rPr>
            </m:ctrlPr>
          </m:den>
        </m:f>
        <m:r>
          <m:rPr/>
          <w:rPr>
            <w:rFonts w:ascii="Cambria Math" w:hAnsi="Cambria Math"/>
            <w:sz w:val="23"/>
          </w:rPr>
          <m:t xml:space="preserve"> </m:t>
        </m:r>
        <m:r>
          <m:rPr>
            <m:sty m:val="p"/>
          </m:rPr>
          <w:rPr>
            <w:rFonts w:ascii="Cambria Math" w:hAnsi="Cambria Math"/>
            <w:sz w:val="23"/>
          </w:rPr>
          <m:t>rad</m:t>
        </m:r>
      </m:oMath>
      <w:r>
        <w:tab/>
      </w:r>
      <w:r>
        <w:rPr>
          <w:sz w:val="23"/>
        </w:rPr>
        <w:t>(</w:t>
      </w:r>
      <w:bookmarkStart w:id="32" w:name="eq_saturation"/>
      <w:r>
        <w:fldChar w:fldCharType="begin"/>
      </w:r>
      <w:r>
        <w:instrText xml:space="preserve"> SEQ Eq \* ARABIC </w:instrText>
      </w:r>
      <w:r>
        <w:fldChar w:fldCharType="separate"/>
      </w:r>
      <w:r>
        <w:t>24</w:t>
      </w:r>
      <w:r>
        <w:fldChar w:fldCharType="end"/>
      </w:r>
      <w:bookmarkEnd w:id="32"/>
      <w:r>
        <w:rPr>
          <w:sz w:val="23"/>
        </w:rPr>
        <w:t>)</w:t>
      </w:r>
    </w:p>
    <w:p w14:paraId="4D0EB581">
      <w:pPr>
        <w:ind w:firstLine="480"/>
        <w:jc w:val="both"/>
      </w:pPr>
      <w:r>
        <w:t>在当前符号约定下，积分变化对未限幅控制量的贡献率为</w:t>
      </w:r>
    </w:p>
    <w:p w14:paraId="4855F4DF">
      <w:pPr>
        <w:keepLines/>
        <w:tabs>
          <w:tab w:val="center" w:pos="4592"/>
          <w:tab w:val="right" w:pos="9184"/>
        </w:tabs>
        <w:spacing w:before="60" w:after="140" w:line="252" w:lineRule="auto"/>
      </w:pPr>
      <w:r>
        <w:tab/>
      </w:r>
      <m:oMath>
        <m:r>
          <m:rPr/>
          <w:rPr>
            <w:rFonts w:ascii="Cambria Math" w:hAnsi="Cambria Math"/>
            <w:sz w:val="23"/>
          </w:rPr>
          <m:t>γ=−</m:t>
        </m:r>
        <m:sSub>
          <m:sSubPr>
            <m:ctrlPr>
              <w:rPr>
                <w:rFonts w:ascii="Cambria Math" w:hAnsi="Cambria Math"/>
              </w:rPr>
            </m:ctrlPr>
          </m:sSubPr>
          <m:e>
            <m:r>
              <m:rPr/>
              <w:rPr>
                <w:rFonts w:ascii="Cambria Math" w:hAnsi="Cambria Math"/>
                <w:sz w:val="23"/>
              </w:rPr>
              <m:t>k</m:t>
            </m:r>
            <m:ctrlPr>
              <w:rPr>
                <w:rFonts w:ascii="Cambria Math" w:hAnsi="Cambria Math"/>
              </w:rPr>
            </m:ctrlPr>
          </m:e>
          <m:sub>
            <m:r>
              <m:rPr/>
              <w:rPr>
                <w:rFonts w:ascii="Cambria Math" w:hAnsi="Cambria Math"/>
                <w:sz w:val="23"/>
              </w:rPr>
              <m:t>z</m:t>
            </m:r>
            <m:ctrlPr>
              <w:rPr>
                <w:rFonts w:ascii="Cambria Math" w:hAnsi="Cambria Math"/>
              </w:rPr>
            </m:ctrlPr>
          </m:sub>
        </m:sSub>
        <m:sSub>
          <m:sSubPr>
            <m:ctrlPr>
              <w:rPr>
                <w:rFonts w:ascii="Cambria Math" w:hAnsi="Cambria Math"/>
              </w:rPr>
            </m:ctrlPr>
          </m:sSubPr>
          <m:e>
            <m:r>
              <m:rPr/>
              <w:rPr>
                <w:rFonts w:ascii="Cambria Math" w:hAnsi="Cambria Math"/>
                <w:sz w:val="23"/>
              </w:rPr>
              <m:t>e</m:t>
            </m:r>
            <m:ctrlPr>
              <w:rPr>
                <w:rFonts w:ascii="Cambria Math" w:hAnsi="Cambria Math"/>
              </w:rPr>
            </m:ctrlPr>
          </m:e>
          <m:sub>
            <m:r>
              <m:rPr/>
              <w:rPr>
                <w:rFonts w:ascii="Cambria Math" w:hAnsi="Cambria Math"/>
                <w:sz w:val="23"/>
              </w:rPr>
              <m:t>h</m:t>
            </m:r>
            <m:ctrlPr>
              <w:rPr>
                <w:rFonts w:ascii="Cambria Math" w:hAnsi="Cambria Math"/>
              </w:rPr>
            </m:ctrlPr>
          </m:sub>
        </m:sSub>
      </m:oMath>
      <w:r>
        <w:tab/>
      </w:r>
      <w:r>
        <w:rPr>
          <w:sz w:val="23"/>
        </w:rPr>
        <w:t>(</w:t>
      </w:r>
      <w:bookmarkStart w:id="33" w:name="eq_gamma"/>
      <w:r>
        <w:fldChar w:fldCharType="begin"/>
      </w:r>
      <w:r>
        <w:instrText xml:space="preserve"> SEQ Eq \* ARABIC </w:instrText>
      </w:r>
      <w:r>
        <w:fldChar w:fldCharType="separate"/>
      </w:r>
      <w:r>
        <w:t>25</w:t>
      </w:r>
      <w:r>
        <w:fldChar w:fldCharType="end"/>
      </w:r>
      <w:bookmarkEnd w:id="33"/>
      <w:r>
        <w:rPr>
          <w:sz w:val="23"/>
        </w:rPr>
        <w:t>)</w:t>
      </w:r>
    </w:p>
    <w:p w14:paraId="249FF524">
      <w:pPr>
        <w:ind w:firstLine="480"/>
        <w:jc w:val="both"/>
      </w:pPr>
      <w:r>
        <w:t>当积分变化继续把已经饱和的控制量推向限幅外侧时，暂停积分。其完整判据为</w:t>
      </w:r>
    </w:p>
    <w:p w14:paraId="278C2FA9">
      <w:pPr>
        <w:keepLines/>
        <w:tabs>
          <w:tab w:val="center" w:pos="4592"/>
          <w:tab w:val="right" w:pos="9184"/>
        </w:tabs>
        <w:spacing w:before="60" w:after="140" w:line="252" w:lineRule="auto"/>
      </w:pPr>
      <w:r>
        <w:tab/>
      </w:r>
      <m:oMath>
        <m:acc>
          <m:accPr>
            <m:chr m:val="̇"/>
            <m:ctrlPr>
              <w:rPr>
                <w:rFonts w:ascii="Cambria Math" w:hAnsi="Cambria Math"/>
              </w:rPr>
            </m:ctrlPr>
          </m:accPr>
          <m:e>
            <m:r>
              <m:rPr/>
              <w:rPr>
                <w:rFonts w:ascii="Cambria Math" w:hAnsi="Cambria Math"/>
                <w:sz w:val="23"/>
              </w:rPr>
              <m:t>z</m:t>
            </m:r>
            <m:ctrlPr>
              <w:rPr>
                <w:rFonts w:ascii="Cambria Math" w:hAnsi="Cambria Math"/>
              </w:rPr>
            </m:ctrlPr>
          </m:e>
        </m:acc>
        <m:r>
          <m:rPr/>
          <w:rPr>
            <w:rFonts w:ascii="Cambria Math" w:hAnsi="Cambria Math"/>
            <w:sz w:val="23"/>
          </w:rPr>
          <m:t>=</m:t>
        </m:r>
        <m:d>
          <m:dPr>
            <m:begChr m:val="{"/>
            <m:endChr m:val=""/>
            <m:ctrlPr>
              <w:rPr>
                <w:rFonts w:ascii="Cambria Math" w:hAnsi="Cambria Math"/>
              </w:rPr>
            </m:ctrlPr>
          </m:dPr>
          <m:e>
            <m:m>
              <m:mPr>
                <m:mcs>
                  <m:mc>
                    <m:mcPr>
                      <m:count m:val="1"/>
                      <m:mcJc m:val="left"/>
                    </m:mcPr>
                  </m:mc>
                </m:mcs>
                <m:ctrlPr>
                  <w:rPr>
                    <w:rFonts w:ascii="Cambria Math" w:hAnsi="Cambria Math"/>
                  </w:rPr>
                </m:ctrlPr>
              </m:mPr>
              <m:mr>
                <m:e>
                  <m:r>
                    <m:rPr/>
                    <w:rPr>
                      <w:rFonts w:ascii="Cambria Math" w:hAnsi="Cambria Math"/>
                      <w:sz w:val="23"/>
                    </w:rPr>
                    <m:t xml:space="preserve">0，  </m:t>
                  </m:r>
                  <m:sSub>
                    <m:sSubPr>
                      <m:ctrlPr>
                        <w:rPr>
                          <w:rFonts w:ascii="Cambria Math" w:hAnsi="Cambria Math"/>
                        </w:rPr>
                      </m:ctrlPr>
                    </m:sSubPr>
                    <m:e>
                      <m:r>
                        <m:rPr/>
                        <w:rPr>
                          <w:rFonts w:ascii="Cambria Math" w:hAnsi="Cambria Math"/>
                          <w:sz w:val="23"/>
                        </w:rPr>
                        <m:t>δ</m:t>
                      </m:r>
                      <m:ctrlPr>
                        <w:rPr>
                          <w:rFonts w:ascii="Cambria Math" w:hAnsi="Cambria Math"/>
                        </w:rPr>
                      </m:ctrlPr>
                    </m:e>
                    <m:sub>
                      <m:r>
                        <m:rPr>
                          <m:sty m:val="p"/>
                        </m:rPr>
                        <w:rPr>
                          <w:rFonts w:ascii="Cambria Math" w:hAnsi="Cambria Math"/>
                          <w:sz w:val="23"/>
                        </w:rPr>
                        <m:t>raw</m:t>
                      </m:r>
                      <m:ctrlPr>
                        <w:rPr>
                          <w:rFonts w:ascii="Cambria Math" w:hAnsi="Cambria Math"/>
                        </w:rPr>
                      </m:ctrlPr>
                    </m:sub>
                  </m:sSub>
                  <m:r>
                    <m:rPr/>
                    <w:rPr>
                      <w:rFonts w:ascii="Cambria Math" w:hAnsi="Cambria Math"/>
                      <w:sz w:val="23"/>
                    </w:rPr>
                    <m:t>&gt;</m:t>
                  </m:r>
                  <m:sSub>
                    <m:sSubPr>
                      <m:ctrlPr>
                        <w:rPr>
                          <w:rFonts w:ascii="Cambria Math" w:hAnsi="Cambria Math"/>
                        </w:rPr>
                      </m:ctrlPr>
                    </m:sSubPr>
                    <m:e>
                      <m:r>
                        <m:rPr/>
                        <w:rPr>
                          <w:rFonts w:ascii="Cambria Math" w:hAnsi="Cambria Math"/>
                          <w:sz w:val="23"/>
                        </w:rPr>
                        <m:t>δ</m:t>
                      </m:r>
                      <m:ctrlPr>
                        <w:rPr>
                          <w:rFonts w:ascii="Cambria Math" w:hAnsi="Cambria Math"/>
                        </w:rPr>
                      </m:ctrlPr>
                    </m:e>
                    <m:sub>
                      <m:r>
                        <m:rPr>
                          <m:sty m:val="p"/>
                        </m:rPr>
                        <w:rPr>
                          <w:rFonts w:ascii="Cambria Math" w:hAnsi="Cambria Math"/>
                          <w:sz w:val="23"/>
                        </w:rPr>
                        <m:t>max</m:t>
                      </m:r>
                      <m:ctrlPr>
                        <w:rPr>
                          <w:rFonts w:ascii="Cambria Math" w:hAnsi="Cambria Math"/>
                        </w:rPr>
                      </m:ctrlPr>
                    </m:sub>
                  </m:sSub>
                  <m:r>
                    <m:rPr/>
                    <w:rPr>
                      <w:rFonts w:ascii="Cambria Math" w:hAnsi="Cambria Math"/>
                      <w:sz w:val="23"/>
                    </w:rPr>
                    <m:t xml:space="preserve">  ∧  γ&gt;0</m:t>
                  </m:r>
                  <m:ctrlPr>
                    <w:rPr>
                      <w:rFonts w:ascii="Cambria Math" w:hAnsi="Cambria Math"/>
                    </w:rPr>
                  </m:ctrlPr>
                </m:e>
              </m:mr>
              <m:mr>
                <m:e>
                  <m:r>
                    <m:rPr/>
                    <w:rPr>
                      <w:rFonts w:ascii="Cambria Math" w:hAnsi="Cambria Math"/>
                      <w:sz w:val="23"/>
                    </w:rPr>
                    <m:t xml:space="preserve">0，  </m:t>
                  </m:r>
                  <m:sSub>
                    <m:sSubPr>
                      <m:ctrlPr>
                        <w:rPr>
                          <w:rFonts w:ascii="Cambria Math" w:hAnsi="Cambria Math"/>
                        </w:rPr>
                      </m:ctrlPr>
                    </m:sSubPr>
                    <m:e>
                      <m:r>
                        <m:rPr/>
                        <w:rPr>
                          <w:rFonts w:ascii="Cambria Math" w:hAnsi="Cambria Math"/>
                          <w:sz w:val="23"/>
                        </w:rPr>
                        <m:t>δ</m:t>
                      </m:r>
                      <m:ctrlPr>
                        <w:rPr>
                          <w:rFonts w:ascii="Cambria Math" w:hAnsi="Cambria Math"/>
                        </w:rPr>
                      </m:ctrlPr>
                    </m:e>
                    <m:sub>
                      <m:r>
                        <m:rPr>
                          <m:sty m:val="p"/>
                        </m:rPr>
                        <w:rPr>
                          <w:rFonts w:ascii="Cambria Math" w:hAnsi="Cambria Math"/>
                          <w:sz w:val="23"/>
                        </w:rPr>
                        <m:t>raw</m:t>
                      </m:r>
                      <m:ctrlPr>
                        <w:rPr>
                          <w:rFonts w:ascii="Cambria Math" w:hAnsi="Cambria Math"/>
                        </w:rPr>
                      </m:ctrlPr>
                    </m:sub>
                  </m:sSub>
                  <m:r>
                    <m:rPr/>
                    <w:rPr>
                      <w:rFonts w:ascii="Cambria Math" w:hAnsi="Cambria Math"/>
                      <w:sz w:val="23"/>
                    </w:rPr>
                    <m:t>&lt;−</m:t>
                  </m:r>
                  <m:sSub>
                    <m:sSubPr>
                      <m:ctrlPr>
                        <w:rPr>
                          <w:rFonts w:ascii="Cambria Math" w:hAnsi="Cambria Math"/>
                        </w:rPr>
                      </m:ctrlPr>
                    </m:sSubPr>
                    <m:e>
                      <m:r>
                        <m:rPr/>
                        <w:rPr>
                          <w:rFonts w:ascii="Cambria Math" w:hAnsi="Cambria Math"/>
                          <w:sz w:val="23"/>
                        </w:rPr>
                        <m:t>δ</m:t>
                      </m:r>
                      <m:ctrlPr>
                        <w:rPr>
                          <w:rFonts w:ascii="Cambria Math" w:hAnsi="Cambria Math"/>
                        </w:rPr>
                      </m:ctrlPr>
                    </m:e>
                    <m:sub>
                      <m:r>
                        <m:rPr>
                          <m:sty m:val="p"/>
                        </m:rPr>
                        <w:rPr>
                          <w:rFonts w:ascii="Cambria Math" w:hAnsi="Cambria Math"/>
                          <w:sz w:val="23"/>
                        </w:rPr>
                        <m:t>max</m:t>
                      </m:r>
                      <m:ctrlPr>
                        <w:rPr>
                          <w:rFonts w:ascii="Cambria Math" w:hAnsi="Cambria Math"/>
                        </w:rPr>
                      </m:ctrlPr>
                    </m:sub>
                  </m:sSub>
                  <m:r>
                    <m:rPr/>
                    <w:rPr>
                      <w:rFonts w:ascii="Cambria Math" w:hAnsi="Cambria Math"/>
                      <w:sz w:val="23"/>
                    </w:rPr>
                    <m:t xml:space="preserve">  ∧  γ&lt;0</m:t>
                  </m:r>
                  <m:ctrlPr>
                    <w:rPr>
                      <w:rFonts w:ascii="Cambria Math" w:hAnsi="Cambria Math"/>
                    </w:rPr>
                  </m:ctrlPr>
                </m:e>
              </m:mr>
              <m:mr>
                <m:e>
                  <m:sSub>
                    <m:sSubPr>
                      <m:ctrlPr>
                        <w:rPr>
                          <w:rFonts w:ascii="Cambria Math" w:hAnsi="Cambria Math"/>
                        </w:rPr>
                      </m:ctrlPr>
                    </m:sSubPr>
                    <m:e>
                      <m:r>
                        <m:rPr/>
                        <w:rPr>
                          <w:rFonts w:ascii="Cambria Math" w:hAnsi="Cambria Math"/>
                          <w:sz w:val="23"/>
                        </w:rPr>
                        <m:t>e</m:t>
                      </m:r>
                      <m:ctrlPr>
                        <w:rPr>
                          <w:rFonts w:ascii="Cambria Math" w:hAnsi="Cambria Math"/>
                        </w:rPr>
                      </m:ctrlPr>
                    </m:e>
                    <m:sub>
                      <m:r>
                        <m:rPr/>
                        <w:rPr>
                          <w:rFonts w:ascii="Cambria Math" w:hAnsi="Cambria Math"/>
                          <w:sz w:val="23"/>
                        </w:rPr>
                        <m:t>h</m:t>
                      </m:r>
                      <m:ctrlPr>
                        <w:rPr>
                          <w:rFonts w:ascii="Cambria Math" w:hAnsi="Cambria Math"/>
                        </w:rPr>
                      </m:ctrlPr>
                    </m:sub>
                  </m:sSub>
                  <m:r>
                    <m:rPr/>
                    <w:rPr>
                      <w:rFonts w:ascii="Cambria Math" w:hAnsi="Cambria Math"/>
                      <w:sz w:val="23"/>
                    </w:rPr>
                    <m:t xml:space="preserve">，  </m:t>
                  </m:r>
                  <m:r>
                    <m:rPr>
                      <m:sty m:val="p"/>
                    </m:rPr>
                    <w:rPr>
                      <w:rFonts w:ascii="Cambria Math" w:hAnsi="Cambria Math"/>
                      <w:sz w:val="23"/>
                    </w:rPr>
                    <m:t>otherwise</m:t>
                  </m:r>
                  <m:ctrlPr>
                    <w:rPr>
                      <w:rFonts w:ascii="Cambria Math" w:hAnsi="Cambria Math"/>
                    </w:rPr>
                  </m:ctrlPr>
                </m:e>
              </m:mr>
            </m:m>
            <m:ctrlPr>
              <w:rPr>
                <w:rFonts w:ascii="Cambria Math" w:hAnsi="Cambria Math"/>
              </w:rPr>
            </m:ctrlPr>
          </m:e>
        </m:d>
      </m:oMath>
      <w:r>
        <w:tab/>
      </w:r>
      <w:r>
        <w:rPr>
          <w:sz w:val="23"/>
        </w:rPr>
        <w:t>(</w:t>
      </w:r>
      <w:bookmarkStart w:id="34" w:name="eq_antiwindup"/>
      <w:r>
        <w:fldChar w:fldCharType="begin"/>
      </w:r>
      <w:r>
        <w:instrText xml:space="preserve"> SEQ Eq \* ARABIC </w:instrText>
      </w:r>
      <w:r>
        <w:fldChar w:fldCharType="separate"/>
      </w:r>
      <w:r>
        <w:t>26</w:t>
      </w:r>
      <w:r>
        <w:fldChar w:fldCharType="end"/>
      </w:r>
      <w:bookmarkEnd w:id="34"/>
      <w:r>
        <w:rPr>
          <w:sz w:val="23"/>
        </w:rPr>
        <w:t>)</w:t>
      </w:r>
    </w:p>
    <w:p w14:paraId="480D281B">
      <w:pPr>
        <w:ind w:firstLine="480"/>
        <w:jc w:val="both"/>
      </w:pPr>
      <w:r>
        <w:t>式（</w:t>
      </w:r>
      <w:r>
        <w:fldChar w:fldCharType="begin"/>
      </w:r>
      <w:r>
        <w:instrText xml:space="preserve"> REF eq_antiwindup \h </w:instrText>
      </w:r>
      <w:r>
        <w:fldChar w:fldCharType="separate"/>
      </w:r>
      <w:r>
        <w:t>26</w:t>
      </w:r>
      <w:r>
        <w:fldChar w:fldCharType="end"/>
      </w:r>
      <w:r>
        <w:t>）为条件积分实现，不改变未饱和工况的积分动态。本次三组工况的饱和占比均为零，因此实际运行中的积分动态与式（</w:t>
      </w:r>
      <w:r>
        <w:fldChar w:fldCharType="begin"/>
      </w:r>
      <w:r>
        <w:instrText xml:space="preserve"> REF eq_integrator \h </w:instrText>
      </w:r>
      <w:r>
        <w:fldChar w:fldCharType="separate"/>
      </w:r>
      <w:r>
        <w:t>9</w:t>
      </w:r>
      <w:r>
        <w:fldChar w:fldCharType="end"/>
      </w:r>
      <w:r>
        <w:t>）一致，不能由本次结果量化抗积分累积效果。</w:t>
      </w:r>
    </w:p>
    <w:p w14:paraId="3BC8791D">
      <w:pPr>
        <w:ind w:firstLine="480"/>
        <w:jc w:val="both"/>
      </w:pPr>
      <w:r>
        <w:t xml:space="preserve">把受限输入和条件积分代入增广状态微分方程，得到数值仿真使用的右端函数 </w:t>
      </w:r>
      <m:oMath>
        <m:r>
          <m:rPr>
            <m:sty m:val="b"/>
          </m:rPr>
          <w:rPr>
            <w:rFonts w:ascii="Cambria Math" w:hAnsi="Cambria Math"/>
            <w:sz w:val="23"/>
          </w:rPr>
          <m:t>f</m:t>
        </m:r>
      </m:oMath>
      <w:r>
        <w:t>。采用固定步长四阶 Runge–Kutta 方法，完整更新关系为</w:t>
      </w:r>
    </w:p>
    <w:p w14:paraId="14DB1731">
      <w:pPr>
        <w:keepLines/>
        <w:tabs>
          <w:tab w:val="center" w:pos="4592"/>
          <w:tab w:val="right" w:pos="9184"/>
        </w:tabs>
        <w:spacing w:before="60" w:after="140" w:line="252" w:lineRule="auto"/>
      </w:pPr>
      <w:r>
        <w:tab/>
      </w:r>
      <m:oMath>
        <m:eqArr>
          <m:eqArrPr>
            <m:ctrlPr>
              <w:rPr>
                <w:rFonts w:ascii="Cambria Math" w:hAnsi="Cambria Math"/>
              </w:rPr>
            </m:ctrlPr>
          </m:eqArrPr>
          <m:e>
            <m:sSub>
              <m:sSubPr>
                <m:ctrlPr>
                  <w:rPr>
                    <w:rFonts w:ascii="Cambria Math" w:hAnsi="Cambria Math"/>
                  </w:rPr>
                </m:ctrlPr>
              </m:sSubPr>
              <m:e>
                <m:r>
                  <m:rPr>
                    <m:sty m:val="b"/>
                  </m:rPr>
                  <w:rPr>
                    <w:rFonts w:ascii="Cambria Math" w:hAnsi="Cambria Math"/>
                    <w:sz w:val="23"/>
                  </w:rPr>
                  <m:t>k</m:t>
                </m:r>
                <m:ctrlPr>
                  <w:rPr>
                    <w:rFonts w:ascii="Cambria Math" w:hAnsi="Cambria Math"/>
                  </w:rPr>
                </m:ctrlPr>
              </m:e>
              <m:sub>
                <m:r>
                  <m:rPr/>
                  <w:rPr>
                    <w:rFonts w:ascii="Cambria Math" w:hAnsi="Cambria Math"/>
                    <w:sz w:val="23"/>
                  </w:rPr>
                  <m:t>1</m:t>
                </m:r>
                <m:ctrlPr>
                  <w:rPr>
                    <w:rFonts w:ascii="Cambria Math" w:hAnsi="Cambria Math"/>
                  </w:rPr>
                </m:ctrlPr>
              </m:sub>
            </m:sSub>
            <m:r>
              <m:rPr/>
              <w:rPr>
                <w:rFonts w:ascii="Cambria Math" w:hAnsi="Cambria Math"/>
                <w:sz w:val="23"/>
              </w:rPr>
              <m:t>=</m:t>
            </m:r>
            <m:r>
              <m:rPr>
                <m:sty m:val="b"/>
              </m:rPr>
              <w:rPr>
                <w:rFonts w:ascii="Cambria Math" w:hAnsi="Cambria Math"/>
                <w:sz w:val="23"/>
              </w:rPr>
              <m:t>f</m:t>
            </m:r>
            <m:d>
              <m:dPr>
                <m:ctrlPr>
                  <w:rPr>
                    <w:rFonts w:ascii="Cambria Math" w:hAnsi="Cambria Math"/>
                  </w:rPr>
                </m:ctrlPr>
              </m:dPr>
              <m:e>
                <m:sSub>
                  <m:sSubPr>
                    <m:ctrlPr>
                      <w:rPr>
                        <w:rFonts w:ascii="Cambria Math" w:hAnsi="Cambria Math"/>
                      </w:rPr>
                    </m:ctrlPr>
                  </m:sSubPr>
                  <m:e>
                    <m:r>
                      <m:rPr/>
                      <w:rPr>
                        <w:rFonts w:ascii="Cambria Math" w:hAnsi="Cambria Math"/>
                        <w:sz w:val="23"/>
                      </w:rPr>
                      <m:t>t</m:t>
                    </m:r>
                    <m:ctrlPr>
                      <w:rPr>
                        <w:rFonts w:ascii="Cambria Math" w:hAnsi="Cambria Math"/>
                      </w:rPr>
                    </m:ctrlPr>
                  </m:e>
                  <m:sub>
                    <m:r>
                      <m:rPr/>
                      <w:rPr>
                        <w:rFonts w:ascii="Cambria Math" w:hAnsi="Cambria Math"/>
                        <w:sz w:val="23"/>
                      </w:rPr>
                      <m:t>i</m:t>
                    </m:r>
                    <m:ctrlPr>
                      <w:rPr>
                        <w:rFonts w:ascii="Cambria Math" w:hAnsi="Cambria Math"/>
                      </w:rPr>
                    </m:ctrlPr>
                  </m:sub>
                </m:sSub>
                <m:r>
                  <m:rPr/>
                  <w:rPr>
                    <w:rFonts w:ascii="Cambria Math" w:hAnsi="Cambria Math"/>
                    <w:sz w:val="23"/>
                  </w:rPr>
                  <m:t xml:space="preserve">, </m:t>
                </m:r>
                <m:sSub>
                  <m:sSubPr>
                    <m:ctrlPr>
                      <w:rPr>
                        <w:rFonts w:ascii="Cambria Math" w:hAnsi="Cambria Math"/>
                      </w:rPr>
                    </m:ctrlPr>
                  </m:sSubPr>
                  <m:e>
                    <m:r>
                      <m:rPr>
                        <m:sty m:val="b"/>
                      </m:rPr>
                      <w:rPr>
                        <w:rFonts w:ascii="Cambria Math" w:hAnsi="Cambria Math"/>
                        <w:sz w:val="23"/>
                      </w:rPr>
                      <m:t>x</m:t>
                    </m:r>
                    <m:ctrlPr>
                      <w:rPr>
                        <w:rFonts w:ascii="Cambria Math" w:hAnsi="Cambria Math"/>
                      </w:rPr>
                    </m:ctrlPr>
                  </m:e>
                  <m:sub>
                    <m:r>
                      <m:rPr/>
                      <w:rPr>
                        <w:rFonts w:ascii="Cambria Math" w:hAnsi="Cambria Math"/>
                        <w:sz w:val="23"/>
                      </w:rPr>
                      <m:t>a,i</m:t>
                    </m:r>
                    <m:ctrlPr>
                      <w:rPr>
                        <w:rFonts w:ascii="Cambria Math" w:hAnsi="Cambria Math"/>
                      </w:rPr>
                    </m:ctrlPr>
                  </m:sub>
                </m:sSub>
                <m:ctrlPr>
                  <w:rPr>
                    <w:rFonts w:ascii="Cambria Math" w:hAnsi="Cambria Math"/>
                  </w:rPr>
                </m:ctrlPr>
              </m:e>
            </m:d>
            <m:ctrlPr>
              <w:rPr>
                <w:rFonts w:ascii="Cambria Math" w:hAnsi="Cambria Math"/>
              </w:rPr>
            </m:ctrlPr>
          </m:e>
          <m:e>
            <m:sSub>
              <m:sSubPr>
                <m:ctrlPr>
                  <w:rPr>
                    <w:rFonts w:ascii="Cambria Math" w:hAnsi="Cambria Math"/>
                  </w:rPr>
                </m:ctrlPr>
              </m:sSubPr>
              <m:e>
                <m:r>
                  <m:rPr>
                    <m:sty m:val="b"/>
                  </m:rPr>
                  <w:rPr>
                    <w:rFonts w:ascii="Cambria Math" w:hAnsi="Cambria Math"/>
                    <w:sz w:val="23"/>
                  </w:rPr>
                  <m:t>k</m:t>
                </m:r>
                <m:ctrlPr>
                  <w:rPr>
                    <w:rFonts w:ascii="Cambria Math" w:hAnsi="Cambria Math"/>
                  </w:rPr>
                </m:ctrlPr>
              </m:e>
              <m:sub>
                <m:r>
                  <m:rPr/>
                  <w:rPr>
                    <w:rFonts w:ascii="Cambria Math" w:hAnsi="Cambria Math"/>
                    <w:sz w:val="23"/>
                  </w:rPr>
                  <m:t>2</m:t>
                </m:r>
                <m:ctrlPr>
                  <w:rPr>
                    <w:rFonts w:ascii="Cambria Math" w:hAnsi="Cambria Math"/>
                  </w:rPr>
                </m:ctrlPr>
              </m:sub>
            </m:sSub>
            <m:r>
              <m:rPr/>
              <w:rPr>
                <w:rFonts w:ascii="Cambria Math" w:hAnsi="Cambria Math"/>
                <w:sz w:val="23"/>
              </w:rPr>
              <m:t>=</m:t>
            </m:r>
            <m:r>
              <m:rPr>
                <m:sty m:val="b"/>
              </m:rPr>
              <w:rPr>
                <w:rFonts w:ascii="Cambria Math" w:hAnsi="Cambria Math"/>
                <w:sz w:val="23"/>
              </w:rPr>
              <m:t>f</m:t>
            </m:r>
            <m:d>
              <m:dPr>
                <m:ctrlPr>
                  <w:rPr>
                    <w:rFonts w:ascii="Cambria Math" w:hAnsi="Cambria Math"/>
                  </w:rPr>
                </m:ctrlPr>
              </m:dPr>
              <m:e>
                <m:sSub>
                  <m:sSubPr>
                    <m:ctrlPr>
                      <w:rPr>
                        <w:rFonts w:ascii="Cambria Math" w:hAnsi="Cambria Math"/>
                      </w:rPr>
                    </m:ctrlPr>
                  </m:sSubPr>
                  <m:e>
                    <m:r>
                      <m:rPr/>
                      <w:rPr>
                        <w:rFonts w:ascii="Cambria Math" w:hAnsi="Cambria Math"/>
                        <w:sz w:val="23"/>
                      </w:rPr>
                      <m:t>t</m:t>
                    </m:r>
                    <m:ctrlPr>
                      <w:rPr>
                        <w:rFonts w:ascii="Cambria Math" w:hAnsi="Cambria Math"/>
                      </w:rPr>
                    </m:ctrlPr>
                  </m:e>
                  <m:sub>
                    <m:r>
                      <m:rPr/>
                      <w:rPr>
                        <w:rFonts w:ascii="Cambria Math" w:hAnsi="Cambria Math"/>
                        <w:sz w:val="23"/>
                      </w:rPr>
                      <m:t>i</m:t>
                    </m:r>
                    <m:ctrlPr>
                      <w:rPr>
                        <w:rFonts w:ascii="Cambria Math" w:hAnsi="Cambria Math"/>
                      </w:rPr>
                    </m:ctrlPr>
                  </m:sub>
                </m:sSub>
                <m:r>
                  <m:rPr/>
                  <w:rPr>
                    <w:rFonts w:ascii="Cambria Math" w:hAnsi="Cambria Math"/>
                    <w:sz w:val="23"/>
                  </w:rPr>
                  <m:t>+</m:t>
                </m:r>
                <m:f>
                  <m:fPr>
                    <m:ctrlPr>
                      <w:rPr>
                        <w:rFonts w:ascii="Cambria Math" w:hAnsi="Cambria Math"/>
                      </w:rPr>
                    </m:ctrlPr>
                  </m:fPr>
                  <m:num>
                    <m:r>
                      <m:rPr/>
                      <w:rPr>
                        <w:rFonts w:ascii="Cambria Math" w:hAnsi="Cambria Math"/>
                        <w:sz w:val="23"/>
                      </w:rPr>
                      <m:t>Δt</m:t>
                    </m:r>
                    <m:ctrlPr>
                      <w:rPr>
                        <w:rFonts w:ascii="Cambria Math" w:hAnsi="Cambria Math"/>
                      </w:rPr>
                    </m:ctrlPr>
                  </m:num>
                  <m:den>
                    <m:r>
                      <m:rPr/>
                      <w:rPr>
                        <w:rFonts w:ascii="Cambria Math" w:hAnsi="Cambria Math"/>
                        <w:sz w:val="23"/>
                      </w:rPr>
                      <m:t>2</m:t>
                    </m:r>
                    <m:ctrlPr>
                      <w:rPr>
                        <w:rFonts w:ascii="Cambria Math" w:hAnsi="Cambria Math"/>
                      </w:rPr>
                    </m:ctrlPr>
                  </m:den>
                </m:f>
                <m:r>
                  <m:rPr/>
                  <w:rPr>
                    <w:rFonts w:ascii="Cambria Math" w:hAnsi="Cambria Math"/>
                    <w:sz w:val="23"/>
                  </w:rPr>
                  <m:t xml:space="preserve">, </m:t>
                </m:r>
                <m:sSub>
                  <m:sSubPr>
                    <m:ctrlPr>
                      <w:rPr>
                        <w:rFonts w:ascii="Cambria Math" w:hAnsi="Cambria Math"/>
                      </w:rPr>
                    </m:ctrlPr>
                  </m:sSubPr>
                  <m:e>
                    <m:r>
                      <m:rPr>
                        <m:sty m:val="b"/>
                      </m:rPr>
                      <w:rPr>
                        <w:rFonts w:ascii="Cambria Math" w:hAnsi="Cambria Math"/>
                        <w:sz w:val="23"/>
                      </w:rPr>
                      <m:t>x</m:t>
                    </m:r>
                    <m:ctrlPr>
                      <w:rPr>
                        <w:rFonts w:ascii="Cambria Math" w:hAnsi="Cambria Math"/>
                      </w:rPr>
                    </m:ctrlPr>
                  </m:e>
                  <m:sub>
                    <m:r>
                      <m:rPr/>
                      <w:rPr>
                        <w:rFonts w:ascii="Cambria Math" w:hAnsi="Cambria Math"/>
                        <w:sz w:val="23"/>
                      </w:rPr>
                      <m:t>a,i</m:t>
                    </m:r>
                    <m:ctrlPr>
                      <w:rPr>
                        <w:rFonts w:ascii="Cambria Math" w:hAnsi="Cambria Math"/>
                      </w:rPr>
                    </m:ctrlPr>
                  </m:sub>
                </m:sSub>
                <m:r>
                  <m:rPr/>
                  <w:rPr>
                    <w:rFonts w:ascii="Cambria Math" w:hAnsi="Cambria Math"/>
                    <w:sz w:val="23"/>
                  </w:rPr>
                  <m:t>+</m:t>
                </m:r>
                <m:f>
                  <m:fPr>
                    <m:ctrlPr>
                      <w:rPr>
                        <w:rFonts w:ascii="Cambria Math" w:hAnsi="Cambria Math"/>
                      </w:rPr>
                    </m:ctrlPr>
                  </m:fPr>
                  <m:num>
                    <m:r>
                      <m:rPr/>
                      <w:rPr>
                        <w:rFonts w:ascii="Cambria Math" w:hAnsi="Cambria Math"/>
                        <w:sz w:val="23"/>
                      </w:rPr>
                      <m:t>Δt</m:t>
                    </m:r>
                    <m:ctrlPr>
                      <w:rPr>
                        <w:rFonts w:ascii="Cambria Math" w:hAnsi="Cambria Math"/>
                      </w:rPr>
                    </m:ctrlPr>
                  </m:num>
                  <m:den>
                    <m:r>
                      <m:rPr/>
                      <w:rPr>
                        <w:rFonts w:ascii="Cambria Math" w:hAnsi="Cambria Math"/>
                        <w:sz w:val="23"/>
                      </w:rPr>
                      <m:t>2</m:t>
                    </m:r>
                    <m:ctrlPr>
                      <w:rPr>
                        <w:rFonts w:ascii="Cambria Math" w:hAnsi="Cambria Math"/>
                      </w:rPr>
                    </m:ctrlPr>
                  </m:den>
                </m:f>
                <m:sSub>
                  <m:sSubPr>
                    <m:ctrlPr>
                      <w:rPr>
                        <w:rFonts w:ascii="Cambria Math" w:hAnsi="Cambria Math"/>
                      </w:rPr>
                    </m:ctrlPr>
                  </m:sSubPr>
                  <m:e>
                    <m:r>
                      <m:rPr>
                        <m:sty m:val="b"/>
                      </m:rPr>
                      <w:rPr>
                        <w:rFonts w:ascii="Cambria Math" w:hAnsi="Cambria Math"/>
                        <w:sz w:val="23"/>
                      </w:rPr>
                      <m:t>k</m:t>
                    </m:r>
                    <m:ctrlPr>
                      <w:rPr>
                        <w:rFonts w:ascii="Cambria Math" w:hAnsi="Cambria Math"/>
                      </w:rPr>
                    </m:ctrlPr>
                  </m:e>
                  <m:sub>
                    <m:r>
                      <m:rPr/>
                      <w:rPr>
                        <w:rFonts w:ascii="Cambria Math" w:hAnsi="Cambria Math"/>
                        <w:sz w:val="23"/>
                      </w:rPr>
                      <m:t>1</m:t>
                    </m:r>
                    <m:ctrlPr>
                      <w:rPr>
                        <w:rFonts w:ascii="Cambria Math" w:hAnsi="Cambria Math"/>
                      </w:rPr>
                    </m:ctrlPr>
                  </m:sub>
                </m:sSub>
                <m:ctrlPr>
                  <w:rPr>
                    <w:rFonts w:ascii="Cambria Math" w:hAnsi="Cambria Math"/>
                  </w:rPr>
                </m:ctrlPr>
              </m:e>
            </m:d>
            <m:ctrlPr>
              <w:rPr>
                <w:rFonts w:ascii="Cambria Math" w:hAnsi="Cambria Math"/>
              </w:rPr>
            </m:ctrlPr>
          </m:e>
          <m:e>
            <m:sSub>
              <m:sSubPr>
                <m:ctrlPr>
                  <w:rPr>
                    <w:rFonts w:ascii="Cambria Math" w:hAnsi="Cambria Math"/>
                  </w:rPr>
                </m:ctrlPr>
              </m:sSubPr>
              <m:e>
                <m:r>
                  <m:rPr>
                    <m:sty m:val="b"/>
                  </m:rPr>
                  <w:rPr>
                    <w:rFonts w:ascii="Cambria Math" w:hAnsi="Cambria Math"/>
                    <w:sz w:val="23"/>
                  </w:rPr>
                  <m:t>k</m:t>
                </m:r>
                <m:ctrlPr>
                  <w:rPr>
                    <w:rFonts w:ascii="Cambria Math" w:hAnsi="Cambria Math"/>
                  </w:rPr>
                </m:ctrlPr>
              </m:e>
              <m:sub>
                <m:r>
                  <m:rPr/>
                  <w:rPr>
                    <w:rFonts w:ascii="Cambria Math" w:hAnsi="Cambria Math"/>
                    <w:sz w:val="23"/>
                  </w:rPr>
                  <m:t>3</m:t>
                </m:r>
                <m:ctrlPr>
                  <w:rPr>
                    <w:rFonts w:ascii="Cambria Math" w:hAnsi="Cambria Math"/>
                  </w:rPr>
                </m:ctrlPr>
              </m:sub>
            </m:sSub>
            <m:r>
              <m:rPr/>
              <w:rPr>
                <w:rFonts w:ascii="Cambria Math" w:hAnsi="Cambria Math"/>
                <w:sz w:val="23"/>
              </w:rPr>
              <m:t>=</m:t>
            </m:r>
            <m:r>
              <m:rPr>
                <m:sty m:val="b"/>
              </m:rPr>
              <w:rPr>
                <w:rFonts w:ascii="Cambria Math" w:hAnsi="Cambria Math"/>
                <w:sz w:val="23"/>
              </w:rPr>
              <m:t>f</m:t>
            </m:r>
            <m:d>
              <m:dPr>
                <m:ctrlPr>
                  <w:rPr>
                    <w:rFonts w:ascii="Cambria Math" w:hAnsi="Cambria Math"/>
                  </w:rPr>
                </m:ctrlPr>
              </m:dPr>
              <m:e>
                <m:sSub>
                  <m:sSubPr>
                    <m:ctrlPr>
                      <w:rPr>
                        <w:rFonts w:ascii="Cambria Math" w:hAnsi="Cambria Math"/>
                      </w:rPr>
                    </m:ctrlPr>
                  </m:sSubPr>
                  <m:e>
                    <m:r>
                      <m:rPr/>
                      <w:rPr>
                        <w:rFonts w:ascii="Cambria Math" w:hAnsi="Cambria Math"/>
                        <w:sz w:val="23"/>
                      </w:rPr>
                      <m:t>t</m:t>
                    </m:r>
                    <m:ctrlPr>
                      <w:rPr>
                        <w:rFonts w:ascii="Cambria Math" w:hAnsi="Cambria Math"/>
                      </w:rPr>
                    </m:ctrlPr>
                  </m:e>
                  <m:sub>
                    <m:r>
                      <m:rPr/>
                      <w:rPr>
                        <w:rFonts w:ascii="Cambria Math" w:hAnsi="Cambria Math"/>
                        <w:sz w:val="23"/>
                      </w:rPr>
                      <m:t>i</m:t>
                    </m:r>
                    <m:ctrlPr>
                      <w:rPr>
                        <w:rFonts w:ascii="Cambria Math" w:hAnsi="Cambria Math"/>
                      </w:rPr>
                    </m:ctrlPr>
                  </m:sub>
                </m:sSub>
                <m:r>
                  <m:rPr/>
                  <w:rPr>
                    <w:rFonts w:ascii="Cambria Math" w:hAnsi="Cambria Math"/>
                    <w:sz w:val="23"/>
                  </w:rPr>
                  <m:t>+</m:t>
                </m:r>
                <m:f>
                  <m:fPr>
                    <m:ctrlPr>
                      <w:rPr>
                        <w:rFonts w:ascii="Cambria Math" w:hAnsi="Cambria Math"/>
                      </w:rPr>
                    </m:ctrlPr>
                  </m:fPr>
                  <m:num>
                    <m:r>
                      <m:rPr/>
                      <w:rPr>
                        <w:rFonts w:ascii="Cambria Math" w:hAnsi="Cambria Math"/>
                        <w:sz w:val="23"/>
                      </w:rPr>
                      <m:t>Δt</m:t>
                    </m:r>
                    <m:ctrlPr>
                      <w:rPr>
                        <w:rFonts w:ascii="Cambria Math" w:hAnsi="Cambria Math"/>
                      </w:rPr>
                    </m:ctrlPr>
                  </m:num>
                  <m:den>
                    <m:r>
                      <m:rPr/>
                      <w:rPr>
                        <w:rFonts w:ascii="Cambria Math" w:hAnsi="Cambria Math"/>
                        <w:sz w:val="23"/>
                      </w:rPr>
                      <m:t>2</m:t>
                    </m:r>
                    <m:ctrlPr>
                      <w:rPr>
                        <w:rFonts w:ascii="Cambria Math" w:hAnsi="Cambria Math"/>
                      </w:rPr>
                    </m:ctrlPr>
                  </m:den>
                </m:f>
                <m:r>
                  <m:rPr/>
                  <w:rPr>
                    <w:rFonts w:ascii="Cambria Math" w:hAnsi="Cambria Math"/>
                    <w:sz w:val="23"/>
                  </w:rPr>
                  <m:t xml:space="preserve">, </m:t>
                </m:r>
                <m:sSub>
                  <m:sSubPr>
                    <m:ctrlPr>
                      <w:rPr>
                        <w:rFonts w:ascii="Cambria Math" w:hAnsi="Cambria Math"/>
                      </w:rPr>
                    </m:ctrlPr>
                  </m:sSubPr>
                  <m:e>
                    <m:r>
                      <m:rPr>
                        <m:sty m:val="b"/>
                      </m:rPr>
                      <w:rPr>
                        <w:rFonts w:ascii="Cambria Math" w:hAnsi="Cambria Math"/>
                        <w:sz w:val="23"/>
                      </w:rPr>
                      <m:t>x</m:t>
                    </m:r>
                    <m:ctrlPr>
                      <w:rPr>
                        <w:rFonts w:ascii="Cambria Math" w:hAnsi="Cambria Math"/>
                      </w:rPr>
                    </m:ctrlPr>
                  </m:e>
                  <m:sub>
                    <m:r>
                      <m:rPr/>
                      <w:rPr>
                        <w:rFonts w:ascii="Cambria Math" w:hAnsi="Cambria Math"/>
                        <w:sz w:val="23"/>
                      </w:rPr>
                      <m:t>a,i</m:t>
                    </m:r>
                    <m:ctrlPr>
                      <w:rPr>
                        <w:rFonts w:ascii="Cambria Math" w:hAnsi="Cambria Math"/>
                      </w:rPr>
                    </m:ctrlPr>
                  </m:sub>
                </m:sSub>
                <m:r>
                  <m:rPr/>
                  <w:rPr>
                    <w:rFonts w:ascii="Cambria Math" w:hAnsi="Cambria Math"/>
                    <w:sz w:val="23"/>
                  </w:rPr>
                  <m:t>+</m:t>
                </m:r>
                <m:f>
                  <m:fPr>
                    <m:ctrlPr>
                      <w:rPr>
                        <w:rFonts w:ascii="Cambria Math" w:hAnsi="Cambria Math"/>
                      </w:rPr>
                    </m:ctrlPr>
                  </m:fPr>
                  <m:num>
                    <m:r>
                      <m:rPr/>
                      <w:rPr>
                        <w:rFonts w:ascii="Cambria Math" w:hAnsi="Cambria Math"/>
                        <w:sz w:val="23"/>
                      </w:rPr>
                      <m:t>Δt</m:t>
                    </m:r>
                    <m:ctrlPr>
                      <w:rPr>
                        <w:rFonts w:ascii="Cambria Math" w:hAnsi="Cambria Math"/>
                      </w:rPr>
                    </m:ctrlPr>
                  </m:num>
                  <m:den>
                    <m:r>
                      <m:rPr/>
                      <w:rPr>
                        <w:rFonts w:ascii="Cambria Math" w:hAnsi="Cambria Math"/>
                        <w:sz w:val="23"/>
                      </w:rPr>
                      <m:t>2</m:t>
                    </m:r>
                    <m:ctrlPr>
                      <w:rPr>
                        <w:rFonts w:ascii="Cambria Math" w:hAnsi="Cambria Math"/>
                      </w:rPr>
                    </m:ctrlPr>
                  </m:den>
                </m:f>
                <m:sSub>
                  <m:sSubPr>
                    <m:ctrlPr>
                      <w:rPr>
                        <w:rFonts w:ascii="Cambria Math" w:hAnsi="Cambria Math"/>
                      </w:rPr>
                    </m:ctrlPr>
                  </m:sSubPr>
                  <m:e>
                    <m:r>
                      <m:rPr>
                        <m:sty m:val="b"/>
                      </m:rPr>
                      <w:rPr>
                        <w:rFonts w:ascii="Cambria Math" w:hAnsi="Cambria Math"/>
                        <w:sz w:val="23"/>
                      </w:rPr>
                      <m:t>k</m:t>
                    </m:r>
                    <m:ctrlPr>
                      <w:rPr>
                        <w:rFonts w:ascii="Cambria Math" w:hAnsi="Cambria Math"/>
                      </w:rPr>
                    </m:ctrlPr>
                  </m:e>
                  <m:sub>
                    <m:r>
                      <m:rPr/>
                      <w:rPr>
                        <w:rFonts w:ascii="Cambria Math" w:hAnsi="Cambria Math"/>
                        <w:sz w:val="23"/>
                      </w:rPr>
                      <m:t>2</m:t>
                    </m:r>
                    <m:ctrlPr>
                      <w:rPr>
                        <w:rFonts w:ascii="Cambria Math" w:hAnsi="Cambria Math"/>
                      </w:rPr>
                    </m:ctrlPr>
                  </m:sub>
                </m:sSub>
                <m:ctrlPr>
                  <w:rPr>
                    <w:rFonts w:ascii="Cambria Math" w:hAnsi="Cambria Math"/>
                  </w:rPr>
                </m:ctrlPr>
              </m:e>
            </m:d>
            <m:ctrlPr>
              <w:rPr>
                <w:rFonts w:ascii="Cambria Math" w:hAnsi="Cambria Math"/>
              </w:rPr>
            </m:ctrlPr>
          </m:e>
          <m:e>
            <m:sSub>
              <m:sSubPr>
                <m:ctrlPr>
                  <w:rPr>
                    <w:rFonts w:ascii="Cambria Math" w:hAnsi="Cambria Math"/>
                  </w:rPr>
                </m:ctrlPr>
              </m:sSubPr>
              <m:e>
                <m:r>
                  <m:rPr>
                    <m:sty m:val="b"/>
                  </m:rPr>
                  <w:rPr>
                    <w:rFonts w:ascii="Cambria Math" w:hAnsi="Cambria Math"/>
                    <w:sz w:val="23"/>
                  </w:rPr>
                  <m:t>k</m:t>
                </m:r>
                <m:ctrlPr>
                  <w:rPr>
                    <w:rFonts w:ascii="Cambria Math" w:hAnsi="Cambria Math"/>
                  </w:rPr>
                </m:ctrlPr>
              </m:e>
              <m:sub>
                <m:r>
                  <m:rPr/>
                  <w:rPr>
                    <w:rFonts w:ascii="Cambria Math" w:hAnsi="Cambria Math"/>
                    <w:sz w:val="23"/>
                  </w:rPr>
                  <m:t>4</m:t>
                </m:r>
                <m:ctrlPr>
                  <w:rPr>
                    <w:rFonts w:ascii="Cambria Math" w:hAnsi="Cambria Math"/>
                  </w:rPr>
                </m:ctrlPr>
              </m:sub>
            </m:sSub>
            <m:r>
              <m:rPr/>
              <w:rPr>
                <w:rFonts w:ascii="Cambria Math" w:hAnsi="Cambria Math"/>
                <w:sz w:val="23"/>
              </w:rPr>
              <m:t>=</m:t>
            </m:r>
            <m:r>
              <m:rPr>
                <m:sty m:val="b"/>
              </m:rPr>
              <w:rPr>
                <w:rFonts w:ascii="Cambria Math" w:hAnsi="Cambria Math"/>
                <w:sz w:val="23"/>
              </w:rPr>
              <m:t>f</m:t>
            </m:r>
            <m:d>
              <m:dPr>
                <m:ctrlPr>
                  <w:rPr>
                    <w:rFonts w:ascii="Cambria Math" w:hAnsi="Cambria Math"/>
                  </w:rPr>
                </m:ctrlPr>
              </m:dPr>
              <m:e>
                <m:sSub>
                  <m:sSubPr>
                    <m:ctrlPr>
                      <w:rPr>
                        <w:rFonts w:ascii="Cambria Math" w:hAnsi="Cambria Math"/>
                      </w:rPr>
                    </m:ctrlPr>
                  </m:sSubPr>
                  <m:e>
                    <m:r>
                      <m:rPr/>
                      <w:rPr>
                        <w:rFonts w:ascii="Cambria Math" w:hAnsi="Cambria Math"/>
                        <w:sz w:val="23"/>
                      </w:rPr>
                      <m:t>t</m:t>
                    </m:r>
                    <m:ctrlPr>
                      <w:rPr>
                        <w:rFonts w:ascii="Cambria Math" w:hAnsi="Cambria Math"/>
                      </w:rPr>
                    </m:ctrlPr>
                  </m:e>
                  <m:sub>
                    <m:r>
                      <m:rPr/>
                      <w:rPr>
                        <w:rFonts w:ascii="Cambria Math" w:hAnsi="Cambria Math"/>
                        <w:sz w:val="23"/>
                      </w:rPr>
                      <m:t>i</m:t>
                    </m:r>
                    <m:ctrlPr>
                      <w:rPr>
                        <w:rFonts w:ascii="Cambria Math" w:hAnsi="Cambria Math"/>
                      </w:rPr>
                    </m:ctrlPr>
                  </m:sub>
                </m:sSub>
                <m:r>
                  <m:rPr/>
                  <w:rPr>
                    <w:rFonts w:ascii="Cambria Math" w:hAnsi="Cambria Math"/>
                    <w:sz w:val="23"/>
                  </w:rPr>
                  <m:t xml:space="preserve">+Δt, </m:t>
                </m:r>
                <m:sSub>
                  <m:sSubPr>
                    <m:ctrlPr>
                      <w:rPr>
                        <w:rFonts w:ascii="Cambria Math" w:hAnsi="Cambria Math"/>
                      </w:rPr>
                    </m:ctrlPr>
                  </m:sSubPr>
                  <m:e>
                    <m:r>
                      <m:rPr>
                        <m:sty m:val="b"/>
                      </m:rPr>
                      <w:rPr>
                        <w:rFonts w:ascii="Cambria Math" w:hAnsi="Cambria Math"/>
                        <w:sz w:val="23"/>
                      </w:rPr>
                      <m:t>x</m:t>
                    </m:r>
                    <m:ctrlPr>
                      <w:rPr>
                        <w:rFonts w:ascii="Cambria Math" w:hAnsi="Cambria Math"/>
                      </w:rPr>
                    </m:ctrlPr>
                  </m:e>
                  <m:sub>
                    <m:r>
                      <m:rPr/>
                      <w:rPr>
                        <w:rFonts w:ascii="Cambria Math" w:hAnsi="Cambria Math"/>
                        <w:sz w:val="23"/>
                      </w:rPr>
                      <m:t>a,i</m:t>
                    </m:r>
                    <m:ctrlPr>
                      <w:rPr>
                        <w:rFonts w:ascii="Cambria Math" w:hAnsi="Cambria Math"/>
                      </w:rPr>
                    </m:ctrlPr>
                  </m:sub>
                </m:sSub>
                <m:r>
                  <m:rPr/>
                  <w:rPr>
                    <w:rFonts w:ascii="Cambria Math" w:hAnsi="Cambria Math"/>
                    <w:sz w:val="23"/>
                  </w:rPr>
                  <m:t>+Δt</m:t>
                </m:r>
                <m:sSub>
                  <m:sSubPr>
                    <m:ctrlPr>
                      <w:rPr>
                        <w:rFonts w:ascii="Cambria Math" w:hAnsi="Cambria Math"/>
                      </w:rPr>
                    </m:ctrlPr>
                  </m:sSubPr>
                  <m:e>
                    <m:r>
                      <m:rPr>
                        <m:sty m:val="b"/>
                      </m:rPr>
                      <w:rPr>
                        <w:rFonts w:ascii="Cambria Math" w:hAnsi="Cambria Math"/>
                        <w:sz w:val="23"/>
                      </w:rPr>
                      <m:t>k</m:t>
                    </m:r>
                    <m:ctrlPr>
                      <w:rPr>
                        <w:rFonts w:ascii="Cambria Math" w:hAnsi="Cambria Math"/>
                      </w:rPr>
                    </m:ctrlPr>
                  </m:e>
                  <m:sub>
                    <m:r>
                      <m:rPr/>
                      <w:rPr>
                        <w:rFonts w:ascii="Cambria Math" w:hAnsi="Cambria Math"/>
                        <w:sz w:val="23"/>
                      </w:rPr>
                      <m:t>3</m:t>
                    </m:r>
                    <m:ctrlPr>
                      <w:rPr>
                        <w:rFonts w:ascii="Cambria Math" w:hAnsi="Cambria Math"/>
                      </w:rPr>
                    </m:ctrlPr>
                  </m:sub>
                </m:sSub>
                <m:ctrlPr>
                  <w:rPr>
                    <w:rFonts w:ascii="Cambria Math" w:hAnsi="Cambria Math"/>
                  </w:rPr>
                </m:ctrlPr>
              </m:e>
            </m:d>
            <m:ctrlPr>
              <w:rPr>
                <w:rFonts w:ascii="Cambria Math" w:hAnsi="Cambria Math"/>
              </w:rPr>
            </m:ctrlPr>
          </m:e>
          <m:e>
            <m:sSub>
              <m:sSubPr>
                <m:ctrlPr>
                  <w:rPr>
                    <w:rFonts w:ascii="Cambria Math" w:hAnsi="Cambria Math"/>
                  </w:rPr>
                </m:ctrlPr>
              </m:sSubPr>
              <m:e>
                <m:r>
                  <m:rPr>
                    <m:sty m:val="b"/>
                  </m:rPr>
                  <w:rPr>
                    <w:rFonts w:ascii="Cambria Math" w:hAnsi="Cambria Math"/>
                    <w:sz w:val="23"/>
                  </w:rPr>
                  <m:t>x</m:t>
                </m:r>
                <m:ctrlPr>
                  <w:rPr>
                    <w:rFonts w:ascii="Cambria Math" w:hAnsi="Cambria Math"/>
                  </w:rPr>
                </m:ctrlPr>
              </m:e>
              <m:sub>
                <m:r>
                  <m:rPr/>
                  <w:rPr>
                    <w:rFonts w:ascii="Cambria Math" w:hAnsi="Cambria Math"/>
                    <w:sz w:val="23"/>
                  </w:rPr>
                  <m:t>a,i+1</m:t>
                </m:r>
                <m:ctrlPr>
                  <w:rPr>
                    <w:rFonts w:ascii="Cambria Math" w:hAnsi="Cambria Math"/>
                  </w:rPr>
                </m:ctrlPr>
              </m:sub>
            </m:sSub>
            <m:r>
              <m:rPr/>
              <w:rPr>
                <w:rFonts w:ascii="Cambria Math" w:hAnsi="Cambria Math"/>
                <w:sz w:val="23"/>
              </w:rPr>
              <m:t>=</m:t>
            </m:r>
            <m:sSub>
              <m:sSubPr>
                <m:ctrlPr>
                  <w:rPr>
                    <w:rFonts w:ascii="Cambria Math" w:hAnsi="Cambria Math"/>
                  </w:rPr>
                </m:ctrlPr>
              </m:sSubPr>
              <m:e>
                <m:r>
                  <m:rPr>
                    <m:sty m:val="b"/>
                  </m:rPr>
                  <w:rPr>
                    <w:rFonts w:ascii="Cambria Math" w:hAnsi="Cambria Math"/>
                    <w:sz w:val="23"/>
                  </w:rPr>
                  <m:t>x</m:t>
                </m:r>
                <m:ctrlPr>
                  <w:rPr>
                    <w:rFonts w:ascii="Cambria Math" w:hAnsi="Cambria Math"/>
                  </w:rPr>
                </m:ctrlPr>
              </m:e>
              <m:sub>
                <m:r>
                  <m:rPr/>
                  <w:rPr>
                    <w:rFonts w:ascii="Cambria Math" w:hAnsi="Cambria Math"/>
                    <w:sz w:val="23"/>
                  </w:rPr>
                  <m:t>a,i</m:t>
                </m:r>
                <m:ctrlPr>
                  <w:rPr>
                    <w:rFonts w:ascii="Cambria Math" w:hAnsi="Cambria Math"/>
                  </w:rPr>
                </m:ctrlPr>
              </m:sub>
            </m:sSub>
            <m:r>
              <m:rPr/>
              <w:rPr>
                <w:rFonts w:ascii="Cambria Math" w:hAnsi="Cambria Math"/>
                <w:sz w:val="23"/>
              </w:rPr>
              <m:t>+</m:t>
            </m:r>
            <m:f>
              <m:fPr>
                <m:ctrlPr>
                  <w:rPr>
                    <w:rFonts w:ascii="Cambria Math" w:hAnsi="Cambria Math"/>
                  </w:rPr>
                </m:ctrlPr>
              </m:fPr>
              <m:num>
                <m:r>
                  <m:rPr/>
                  <w:rPr>
                    <w:rFonts w:ascii="Cambria Math" w:hAnsi="Cambria Math"/>
                    <w:sz w:val="23"/>
                  </w:rPr>
                  <m:t>Δt</m:t>
                </m:r>
                <m:ctrlPr>
                  <w:rPr>
                    <w:rFonts w:ascii="Cambria Math" w:hAnsi="Cambria Math"/>
                  </w:rPr>
                </m:ctrlPr>
              </m:num>
              <m:den>
                <m:r>
                  <m:rPr/>
                  <w:rPr>
                    <w:rFonts w:ascii="Cambria Math" w:hAnsi="Cambria Math"/>
                    <w:sz w:val="23"/>
                  </w:rPr>
                  <m:t>6</m:t>
                </m:r>
                <m:ctrlPr>
                  <w:rPr>
                    <w:rFonts w:ascii="Cambria Math" w:hAnsi="Cambria Math"/>
                  </w:rPr>
                </m:ctrlPr>
              </m:den>
            </m:f>
            <m:d>
              <m:dPr>
                <m:ctrlPr>
                  <w:rPr>
                    <w:rFonts w:ascii="Cambria Math" w:hAnsi="Cambria Math"/>
                  </w:rPr>
                </m:ctrlPr>
              </m:dPr>
              <m:e>
                <m:sSub>
                  <m:sSubPr>
                    <m:ctrlPr>
                      <w:rPr>
                        <w:rFonts w:ascii="Cambria Math" w:hAnsi="Cambria Math"/>
                      </w:rPr>
                    </m:ctrlPr>
                  </m:sSubPr>
                  <m:e>
                    <m:r>
                      <m:rPr>
                        <m:sty m:val="b"/>
                      </m:rPr>
                      <w:rPr>
                        <w:rFonts w:ascii="Cambria Math" w:hAnsi="Cambria Math"/>
                        <w:sz w:val="23"/>
                      </w:rPr>
                      <m:t>k</m:t>
                    </m:r>
                    <m:ctrlPr>
                      <w:rPr>
                        <w:rFonts w:ascii="Cambria Math" w:hAnsi="Cambria Math"/>
                      </w:rPr>
                    </m:ctrlPr>
                  </m:e>
                  <m:sub>
                    <m:r>
                      <m:rPr/>
                      <w:rPr>
                        <w:rFonts w:ascii="Cambria Math" w:hAnsi="Cambria Math"/>
                        <w:sz w:val="23"/>
                      </w:rPr>
                      <m:t>1</m:t>
                    </m:r>
                    <m:ctrlPr>
                      <w:rPr>
                        <w:rFonts w:ascii="Cambria Math" w:hAnsi="Cambria Math"/>
                      </w:rPr>
                    </m:ctrlPr>
                  </m:sub>
                </m:sSub>
                <m:r>
                  <m:rPr/>
                  <w:rPr>
                    <w:rFonts w:ascii="Cambria Math" w:hAnsi="Cambria Math"/>
                    <w:sz w:val="23"/>
                  </w:rPr>
                  <m:t>+2</m:t>
                </m:r>
                <m:sSub>
                  <m:sSubPr>
                    <m:ctrlPr>
                      <w:rPr>
                        <w:rFonts w:ascii="Cambria Math" w:hAnsi="Cambria Math"/>
                      </w:rPr>
                    </m:ctrlPr>
                  </m:sSubPr>
                  <m:e>
                    <m:r>
                      <m:rPr>
                        <m:sty m:val="b"/>
                      </m:rPr>
                      <w:rPr>
                        <w:rFonts w:ascii="Cambria Math" w:hAnsi="Cambria Math"/>
                        <w:sz w:val="23"/>
                      </w:rPr>
                      <m:t>k</m:t>
                    </m:r>
                    <m:ctrlPr>
                      <w:rPr>
                        <w:rFonts w:ascii="Cambria Math" w:hAnsi="Cambria Math"/>
                      </w:rPr>
                    </m:ctrlPr>
                  </m:e>
                  <m:sub>
                    <m:r>
                      <m:rPr/>
                      <w:rPr>
                        <w:rFonts w:ascii="Cambria Math" w:hAnsi="Cambria Math"/>
                        <w:sz w:val="23"/>
                      </w:rPr>
                      <m:t>2</m:t>
                    </m:r>
                    <m:ctrlPr>
                      <w:rPr>
                        <w:rFonts w:ascii="Cambria Math" w:hAnsi="Cambria Math"/>
                      </w:rPr>
                    </m:ctrlPr>
                  </m:sub>
                </m:sSub>
                <m:r>
                  <m:rPr/>
                  <w:rPr>
                    <w:rFonts w:ascii="Cambria Math" w:hAnsi="Cambria Math"/>
                    <w:sz w:val="23"/>
                  </w:rPr>
                  <m:t>+2</m:t>
                </m:r>
                <m:sSub>
                  <m:sSubPr>
                    <m:ctrlPr>
                      <w:rPr>
                        <w:rFonts w:ascii="Cambria Math" w:hAnsi="Cambria Math"/>
                      </w:rPr>
                    </m:ctrlPr>
                  </m:sSubPr>
                  <m:e>
                    <m:r>
                      <m:rPr>
                        <m:sty m:val="b"/>
                      </m:rPr>
                      <w:rPr>
                        <w:rFonts w:ascii="Cambria Math" w:hAnsi="Cambria Math"/>
                        <w:sz w:val="23"/>
                      </w:rPr>
                      <m:t>k</m:t>
                    </m:r>
                    <m:ctrlPr>
                      <w:rPr>
                        <w:rFonts w:ascii="Cambria Math" w:hAnsi="Cambria Math"/>
                      </w:rPr>
                    </m:ctrlPr>
                  </m:e>
                  <m:sub>
                    <m:r>
                      <m:rPr/>
                      <w:rPr>
                        <w:rFonts w:ascii="Cambria Math" w:hAnsi="Cambria Math"/>
                        <w:sz w:val="23"/>
                      </w:rPr>
                      <m:t>3</m:t>
                    </m:r>
                    <m:ctrlPr>
                      <w:rPr>
                        <w:rFonts w:ascii="Cambria Math" w:hAnsi="Cambria Math"/>
                      </w:rPr>
                    </m:ctrlPr>
                  </m:sub>
                </m:sSub>
                <m:r>
                  <m:rPr/>
                  <w:rPr>
                    <w:rFonts w:ascii="Cambria Math" w:hAnsi="Cambria Math"/>
                    <w:sz w:val="23"/>
                  </w:rPr>
                  <m:t>+</m:t>
                </m:r>
                <m:sSub>
                  <m:sSubPr>
                    <m:ctrlPr>
                      <w:rPr>
                        <w:rFonts w:ascii="Cambria Math" w:hAnsi="Cambria Math"/>
                      </w:rPr>
                    </m:ctrlPr>
                  </m:sSubPr>
                  <m:e>
                    <m:r>
                      <m:rPr>
                        <m:sty m:val="b"/>
                      </m:rPr>
                      <w:rPr>
                        <w:rFonts w:ascii="Cambria Math" w:hAnsi="Cambria Math"/>
                        <w:sz w:val="23"/>
                      </w:rPr>
                      <m:t>k</m:t>
                    </m:r>
                    <m:ctrlPr>
                      <w:rPr>
                        <w:rFonts w:ascii="Cambria Math" w:hAnsi="Cambria Math"/>
                      </w:rPr>
                    </m:ctrlPr>
                  </m:e>
                  <m:sub>
                    <m:r>
                      <m:rPr/>
                      <w:rPr>
                        <w:rFonts w:ascii="Cambria Math" w:hAnsi="Cambria Math"/>
                        <w:sz w:val="23"/>
                      </w:rPr>
                      <m:t>4</m:t>
                    </m:r>
                    <m:ctrlPr>
                      <w:rPr>
                        <w:rFonts w:ascii="Cambria Math" w:hAnsi="Cambria Math"/>
                      </w:rPr>
                    </m:ctrlPr>
                  </m:sub>
                </m:sSub>
                <m:ctrlPr>
                  <w:rPr>
                    <w:rFonts w:ascii="Cambria Math" w:hAnsi="Cambria Math"/>
                  </w:rPr>
                </m:ctrlPr>
              </m:e>
            </m:d>
            <m:ctrlPr>
              <w:rPr>
                <w:rFonts w:ascii="Cambria Math" w:hAnsi="Cambria Math"/>
              </w:rPr>
            </m:ctrlPr>
          </m:e>
        </m:eqArr>
      </m:oMath>
      <w:r>
        <w:tab/>
      </w:r>
      <w:r>
        <w:rPr>
          <w:sz w:val="23"/>
        </w:rPr>
        <w:t>(</w:t>
      </w:r>
      <w:bookmarkStart w:id="35" w:name="eq_rk4"/>
      <w:r>
        <w:fldChar w:fldCharType="begin"/>
      </w:r>
      <w:r>
        <w:instrText xml:space="preserve"> SEQ Eq \* ARABIC </w:instrText>
      </w:r>
      <w:r>
        <w:fldChar w:fldCharType="separate"/>
      </w:r>
      <w:r>
        <w:t>27</w:t>
      </w:r>
      <w:r>
        <w:fldChar w:fldCharType="end"/>
      </w:r>
      <w:bookmarkEnd w:id="35"/>
      <w:r>
        <w:rPr>
          <w:sz w:val="23"/>
        </w:rPr>
        <w:t>)</w:t>
      </w:r>
    </w:p>
    <w:p w14:paraId="34157B7B">
      <w:pPr>
        <w:ind w:firstLine="480"/>
        <w:jc w:val="both"/>
      </w:pPr>
      <w:r>
        <w:t>积分步长为 0.01 s。每个子步均按对应时刻计算参考、阵风、限幅和条件积分判据。当前程序属于连续控制律的数值近似，没有引入独立的离散采样保持控制器或舵机动态。</w:t>
      </w:r>
    </w:p>
    <w:p w14:paraId="372EFEDE">
      <w:r>
        <w:br w:type="page"/>
      </w:r>
    </w:p>
    <w:p w14:paraId="20F454AE">
      <w:pPr>
        <w:pStyle w:val="4"/>
      </w:pPr>
      <w:bookmarkStart w:id="36" w:name="_Toc242486285"/>
      <w:r>
        <w:rPr>
          <w:rFonts w:ascii="Times New Roman" w:hAnsi="Times New Roman" w:eastAsia="黑体"/>
        </w:rPr>
        <w:t>2.6 仿真工况与评价方法</w:t>
      </w:r>
      <w:bookmarkEnd w:id="36"/>
    </w:p>
    <w:p w14:paraId="58615C5E">
      <w:pPr>
        <w:ind w:firstLine="480"/>
        <w:jc w:val="both"/>
      </w:pPr>
      <w:r>
        <w:t xml:space="preserve">三组试验使用同一控制器、初始条件和参考轨迹。仿真环境及公共参数见表 </w:t>
      </w:r>
      <w:r>
        <w:fldChar w:fldCharType="begin"/>
      </w:r>
      <w:r>
        <w:instrText xml:space="preserve"> REF table_settings \h </w:instrText>
      </w:r>
      <w:r>
        <w:fldChar w:fldCharType="separate"/>
      </w:r>
      <w:r>
        <w:t>3</w:t>
      </w:r>
      <w:r>
        <w:fldChar w:fldCharType="end"/>
      </w:r>
      <w:r>
        <w:t xml:space="preserve">，工况定义见表 </w:t>
      </w:r>
      <w:r>
        <w:fldChar w:fldCharType="begin"/>
      </w:r>
      <w:r>
        <w:instrText xml:space="preserve"> REF table_cases \h </w:instrText>
      </w:r>
      <w:r>
        <w:fldChar w:fldCharType="separate"/>
      </w:r>
      <w:r>
        <w:t>4</w:t>
      </w:r>
      <w:r>
        <w:fldChar w:fldCharType="end"/>
      </w:r>
      <w:r>
        <w:t>。数据来自 2026 年 10 月 9 日的本机 MATLAB 运行记录[3]。</w:t>
      </w:r>
    </w:p>
    <w:p w14:paraId="2A217517">
      <w:pPr>
        <w:pStyle w:val="15"/>
        <w:keepNext/>
        <w:spacing w:before="80"/>
        <w:jc w:val="center"/>
      </w:pPr>
      <w:r>
        <w:rPr>
          <w:b w:val="0"/>
        </w:rPr>
        <w:t xml:space="preserve">表 </w:t>
      </w:r>
      <w:bookmarkStart w:id="37" w:name="table_settings"/>
      <w:r>
        <w:fldChar w:fldCharType="begin"/>
      </w:r>
      <w:r>
        <w:instrText xml:space="preserve"> SEQ Table \* ARABIC </w:instrText>
      </w:r>
      <w:r>
        <w:fldChar w:fldCharType="separate"/>
      </w:r>
      <w:r>
        <w:t>3</w:t>
      </w:r>
      <w:r>
        <w:fldChar w:fldCharType="end"/>
      </w:r>
      <w:bookmarkEnd w:id="37"/>
      <w:r>
        <w:rPr>
          <w:b w:val="0"/>
        </w:rPr>
        <w:t xml:space="preserve">  仿真环境与公共参数</w:t>
      </w:r>
    </w:p>
    <w:tbl>
      <w:tblPr>
        <w:tblStyle w:val="34"/>
        <w:tblW w:w="0" w:type="auto"/>
        <w:jc w:val="center"/>
        <w:tblLayout w:type="fixed"/>
        <w:tblCellMar>
          <w:top w:w="0" w:type="dxa"/>
          <w:left w:w="108" w:type="dxa"/>
          <w:bottom w:w="0" w:type="dxa"/>
          <w:right w:w="108" w:type="dxa"/>
        </w:tblCellMar>
      </w:tblPr>
      <w:tblGrid>
        <w:gridCol w:w="2835"/>
        <w:gridCol w:w="6350"/>
      </w:tblGrid>
      <w:tr w14:paraId="3715A378">
        <w:tblPrEx>
          <w:tblCellMar>
            <w:top w:w="0" w:type="dxa"/>
            <w:left w:w="108" w:type="dxa"/>
            <w:bottom w:w="0" w:type="dxa"/>
            <w:right w:w="108" w:type="dxa"/>
          </w:tblCellMar>
        </w:tblPrEx>
        <w:trPr>
          <w:cantSplit/>
          <w:tblHeader/>
          <w:jc w:val="center"/>
        </w:trPr>
        <w:tc>
          <w:tcPr>
            <w:tcW w:w="2835"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6095BF42">
            <w:pPr>
              <w:spacing w:after="0" w:line="276" w:lineRule="auto"/>
            </w:pPr>
            <w:r>
              <w:rPr>
                <w:b/>
                <w:sz w:val="21"/>
              </w:rPr>
              <w:t>参数</w:t>
            </w:r>
          </w:p>
        </w:tc>
        <w:tc>
          <w:tcPr>
            <w:tcW w:w="6350"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6BD720E3">
            <w:pPr>
              <w:spacing w:after="0" w:line="276" w:lineRule="auto"/>
              <w:jc w:val="center"/>
            </w:pPr>
            <w:r>
              <w:rPr>
                <w:b/>
                <w:sz w:val="21"/>
              </w:rPr>
              <w:t>取值或方法</w:t>
            </w:r>
          </w:p>
        </w:tc>
      </w:tr>
      <w:tr w14:paraId="48B17196">
        <w:tblPrEx>
          <w:tblCellMar>
            <w:top w:w="0" w:type="dxa"/>
            <w:left w:w="108" w:type="dxa"/>
            <w:bottom w:w="0" w:type="dxa"/>
            <w:right w:w="108" w:type="dxa"/>
          </w:tblCellMar>
        </w:tblPrEx>
        <w:trPr>
          <w:cantSplit/>
          <w:jc w:val="center"/>
        </w:trPr>
        <w:tc>
          <w:tcPr>
            <w:tcW w:w="283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42D07F0">
            <w:pPr>
              <w:spacing w:after="0" w:line="276" w:lineRule="auto"/>
            </w:pPr>
            <w:r>
              <w:rPr>
                <w:sz w:val="21"/>
              </w:rPr>
              <w:t>软件环境</w:t>
            </w:r>
          </w:p>
        </w:tc>
        <w:tc>
          <w:tcPr>
            <w:tcW w:w="635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E9657C1">
            <w:pPr>
              <w:spacing w:after="0" w:line="276" w:lineRule="auto"/>
              <w:jc w:val="center"/>
            </w:pPr>
            <w:r>
              <w:rPr>
                <w:sz w:val="21"/>
              </w:rPr>
              <w:t>25.2.0.2998904 (R2025b)；Control System Toolbox</w:t>
            </w:r>
          </w:p>
        </w:tc>
      </w:tr>
      <w:tr w14:paraId="0AAC4D62">
        <w:tblPrEx>
          <w:tblCellMar>
            <w:top w:w="0" w:type="dxa"/>
            <w:left w:w="108" w:type="dxa"/>
            <w:bottom w:w="0" w:type="dxa"/>
            <w:right w:w="108" w:type="dxa"/>
          </w:tblCellMar>
        </w:tblPrEx>
        <w:trPr>
          <w:cantSplit/>
          <w:jc w:val="center"/>
        </w:trPr>
        <w:tc>
          <w:tcPr>
            <w:tcW w:w="283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A5F659A">
            <w:pPr>
              <w:spacing w:after="0" w:line="276" w:lineRule="auto"/>
            </w:pPr>
            <w:r>
              <w:rPr>
                <w:sz w:val="21"/>
              </w:rPr>
              <w:t>总时长与步长</w:t>
            </w:r>
          </w:p>
        </w:tc>
        <w:tc>
          <w:tcPr>
            <w:tcW w:w="635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8C9A42F">
            <w:pPr>
              <w:spacing w:after="0" w:line="276" w:lineRule="auto"/>
              <w:jc w:val="center"/>
            </w:pPr>
            <w:r>
              <w:rPr>
                <w:sz w:val="21"/>
              </w:rPr>
              <w:t>80 s；0.01 s；8001 个采样点</w:t>
            </w:r>
          </w:p>
        </w:tc>
      </w:tr>
      <w:tr w14:paraId="6EAE625C">
        <w:tblPrEx>
          <w:tblCellMar>
            <w:top w:w="0" w:type="dxa"/>
            <w:left w:w="108" w:type="dxa"/>
            <w:bottom w:w="0" w:type="dxa"/>
            <w:right w:w="108" w:type="dxa"/>
          </w:tblCellMar>
        </w:tblPrEx>
        <w:trPr>
          <w:cantSplit/>
          <w:jc w:val="center"/>
        </w:trPr>
        <w:tc>
          <w:tcPr>
            <w:tcW w:w="283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F2165D2">
            <w:pPr>
              <w:spacing w:after="0" w:line="276" w:lineRule="auto"/>
            </w:pPr>
            <w:r>
              <w:rPr>
                <w:sz w:val="21"/>
              </w:rPr>
              <w:t>数值方法</w:t>
            </w:r>
          </w:p>
        </w:tc>
        <w:tc>
          <w:tcPr>
            <w:tcW w:w="635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F4BEC21">
            <w:pPr>
              <w:spacing w:after="0" w:line="276" w:lineRule="auto"/>
              <w:jc w:val="center"/>
            </w:pPr>
            <w:r>
              <w:rPr>
                <w:sz w:val="21"/>
              </w:rPr>
              <w:t>固定步长四阶 Runge–Kutta</w:t>
            </w:r>
          </w:p>
        </w:tc>
      </w:tr>
      <w:tr w14:paraId="4C689D19">
        <w:tblPrEx>
          <w:tblCellMar>
            <w:top w:w="0" w:type="dxa"/>
            <w:left w:w="108" w:type="dxa"/>
            <w:bottom w:w="0" w:type="dxa"/>
            <w:right w:w="108" w:type="dxa"/>
          </w:tblCellMar>
        </w:tblPrEx>
        <w:trPr>
          <w:cantSplit/>
          <w:jc w:val="center"/>
        </w:trPr>
        <w:tc>
          <w:tcPr>
            <w:tcW w:w="283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300625A">
            <w:pPr>
              <w:spacing w:after="0" w:line="276" w:lineRule="auto"/>
            </w:pPr>
            <w:r>
              <w:rPr>
                <w:sz w:val="21"/>
              </w:rPr>
              <w:t>高度目标与时间尺度</w:t>
            </w:r>
          </w:p>
        </w:tc>
        <w:tc>
          <w:tcPr>
            <w:tcW w:w="635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0C9E526">
            <w:pPr>
              <w:spacing w:after="0" w:line="276" w:lineRule="auto"/>
              <w:jc w:val="center"/>
            </w:pPr>
            <w:r>
              <w:rPr>
                <w:sz w:val="21"/>
              </w:rPr>
              <w:t>100 m；8 s</w:t>
            </w:r>
          </w:p>
        </w:tc>
      </w:tr>
      <w:tr w14:paraId="7318ED75">
        <w:tblPrEx>
          <w:tblCellMar>
            <w:top w:w="0" w:type="dxa"/>
            <w:left w:w="108" w:type="dxa"/>
            <w:bottom w:w="0" w:type="dxa"/>
            <w:right w:w="108" w:type="dxa"/>
          </w:tblCellMar>
        </w:tblPrEx>
        <w:trPr>
          <w:cantSplit/>
          <w:jc w:val="center"/>
        </w:trPr>
        <w:tc>
          <w:tcPr>
            <w:tcW w:w="283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45FAE0F">
            <w:pPr>
              <w:spacing w:after="0" w:line="276" w:lineRule="auto"/>
            </w:pPr>
            <w:r>
              <w:rPr>
                <w:sz w:val="21"/>
              </w:rPr>
              <w:t>舵面幅值限制</w:t>
            </w:r>
          </w:p>
        </w:tc>
        <w:tc>
          <w:tcPr>
            <w:tcW w:w="635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5A55775">
            <w:pPr>
              <w:spacing w:after="0" w:line="276" w:lineRule="auto"/>
              <w:jc w:val="center"/>
            </w:pPr>
            <w:r>
              <w:rPr>
                <w:sz w:val="21"/>
              </w:rPr>
              <w:t>±25°</w:t>
            </w:r>
          </w:p>
        </w:tc>
      </w:tr>
      <w:tr w14:paraId="4FF24313">
        <w:tblPrEx>
          <w:tblCellMar>
            <w:top w:w="0" w:type="dxa"/>
            <w:left w:w="108" w:type="dxa"/>
            <w:bottom w:w="0" w:type="dxa"/>
            <w:right w:w="108" w:type="dxa"/>
          </w:tblCellMar>
        </w:tblPrEx>
        <w:trPr>
          <w:cantSplit/>
          <w:jc w:val="center"/>
        </w:trPr>
        <w:tc>
          <w:tcPr>
            <w:tcW w:w="283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E5A860F">
            <w:pPr>
              <w:spacing w:after="0" w:line="276" w:lineRule="auto"/>
            </w:pPr>
            <w:r>
              <w:rPr>
                <w:sz w:val="21"/>
              </w:rPr>
              <w:t>初始条件</w:t>
            </w:r>
          </w:p>
        </w:tc>
        <w:tc>
          <w:tcPr>
            <w:tcW w:w="635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1D5BE4D">
            <w:pPr>
              <w:spacing w:after="0" w:line="276" w:lineRule="auto"/>
              <w:jc w:val="center"/>
            </w:pPr>
            <w:r>
              <w:rPr>
                <w:sz w:val="21"/>
              </w:rPr>
              <w:t>四个物理状态与积分状态均为零</w:t>
            </w:r>
          </w:p>
        </w:tc>
      </w:tr>
    </w:tbl>
    <w:p w14:paraId="1C040519">
      <w:pPr>
        <w:spacing w:after="20" w:line="120" w:lineRule="auto"/>
      </w:pPr>
    </w:p>
    <w:p w14:paraId="614457B6">
      <w:pPr>
        <w:pStyle w:val="15"/>
        <w:keepNext/>
        <w:spacing w:before="80"/>
        <w:jc w:val="center"/>
      </w:pPr>
      <w:r>
        <w:rPr>
          <w:b w:val="0"/>
        </w:rPr>
        <w:t xml:space="preserve">表 </w:t>
      </w:r>
      <w:bookmarkStart w:id="38" w:name="table_cases"/>
      <w:r>
        <w:fldChar w:fldCharType="begin"/>
      </w:r>
      <w:r>
        <w:instrText xml:space="preserve"> SEQ Table \* ARABIC </w:instrText>
      </w:r>
      <w:r>
        <w:fldChar w:fldCharType="separate"/>
      </w:r>
      <w:r>
        <w:t>4</w:t>
      </w:r>
      <w:r>
        <w:fldChar w:fldCharType="end"/>
      </w:r>
      <w:bookmarkEnd w:id="38"/>
      <w:r>
        <w:rPr>
          <w:b w:val="0"/>
        </w:rPr>
        <w:t xml:space="preserve">  对照工况的动力学与扰动设置</w:t>
      </w:r>
    </w:p>
    <w:tbl>
      <w:tblPr>
        <w:tblStyle w:val="34"/>
        <w:tblW w:w="0" w:type="auto"/>
        <w:jc w:val="center"/>
        <w:tblLayout w:type="fixed"/>
        <w:tblCellMar>
          <w:top w:w="0" w:type="dxa"/>
          <w:left w:w="108" w:type="dxa"/>
          <w:bottom w:w="0" w:type="dxa"/>
          <w:right w:w="108" w:type="dxa"/>
        </w:tblCellMar>
      </w:tblPr>
      <w:tblGrid>
        <w:gridCol w:w="1984"/>
        <w:gridCol w:w="4365"/>
        <w:gridCol w:w="2835"/>
      </w:tblGrid>
      <w:tr w14:paraId="18A04DB5">
        <w:tblPrEx>
          <w:tblCellMar>
            <w:top w:w="0" w:type="dxa"/>
            <w:left w:w="108" w:type="dxa"/>
            <w:bottom w:w="0" w:type="dxa"/>
            <w:right w:w="108" w:type="dxa"/>
          </w:tblCellMar>
        </w:tblPrEx>
        <w:trPr>
          <w:cantSplit/>
          <w:tblHeader/>
          <w:jc w:val="center"/>
        </w:trPr>
        <w:tc>
          <w:tcPr>
            <w:tcW w:w="1984"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15E5D3D6">
            <w:pPr>
              <w:spacing w:after="0" w:line="276" w:lineRule="auto"/>
            </w:pPr>
            <w:r>
              <w:rPr>
                <w:b/>
                <w:sz w:val="21"/>
              </w:rPr>
              <w:t>工况</w:t>
            </w:r>
          </w:p>
        </w:tc>
        <w:tc>
          <w:tcPr>
            <w:tcW w:w="4365"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2CFC6FBE">
            <w:pPr>
              <w:spacing w:after="0" w:line="276" w:lineRule="auto"/>
              <w:jc w:val="center"/>
            </w:pPr>
            <w:r>
              <w:rPr>
                <w:b/>
                <w:sz w:val="21"/>
              </w:rPr>
              <w:t>动力学设置</w:t>
            </w:r>
          </w:p>
        </w:tc>
        <w:tc>
          <w:tcPr>
            <w:tcW w:w="2835"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6B578BEF">
            <w:pPr>
              <w:spacing w:after="0" w:line="276" w:lineRule="auto"/>
              <w:jc w:val="center"/>
            </w:pPr>
            <w:r>
              <w:rPr>
                <w:b/>
                <w:sz w:val="21"/>
              </w:rPr>
              <w:t>扰动设置</w:t>
            </w:r>
          </w:p>
        </w:tc>
      </w:tr>
      <w:tr w14:paraId="1A4E60FA">
        <w:tblPrEx>
          <w:tblCellMar>
            <w:top w:w="0" w:type="dxa"/>
            <w:left w:w="108" w:type="dxa"/>
            <w:bottom w:w="0" w:type="dxa"/>
            <w:right w:w="108" w:type="dxa"/>
          </w:tblCellMar>
        </w:tblPrEx>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8D1D239">
            <w:pPr>
              <w:spacing w:after="0" w:line="276" w:lineRule="auto"/>
            </w:pPr>
            <w:r>
              <w:rPr>
                <w:sz w:val="21"/>
              </w:rPr>
              <w:t>无扰动</w:t>
            </w:r>
          </w:p>
        </w:tc>
        <w:tc>
          <w:tcPr>
            <w:tcW w:w="436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47ABAC3">
            <w:pPr>
              <w:spacing w:after="0" w:line="276" w:lineRule="auto"/>
              <w:jc w:val="center"/>
            </w:pPr>
            <w:r>
              <w:rPr>
                <w:sz w:val="21"/>
              </w:rPr>
              <w:t>名义模型</w:t>
            </w:r>
          </w:p>
        </w:tc>
        <w:tc>
          <w:tcPr>
            <w:tcW w:w="283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35B8D73">
            <w:pPr>
              <w:spacing w:after="0" w:line="276" w:lineRule="auto"/>
              <w:jc w:val="center"/>
            </w:pPr>
            <w:r>
              <w:rPr>
                <w:sz w:val="21"/>
              </w:rPr>
              <w:t>全时段为零</w:t>
            </w:r>
          </w:p>
        </w:tc>
      </w:tr>
      <w:tr w14:paraId="66922D18">
        <w:tblPrEx>
          <w:tblCellMar>
            <w:top w:w="0" w:type="dxa"/>
            <w:left w:w="108" w:type="dxa"/>
            <w:bottom w:w="0" w:type="dxa"/>
            <w:right w:w="108" w:type="dxa"/>
          </w:tblCellMar>
        </w:tblPrEx>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BEB1563">
            <w:pPr>
              <w:spacing w:after="0" w:line="276" w:lineRule="auto"/>
            </w:pPr>
            <w:r>
              <w:rPr>
                <w:sz w:val="21"/>
              </w:rPr>
              <w:t>阵风</w:t>
            </w:r>
          </w:p>
        </w:tc>
        <w:tc>
          <w:tcPr>
            <w:tcW w:w="436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4A04425">
            <w:pPr>
              <w:spacing w:after="0" w:line="276" w:lineRule="auto"/>
              <w:jc w:val="center"/>
            </w:pPr>
            <w:r>
              <w:rPr>
                <w:sz w:val="21"/>
              </w:rPr>
              <w:t>名义模型</w:t>
            </w:r>
          </w:p>
        </w:tc>
        <w:tc>
          <w:tcPr>
            <w:tcW w:w="283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362F65D">
            <w:pPr>
              <w:spacing w:after="0" w:line="276" w:lineRule="auto"/>
              <w:jc w:val="center"/>
            </w:pPr>
            <w:r>
              <w:rPr>
                <w:sz w:val="21"/>
              </w:rPr>
              <w:t>30～36 s 施加向下加速度</w:t>
            </w:r>
          </w:p>
        </w:tc>
      </w:tr>
      <w:tr w14:paraId="53757242">
        <w:tblPrEx>
          <w:tblCellMar>
            <w:top w:w="0" w:type="dxa"/>
            <w:left w:w="108" w:type="dxa"/>
            <w:bottom w:w="0" w:type="dxa"/>
            <w:right w:w="108" w:type="dxa"/>
          </w:tblCellMar>
        </w:tblPrEx>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0D8CD5C">
            <w:pPr>
              <w:spacing w:after="0" w:line="276" w:lineRule="auto"/>
            </w:pPr>
            <w:r>
              <w:rPr>
                <w:sz w:val="21"/>
              </w:rPr>
              <w:t>参数偏差与阵风</w:t>
            </w:r>
          </w:p>
        </w:tc>
        <w:tc>
          <w:tcPr>
            <w:tcW w:w="436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84AFB84">
            <w:pPr>
              <w:spacing w:after="0" w:line="276" w:lineRule="auto"/>
              <w:jc w:val="center"/>
            </w:pPr>
            <w:r>
              <w:rPr>
                <w:sz w:val="21"/>
              </w:rPr>
              <w:t>俯仰作用与舵面效能同时降低 20%</w:t>
            </w:r>
          </w:p>
        </w:tc>
        <w:tc>
          <w:tcPr>
            <w:tcW w:w="283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F9FE088">
            <w:pPr>
              <w:spacing w:after="0" w:line="276" w:lineRule="auto"/>
              <w:jc w:val="center"/>
            </w:pPr>
            <w:r>
              <w:rPr>
                <w:sz w:val="21"/>
              </w:rPr>
              <w:t>与阵风工况一致</w:t>
            </w:r>
          </w:p>
        </w:tc>
      </w:tr>
    </w:tbl>
    <w:p w14:paraId="5BAD384C">
      <w:pPr>
        <w:spacing w:after="20" w:line="120" w:lineRule="auto"/>
      </w:pPr>
    </w:p>
    <w:p w14:paraId="1F55B226">
      <w:pPr>
        <w:ind w:firstLine="480"/>
        <w:jc w:val="both"/>
      </w:pPr>
      <w:r>
        <w:t>阵风工况使用等效垂直加速度输入：</w:t>
      </w:r>
    </w:p>
    <w:p w14:paraId="35A01CEB">
      <w:pPr>
        <w:keepLines/>
        <w:tabs>
          <w:tab w:val="center" w:pos="4592"/>
          <w:tab w:val="right" w:pos="9184"/>
        </w:tabs>
        <w:spacing w:before="60" w:after="140" w:line="252" w:lineRule="auto"/>
      </w:pPr>
      <w:r>
        <w:tab/>
      </w:r>
      <m:oMath>
        <m:r>
          <m:rPr/>
          <w:rPr>
            <w:rFonts w:ascii="Cambria Math" w:hAnsi="Cambria Math"/>
            <w:sz w:val="23"/>
          </w:rPr>
          <m:t>d(t)=</m:t>
        </m:r>
        <m:d>
          <m:dPr>
            <m:begChr m:val="{"/>
            <m:endChr m:val=""/>
            <m:ctrlPr>
              <w:rPr>
                <w:rFonts w:ascii="Cambria Math" w:hAnsi="Cambria Math"/>
              </w:rPr>
            </m:ctrlPr>
          </m:dPr>
          <m:e>
            <m:m>
              <m:mPr>
                <m:mcs>
                  <m:mc>
                    <m:mcPr>
                      <m:count m:val="1"/>
                      <m:mcJc m:val="left"/>
                    </m:mcPr>
                  </m:mc>
                </m:mcs>
                <m:ctrlPr>
                  <w:rPr>
                    <w:rFonts w:ascii="Cambria Math" w:hAnsi="Cambria Math"/>
                  </w:rPr>
                </m:ctrlPr>
              </m:mPr>
              <m:mr>
                <m:e>
                  <m:r>
                    <m:rPr/>
                    <w:rPr>
                      <w:rFonts w:ascii="Cambria Math" w:hAnsi="Cambria Math"/>
                      <w:sz w:val="23"/>
                    </w:rPr>
                    <m:t xml:space="preserve">−0.8 </m:t>
                  </m:r>
                  <m:r>
                    <m:rPr>
                      <m:sty m:val="p"/>
                    </m:rPr>
                    <w:rPr>
                      <w:rFonts w:ascii="Cambria Math" w:hAnsi="Cambria Math"/>
                      <w:sz w:val="23"/>
                    </w:rPr>
                    <m:t>m·</m:t>
                  </m:r>
                  <m:sSup>
                    <m:sSupPr>
                      <m:ctrlPr>
                        <w:rPr>
                          <w:rFonts w:ascii="Cambria Math" w:hAnsi="Cambria Math"/>
                        </w:rPr>
                      </m:ctrlPr>
                    </m:sSupPr>
                    <m:e>
                      <m:r>
                        <m:rPr>
                          <m:sty m:val="p"/>
                        </m:rPr>
                        <w:rPr>
                          <w:rFonts w:ascii="Cambria Math" w:hAnsi="Cambria Math"/>
                          <w:sz w:val="23"/>
                        </w:rPr>
                        <m:t>s</m:t>
                      </m:r>
                      <m:ctrlPr>
                        <w:rPr>
                          <w:rFonts w:ascii="Cambria Math" w:hAnsi="Cambria Math"/>
                        </w:rPr>
                      </m:ctrlPr>
                    </m:e>
                    <m:sup>
                      <m:r>
                        <m:rPr/>
                        <w:rPr>
                          <w:rFonts w:ascii="Cambria Math" w:hAnsi="Cambria Math"/>
                          <w:sz w:val="23"/>
                        </w:rPr>
                        <m:t>−2</m:t>
                      </m:r>
                      <m:ctrlPr>
                        <w:rPr>
                          <w:rFonts w:ascii="Cambria Math" w:hAnsi="Cambria Math"/>
                        </w:rPr>
                      </m:ctrlPr>
                    </m:sup>
                  </m:sSup>
                  <m:r>
                    <m:rPr/>
                    <w:rPr>
                      <w:rFonts w:ascii="Cambria Math" w:hAnsi="Cambria Math"/>
                      <w:sz w:val="23"/>
                    </w:rPr>
                    <m:t xml:space="preserve">，  30 </m:t>
                  </m:r>
                  <m:r>
                    <m:rPr>
                      <m:sty m:val="p"/>
                    </m:rPr>
                    <w:rPr>
                      <w:rFonts w:ascii="Cambria Math" w:hAnsi="Cambria Math"/>
                      <w:sz w:val="23"/>
                    </w:rPr>
                    <m:t>s</m:t>
                  </m:r>
                  <m:r>
                    <m:rPr/>
                    <w:rPr>
                      <w:rFonts w:ascii="Cambria Math" w:hAnsi="Cambria Math"/>
                      <w:sz w:val="23"/>
                    </w:rPr>
                    <m:t xml:space="preserve">≤t&lt;36 </m:t>
                  </m:r>
                  <m:r>
                    <m:rPr>
                      <m:sty m:val="p"/>
                    </m:rPr>
                    <w:rPr>
                      <w:rFonts w:ascii="Cambria Math" w:hAnsi="Cambria Math"/>
                      <w:sz w:val="23"/>
                    </w:rPr>
                    <m:t>s</m:t>
                  </m:r>
                  <m:ctrlPr>
                    <w:rPr>
                      <w:rFonts w:ascii="Cambria Math" w:hAnsi="Cambria Math"/>
                    </w:rPr>
                  </m:ctrlPr>
                </m:e>
              </m:mr>
              <m:mr>
                <m:e>
                  <m:r>
                    <m:rPr/>
                    <w:rPr>
                      <w:rFonts w:ascii="Cambria Math" w:hAnsi="Cambria Math"/>
                      <w:sz w:val="23"/>
                    </w:rPr>
                    <m:t xml:space="preserve">0，  </m:t>
                  </m:r>
                  <m:r>
                    <m:rPr>
                      <m:sty m:val="p"/>
                    </m:rPr>
                    <w:rPr>
                      <w:rFonts w:ascii="Cambria Math" w:hAnsi="Cambria Math"/>
                      <w:sz w:val="23"/>
                    </w:rPr>
                    <m:t>otherwise</m:t>
                  </m:r>
                  <m:ctrlPr>
                    <w:rPr>
                      <w:rFonts w:ascii="Cambria Math" w:hAnsi="Cambria Math"/>
                    </w:rPr>
                  </m:ctrlPr>
                </m:e>
              </m:mr>
            </m:m>
            <m:ctrlPr>
              <w:rPr>
                <w:rFonts w:ascii="Cambria Math" w:hAnsi="Cambria Math"/>
              </w:rPr>
            </m:ctrlPr>
          </m:e>
        </m:d>
      </m:oMath>
      <w:r>
        <w:tab/>
      </w:r>
      <w:r>
        <w:rPr>
          <w:sz w:val="23"/>
        </w:rPr>
        <w:t>(</w:t>
      </w:r>
      <w:bookmarkStart w:id="39" w:name="eq_gust"/>
      <w:r>
        <w:fldChar w:fldCharType="begin"/>
      </w:r>
      <w:r>
        <w:instrText xml:space="preserve"> SEQ Eq \* ARABIC </w:instrText>
      </w:r>
      <w:r>
        <w:fldChar w:fldCharType="separate"/>
      </w:r>
      <w:r>
        <w:t>28</w:t>
      </w:r>
      <w:r>
        <w:fldChar w:fldCharType="end"/>
      </w:r>
      <w:bookmarkEnd w:id="39"/>
      <w:r>
        <w:rPr>
          <w:sz w:val="23"/>
        </w:rPr>
        <w:t>)</w:t>
      </w:r>
    </w:p>
    <w:p w14:paraId="5A82374A">
      <w:pPr>
        <w:ind w:firstLine="480"/>
        <w:jc w:val="both"/>
      </w:pPr>
      <w:r>
        <w:t>参数偏差工况在保留上述阵风的同时，修改两个控制相关参数，其余矩阵元素保持名义值：</w:t>
      </w:r>
    </w:p>
    <w:p w14:paraId="508FFC81">
      <w:pPr>
        <w:keepLines/>
        <w:tabs>
          <w:tab w:val="center" w:pos="4592"/>
          <w:tab w:val="right" w:pos="9184"/>
        </w:tabs>
        <w:spacing w:before="60" w:after="140" w:line="252" w:lineRule="auto"/>
      </w:pPr>
      <w:r>
        <w:tab/>
      </w:r>
      <m:oMath>
        <m:eqArr>
          <m:eqArrPr>
            <m:ctrlPr>
              <w:rPr>
                <w:rFonts w:ascii="Cambria Math" w:hAnsi="Cambria Math"/>
              </w:rPr>
            </m:ctrlPr>
          </m:eqArrPr>
          <m:e>
            <m:sSub>
              <m:sSubPr>
                <m:ctrlPr>
                  <w:rPr>
                    <w:rFonts w:ascii="Cambria Math" w:hAnsi="Cambria Math"/>
                  </w:rPr>
                </m:ctrlPr>
              </m:sSubPr>
              <m:e>
                <m:r>
                  <m:rPr>
                    <m:sty m:val="b"/>
                  </m:rPr>
                  <w:rPr>
                    <w:rFonts w:ascii="Cambria Math" w:hAnsi="Cambria Math"/>
                    <w:sz w:val="23"/>
                  </w:rPr>
                  <m:t>A</m:t>
                </m:r>
                <m:ctrlPr>
                  <w:rPr>
                    <w:rFonts w:ascii="Cambria Math" w:hAnsi="Cambria Math"/>
                  </w:rPr>
                </m:ctrlPr>
              </m:e>
              <m:sub>
                <m:r>
                  <m:rPr>
                    <m:sty m:val="p"/>
                  </m:rPr>
                  <w:rPr>
                    <w:rFonts w:ascii="Cambria Math" w:hAnsi="Cambria Math"/>
                    <w:sz w:val="23"/>
                  </w:rPr>
                  <m:t>p</m:t>
                </m:r>
                <m:ctrlPr>
                  <w:rPr>
                    <w:rFonts w:ascii="Cambria Math" w:hAnsi="Cambria Math"/>
                  </w:rPr>
                </m:ctrlPr>
              </m:sub>
            </m:sSub>
            <m:r>
              <m:rPr/>
              <w:rPr>
                <w:rFonts w:ascii="Cambria Math" w:hAnsi="Cambria Math"/>
                <w:sz w:val="23"/>
              </w:rPr>
              <m:t>(2,3)=0.8</m:t>
            </m:r>
            <m:r>
              <m:rPr>
                <m:sty m:val="b"/>
              </m:rPr>
              <w:rPr>
                <w:rFonts w:ascii="Cambria Math" w:hAnsi="Cambria Math"/>
                <w:sz w:val="23"/>
              </w:rPr>
              <m:t>A</m:t>
            </m:r>
            <m:r>
              <m:rPr/>
              <w:rPr>
                <w:rFonts w:ascii="Cambria Math" w:hAnsi="Cambria Math"/>
                <w:sz w:val="23"/>
              </w:rPr>
              <m:t>(2,3)=9.6</m:t>
            </m:r>
            <m:ctrlPr>
              <w:rPr>
                <w:rFonts w:ascii="Cambria Math" w:hAnsi="Cambria Math"/>
              </w:rPr>
            </m:ctrlPr>
          </m:e>
          <m:e>
            <m:sSub>
              <m:sSubPr>
                <m:ctrlPr>
                  <w:rPr>
                    <w:rFonts w:ascii="Cambria Math" w:hAnsi="Cambria Math"/>
                  </w:rPr>
                </m:ctrlPr>
              </m:sSubPr>
              <m:e>
                <m:r>
                  <m:rPr>
                    <m:sty m:val="b"/>
                  </m:rPr>
                  <w:rPr>
                    <w:rFonts w:ascii="Cambria Math" w:hAnsi="Cambria Math"/>
                    <w:sz w:val="23"/>
                  </w:rPr>
                  <m:t>B</m:t>
                </m:r>
                <m:ctrlPr>
                  <w:rPr>
                    <w:rFonts w:ascii="Cambria Math" w:hAnsi="Cambria Math"/>
                  </w:rPr>
                </m:ctrlPr>
              </m:e>
              <m:sub>
                <m:r>
                  <m:rPr>
                    <m:sty m:val="p"/>
                  </m:rPr>
                  <w:rPr>
                    <w:rFonts w:ascii="Cambria Math" w:hAnsi="Cambria Math"/>
                    <w:sz w:val="23"/>
                  </w:rPr>
                  <m:t>p</m:t>
                </m:r>
                <m:ctrlPr>
                  <w:rPr>
                    <w:rFonts w:ascii="Cambria Math" w:hAnsi="Cambria Math"/>
                  </w:rPr>
                </m:ctrlPr>
              </m:sub>
            </m:sSub>
            <m:r>
              <m:rPr/>
              <w:rPr>
                <w:rFonts w:ascii="Cambria Math" w:hAnsi="Cambria Math"/>
                <w:sz w:val="23"/>
              </w:rPr>
              <m:t>=0.8</m:t>
            </m:r>
            <m:r>
              <m:rPr>
                <m:sty m:val="b"/>
              </m:rPr>
              <w:rPr>
                <w:rFonts w:ascii="Cambria Math" w:hAnsi="Cambria Math"/>
                <w:sz w:val="23"/>
              </w:rPr>
              <m:t>B</m:t>
            </m:r>
            <m:r>
              <m:rPr/>
              <w:rPr>
                <w:rFonts w:ascii="Cambria Math" w:hAnsi="Cambria Math"/>
                <w:sz w:val="23"/>
              </w:rPr>
              <m:t>=</m:t>
            </m:r>
            <m:sSup>
              <m:sSupPr>
                <m:ctrlPr>
                  <w:rPr>
                    <w:rFonts w:ascii="Cambria Math" w:hAnsi="Cambria Math"/>
                  </w:rPr>
                </m:ctrlPr>
              </m:sSupPr>
              <m:e>
                <m:d>
                  <m:dPr>
                    <m:begChr m:val="["/>
                    <m:endChr m:val="]"/>
                    <m:ctrlPr>
                      <w:rPr>
                        <w:rFonts w:ascii="Cambria Math" w:hAnsi="Cambria Math"/>
                      </w:rPr>
                    </m:ctrlPr>
                  </m:dPr>
                  <m:e>
                    <m:m>
                      <m:mPr>
                        <m:mcs>
                          <m:mc>
                            <m:mcPr>
                              <m:count m:val="4"/>
                              <m:mcJc m:val="center"/>
                            </m:mcPr>
                          </m:mc>
                        </m:mcs>
                        <m:ctrlPr>
                          <w:rPr>
                            <w:rFonts w:ascii="Cambria Math" w:hAnsi="Cambria Math"/>
                          </w:rPr>
                        </m:ctrlPr>
                      </m:mPr>
                      <m:mr>
                        <m:e>
                          <m:r>
                            <m:rPr/>
                            <w:rPr>
                              <w:rFonts w:ascii="Cambria Math" w:hAnsi="Cambria Math"/>
                              <w:sz w:val="23"/>
                            </w:rPr>
                            <m:t>0</m:t>
                          </m:r>
                          <m:ctrlPr>
                            <w:rPr>
                              <w:rFonts w:ascii="Cambria Math" w:hAnsi="Cambria Math"/>
                            </w:rPr>
                          </m:ctrlPr>
                        </m:e>
                        <m:e>
                          <m:r>
                            <m:rPr/>
                            <w:rPr>
                              <w:rFonts w:ascii="Cambria Math" w:hAnsi="Cambria Math"/>
                              <w:sz w:val="23"/>
                            </w:rPr>
                            <m:t>0</m:t>
                          </m:r>
                          <m:ctrlPr>
                            <w:rPr>
                              <w:rFonts w:ascii="Cambria Math" w:hAnsi="Cambria Math"/>
                            </w:rPr>
                          </m:ctrlPr>
                        </m:e>
                        <m:e>
                          <m:r>
                            <m:rPr/>
                            <w:rPr>
                              <w:rFonts w:ascii="Cambria Math" w:hAnsi="Cambria Math"/>
                              <w:sz w:val="23"/>
                            </w:rPr>
                            <m:t>0</m:t>
                          </m:r>
                          <m:ctrlPr>
                            <w:rPr>
                              <w:rFonts w:ascii="Cambria Math" w:hAnsi="Cambria Math"/>
                            </w:rPr>
                          </m:ctrlPr>
                        </m:e>
                        <m:e>
                          <m:r>
                            <m:rPr/>
                            <w:rPr>
                              <w:rFonts w:ascii="Cambria Math" w:hAnsi="Cambria Math"/>
                              <w:sz w:val="23"/>
                            </w:rPr>
                            <m:t>4</m:t>
                          </m:r>
                          <m:ctrlPr>
                            <w:rPr>
                              <w:rFonts w:ascii="Cambria Math" w:hAnsi="Cambria Math"/>
                            </w:rPr>
                          </m:ctrlPr>
                        </m:e>
                      </m:mr>
                    </m:m>
                    <m:ctrlPr>
                      <w:rPr>
                        <w:rFonts w:ascii="Cambria Math" w:hAnsi="Cambria Math"/>
                      </w:rPr>
                    </m:ctrlPr>
                  </m:e>
                </m:d>
                <m:ctrlPr>
                  <w:rPr>
                    <w:rFonts w:ascii="Cambria Math" w:hAnsi="Cambria Math"/>
                  </w:rPr>
                </m:ctrlPr>
              </m:e>
              <m:sup>
                <m:r>
                  <m:rPr>
                    <m:sty m:val="p"/>
                  </m:rPr>
                  <w:rPr>
                    <w:rFonts w:ascii="Cambria Math" w:hAnsi="Cambria Math"/>
                    <w:sz w:val="23"/>
                  </w:rPr>
                  <m:t>T</m:t>
                </m:r>
                <m:ctrlPr>
                  <w:rPr>
                    <w:rFonts w:ascii="Cambria Math" w:hAnsi="Cambria Math"/>
                  </w:rPr>
                </m:ctrlPr>
              </m:sup>
            </m:sSup>
            <m:ctrlPr>
              <w:rPr>
                <w:rFonts w:ascii="Cambria Math" w:hAnsi="Cambria Math"/>
              </w:rPr>
            </m:ctrlPr>
          </m:e>
        </m:eqArr>
      </m:oMath>
      <w:r>
        <w:tab/>
      </w:r>
      <w:r>
        <w:rPr>
          <w:sz w:val="23"/>
        </w:rPr>
        <w:t>(</w:t>
      </w:r>
      <w:bookmarkStart w:id="40" w:name="eq_perturbation"/>
      <w:r>
        <w:fldChar w:fldCharType="begin"/>
      </w:r>
      <w:r>
        <w:instrText xml:space="preserve"> SEQ Eq \* ARABIC </w:instrText>
      </w:r>
      <w:r>
        <w:fldChar w:fldCharType="separate"/>
      </w:r>
      <w:r>
        <w:t>29</w:t>
      </w:r>
      <w:r>
        <w:fldChar w:fldCharType="end"/>
      </w:r>
      <w:bookmarkEnd w:id="40"/>
      <w:r>
        <w:rPr>
          <w:sz w:val="23"/>
        </w:rPr>
        <w:t>)</w:t>
      </w:r>
    </w:p>
    <w:p w14:paraId="3ED6CCE9">
      <w:pPr>
        <w:ind w:firstLine="480"/>
        <w:jc w:val="both"/>
      </w:pPr>
      <w:r>
        <w:t>该设置是对一组确定参数偏差的检验，不是随机不确定性集合或完整气动参数扰动。阵风直接作用于加速度，而不是用任意高度突变替代，从而使扰动通道与式（</w:t>
      </w:r>
      <w:r>
        <w:fldChar w:fldCharType="begin"/>
      </w:r>
      <w:r>
        <w:instrText xml:space="preserve"> REF eq_plant \h </w:instrText>
      </w:r>
      <w:r>
        <w:fldChar w:fldCharType="separate"/>
      </w:r>
      <w:r>
        <w:t>3</w:t>
      </w:r>
      <w:r>
        <w:fldChar w:fldCharType="end"/>
      </w:r>
      <w:r>
        <w:t>）保持一致。</w:t>
      </w:r>
    </w:p>
    <w:p w14:paraId="517FDDA3">
      <w:r>
        <w:br w:type="page"/>
      </w:r>
    </w:p>
    <w:p w14:paraId="31668BA2">
      <w:pPr>
        <w:ind w:firstLine="480"/>
        <w:jc w:val="both"/>
      </w:pPr>
      <w:r>
        <w:t xml:space="preserve">评价统一采用有限区间 </w:t>
      </w:r>
      <m:oMath>
        <m:r>
          <m:rPr/>
          <w:rPr>
            <w:rFonts w:ascii="Cambria Math" w:hAnsi="Cambria Math"/>
            <w:sz w:val="23"/>
          </w:rPr>
          <m:t>0≤t≤T</m:t>
        </m:r>
      </m:oMath>
      <w:r>
        <w:t xml:space="preserve">，其中 </w:t>
      </w:r>
      <m:oMath>
        <m:r>
          <m:rPr/>
          <w:rPr>
            <w:rFonts w:ascii="Cambria Math" w:hAnsi="Cambria Math"/>
            <w:sz w:val="23"/>
          </w:rPr>
          <m:t xml:space="preserve">T=80 </m:t>
        </m:r>
        <m:r>
          <m:rPr>
            <m:sty m:val="p"/>
          </m:rPr>
          <w:rPr>
            <w:rFonts w:ascii="Cambria Math" w:hAnsi="Cambria Math"/>
            <w:sz w:val="23"/>
          </w:rPr>
          <m:t>s</m:t>
        </m:r>
      </m:oMath>
      <w:r>
        <w:t>。为避免将参考轨迹的主动平滑与控制器误差混为一谈，分别定义以下指标。</w:t>
      </w:r>
    </w:p>
    <w:p w14:paraId="4607A263">
      <w:pPr>
        <w:ind w:firstLine="480"/>
        <w:jc w:val="both"/>
      </w:pPr>
      <w:r>
        <w:t>相对最终目标的正向超调量为</w:t>
      </w:r>
    </w:p>
    <w:p w14:paraId="2DED9651">
      <w:pPr>
        <w:keepLines/>
        <w:tabs>
          <w:tab w:val="center" w:pos="4592"/>
          <w:tab w:val="right" w:pos="9184"/>
        </w:tabs>
        <w:spacing w:before="60" w:after="140" w:line="252" w:lineRule="auto"/>
      </w:pPr>
      <w:r>
        <w:tab/>
      </w:r>
      <m:oMath>
        <m:sSub>
          <m:sSubPr>
            <m:ctrlPr>
              <w:rPr>
                <w:rFonts w:ascii="Cambria Math" w:hAnsi="Cambria Math"/>
              </w:rPr>
            </m:ctrlPr>
          </m:sSubPr>
          <m:e>
            <m:r>
              <m:rPr/>
              <w:rPr>
                <w:rFonts w:ascii="Cambria Math" w:hAnsi="Cambria Math"/>
                <w:sz w:val="23"/>
              </w:rPr>
              <m:t>M</m:t>
            </m:r>
            <m:ctrlPr>
              <w:rPr>
                <w:rFonts w:ascii="Cambria Math" w:hAnsi="Cambria Math"/>
              </w:rPr>
            </m:ctrlPr>
          </m:e>
          <m:sub>
            <m:r>
              <m:rPr/>
              <w:rPr>
                <w:rFonts w:ascii="Cambria Math" w:hAnsi="Cambria Math"/>
                <w:sz w:val="23"/>
              </w:rPr>
              <m:t>h</m:t>
            </m:r>
            <m:ctrlPr>
              <w:rPr>
                <w:rFonts w:ascii="Cambria Math" w:hAnsi="Cambria Math"/>
              </w:rPr>
            </m:ctrlPr>
          </m:sub>
        </m:sSub>
        <m:r>
          <m:rPr/>
          <w:rPr>
            <w:rFonts w:ascii="Cambria Math" w:hAnsi="Cambria Math"/>
            <w:sz w:val="23"/>
          </w:rPr>
          <m:t>=</m:t>
        </m:r>
        <m:r>
          <m:rPr>
            <m:sty m:val="p"/>
          </m:rPr>
          <w:rPr>
            <w:rFonts w:ascii="Cambria Math" w:hAnsi="Cambria Math"/>
            <w:sz w:val="23"/>
          </w:rPr>
          <m:t>max</m:t>
        </m:r>
        <m:d>
          <m:dPr>
            <m:ctrlPr>
              <w:rPr>
                <w:rFonts w:ascii="Cambria Math" w:hAnsi="Cambria Math"/>
              </w:rPr>
            </m:ctrlPr>
          </m:dPr>
          <m:e>
            <m:r>
              <m:rPr/>
              <w:rPr>
                <w:rFonts w:ascii="Cambria Math" w:hAnsi="Cambria Math"/>
                <w:sz w:val="23"/>
              </w:rPr>
              <m:t xml:space="preserve">0, </m:t>
            </m:r>
            <m:limLow>
              <m:limLowPr>
                <m:ctrlPr>
                  <w:rPr>
                    <w:rFonts w:ascii="Cambria Math" w:hAnsi="Cambria Math"/>
                  </w:rPr>
                </m:ctrlPr>
              </m:limLowPr>
              <m:e>
                <m:r>
                  <m:rPr>
                    <m:sty m:val="p"/>
                  </m:rPr>
                  <w:rPr>
                    <w:rFonts w:ascii="Cambria Math" w:hAnsi="Cambria Math"/>
                    <w:sz w:val="23"/>
                  </w:rPr>
                  <m:t>max</m:t>
                </m:r>
                <m:ctrlPr>
                  <w:rPr>
                    <w:rFonts w:ascii="Cambria Math" w:hAnsi="Cambria Math"/>
                  </w:rPr>
                </m:ctrlPr>
              </m:e>
              <m:lim>
                <m:r>
                  <m:rPr/>
                  <w:rPr>
                    <w:rFonts w:ascii="Cambria Math" w:hAnsi="Cambria Math"/>
                    <w:sz w:val="23"/>
                  </w:rPr>
                  <m:t>0≤t≤T</m:t>
                </m:r>
                <m:ctrlPr>
                  <w:rPr>
                    <w:rFonts w:ascii="Cambria Math" w:hAnsi="Cambria Math"/>
                  </w:rPr>
                </m:ctrlPr>
              </m:lim>
            </m:limLow>
            <m:r>
              <m:rPr/>
              <w:rPr>
                <w:rFonts w:ascii="Cambria Math" w:hAnsi="Cambria Math"/>
                <w:sz w:val="23"/>
              </w:rPr>
              <m:t>h(t)−H</m:t>
            </m:r>
            <m:ctrlPr>
              <w:rPr>
                <w:rFonts w:ascii="Cambria Math" w:hAnsi="Cambria Math"/>
              </w:rPr>
            </m:ctrlPr>
          </m:e>
        </m:d>
      </m:oMath>
      <w:r>
        <w:tab/>
      </w:r>
      <w:r>
        <w:rPr>
          <w:sz w:val="23"/>
        </w:rPr>
        <w:t>(</w:t>
      </w:r>
      <w:bookmarkStart w:id="41" w:name="eq_overshoot"/>
      <w:r>
        <w:fldChar w:fldCharType="begin"/>
      </w:r>
      <w:r>
        <w:instrText xml:space="preserve"> SEQ Eq \* ARABIC </w:instrText>
      </w:r>
      <w:r>
        <w:fldChar w:fldCharType="separate"/>
      </w:r>
      <w:r>
        <w:t>30</w:t>
      </w:r>
      <w:r>
        <w:fldChar w:fldCharType="end"/>
      </w:r>
      <w:bookmarkEnd w:id="41"/>
      <w:r>
        <w:rPr>
          <w:sz w:val="23"/>
        </w:rPr>
        <w:t>)</w:t>
      </w:r>
    </w:p>
    <w:p w14:paraId="0EAC7FEA">
      <w:pPr>
        <w:ind w:firstLine="480"/>
        <w:jc w:val="both"/>
      </w:pPr>
      <w:r>
        <w:t>以最终目标的 2% 为误差带，有限仿真区间内的调节时间定义为</w:t>
      </w:r>
    </w:p>
    <w:p w14:paraId="0AB3E95C">
      <w:pPr>
        <w:keepLines/>
        <w:tabs>
          <w:tab w:val="center" w:pos="4592"/>
          <w:tab w:val="right" w:pos="9184"/>
        </w:tabs>
        <w:spacing w:before="60" w:after="140" w:line="252" w:lineRule="auto"/>
      </w:pPr>
      <w:r>
        <w:tab/>
      </w:r>
      <m:oMath>
        <m:sSub>
          <m:sSubPr>
            <m:ctrlPr>
              <w:rPr>
                <w:rFonts w:ascii="Cambria Math" w:hAnsi="Cambria Math"/>
              </w:rPr>
            </m:ctrlPr>
          </m:sSubPr>
          <m:e>
            <m:r>
              <m:rPr/>
              <w:rPr>
                <w:rFonts w:ascii="Cambria Math" w:hAnsi="Cambria Math"/>
                <w:sz w:val="23"/>
              </w:rPr>
              <m:t>t</m:t>
            </m:r>
            <m:ctrlPr>
              <w:rPr>
                <w:rFonts w:ascii="Cambria Math" w:hAnsi="Cambria Math"/>
              </w:rPr>
            </m:ctrlPr>
          </m:e>
          <m:sub>
            <m:r>
              <m:rPr/>
              <w:rPr>
                <w:rFonts w:ascii="Cambria Math" w:hAnsi="Cambria Math"/>
                <w:sz w:val="23"/>
              </w:rPr>
              <m:t>s</m:t>
            </m:r>
            <m:ctrlPr>
              <w:rPr>
                <w:rFonts w:ascii="Cambria Math" w:hAnsi="Cambria Math"/>
              </w:rPr>
            </m:ctrlPr>
          </m:sub>
        </m:sSub>
        <m:r>
          <m:rPr/>
          <w:rPr>
            <w:rFonts w:ascii="Cambria Math" w:hAnsi="Cambria Math"/>
            <w:sz w:val="23"/>
          </w:rPr>
          <m:t>=</m:t>
        </m:r>
        <m:r>
          <m:rPr>
            <m:sty m:val="p"/>
          </m:rPr>
          <w:rPr>
            <w:rFonts w:ascii="Cambria Math" w:hAnsi="Cambria Math"/>
            <w:sz w:val="23"/>
          </w:rPr>
          <m:t>inf</m:t>
        </m:r>
        <m:d>
          <m:dPr>
            <m:begChr m:val="{"/>
            <m:endChr m:val="}"/>
            <m:ctrlPr>
              <w:rPr>
                <w:rFonts w:ascii="Cambria Math" w:hAnsi="Cambria Math"/>
              </w:rPr>
            </m:ctrlPr>
          </m:dPr>
          <m:e>
            <m:r>
              <m:rPr/>
              <w:rPr>
                <w:rFonts w:ascii="Cambria Math" w:hAnsi="Cambria Math"/>
                <w:sz w:val="23"/>
              </w:rPr>
              <m:t xml:space="preserve">t∈[0,T]: </m:t>
            </m:r>
            <m:d>
              <m:dPr>
                <m:begChr m:val="|"/>
                <m:endChr m:val="|"/>
                <m:ctrlPr>
                  <w:rPr>
                    <w:rFonts w:ascii="Cambria Math" w:hAnsi="Cambria Math"/>
                  </w:rPr>
                </m:ctrlPr>
              </m:dPr>
              <m:e>
                <m:r>
                  <m:rPr/>
                  <w:rPr>
                    <w:rFonts w:ascii="Cambria Math" w:hAnsi="Cambria Math"/>
                    <w:sz w:val="23"/>
                  </w:rPr>
                  <m:t>H−h(η)</m:t>
                </m:r>
                <m:ctrlPr>
                  <w:rPr>
                    <w:rFonts w:ascii="Cambria Math" w:hAnsi="Cambria Math"/>
                  </w:rPr>
                </m:ctrlPr>
              </m:e>
            </m:d>
            <m:r>
              <m:rPr/>
              <w:rPr>
                <w:rFonts w:ascii="Cambria Math" w:hAnsi="Cambria Math"/>
                <w:sz w:val="23"/>
              </w:rPr>
              <m:t>≤0.02H,  ∀η∈[t,T]</m:t>
            </m:r>
            <m:ctrlPr>
              <w:rPr>
                <w:rFonts w:ascii="Cambria Math" w:hAnsi="Cambria Math"/>
              </w:rPr>
            </m:ctrlPr>
          </m:e>
        </m:d>
      </m:oMath>
      <w:r>
        <w:tab/>
      </w:r>
      <w:r>
        <w:rPr>
          <w:sz w:val="23"/>
        </w:rPr>
        <w:t>(</w:t>
      </w:r>
      <w:bookmarkStart w:id="42" w:name="eq_settling"/>
      <w:r>
        <w:fldChar w:fldCharType="begin"/>
      </w:r>
      <w:r>
        <w:instrText xml:space="preserve"> SEQ Eq \* ARABIC </w:instrText>
      </w:r>
      <w:r>
        <w:fldChar w:fldCharType="separate"/>
      </w:r>
      <w:r>
        <w:t>31</w:t>
      </w:r>
      <w:r>
        <w:fldChar w:fldCharType="end"/>
      </w:r>
      <w:bookmarkEnd w:id="42"/>
      <w:r>
        <w:rPr>
          <w:sz w:val="23"/>
        </w:rPr>
        <w:t>)</w:t>
      </w:r>
    </w:p>
    <w:p w14:paraId="330C2E7D">
      <w:pPr>
        <w:ind w:firstLine="480"/>
        <w:jc w:val="both"/>
      </w:pPr>
      <w:r>
        <w:t>如果该集合为空，则表示在仿真时段内未达到判据。本次输出在 0.01 s 网格上计算调节时间，因而具有步长对应的时间分辨率；“此后保持”仅覆盖到仿真终点。终点高度误差为</w:t>
      </w:r>
    </w:p>
    <w:p w14:paraId="7560307F">
      <w:pPr>
        <w:keepLines/>
        <w:tabs>
          <w:tab w:val="center" w:pos="4592"/>
          <w:tab w:val="right" w:pos="9184"/>
        </w:tabs>
        <w:spacing w:before="60" w:after="140" w:line="252" w:lineRule="auto"/>
      </w:pPr>
      <w:r>
        <w:tab/>
      </w:r>
      <m:oMath>
        <m:sSub>
          <m:sSubPr>
            <m:ctrlPr>
              <w:rPr>
                <w:rFonts w:ascii="Cambria Math" w:hAnsi="Cambria Math"/>
              </w:rPr>
            </m:ctrlPr>
          </m:sSubPr>
          <m:e>
            <m:r>
              <m:rPr/>
              <w:rPr>
                <w:rFonts w:ascii="Cambria Math" w:hAnsi="Cambria Math"/>
                <w:sz w:val="23"/>
              </w:rPr>
              <m:t>e</m:t>
            </m:r>
            <m:ctrlPr>
              <w:rPr>
                <w:rFonts w:ascii="Cambria Math" w:hAnsi="Cambria Math"/>
              </w:rPr>
            </m:ctrlPr>
          </m:e>
          <m:sub>
            <m:r>
              <m:rPr/>
              <w:rPr>
                <w:rFonts w:ascii="Cambria Math" w:hAnsi="Cambria Math"/>
                <w:sz w:val="23"/>
              </w:rPr>
              <m:t>T</m:t>
            </m:r>
            <m:ctrlPr>
              <w:rPr>
                <w:rFonts w:ascii="Cambria Math" w:hAnsi="Cambria Math"/>
              </w:rPr>
            </m:ctrlPr>
          </m:sub>
        </m:sSub>
        <m:r>
          <m:rPr/>
          <w:rPr>
            <w:rFonts w:ascii="Cambria Math" w:hAnsi="Cambria Math"/>
            <w:sz w:val="23"/>
          </w:rPr>
          <m:t>=</m:t>
        </m:r>
        <m:d>
          <m:dPr>
            <m:begChr m:val="|"/>
            <m:endChr m:val="|"/>
            <m:ctrlPr>
              <w:rPr>
                <w:rFonts w:ascii="Cambria Math" w:hAnsi="Cambria Math"/>
              </w:rPr>
            </m:ctrlPr>
          </m:dPr>
          <m:e>
            <m:r>
              <m:rPr/>
              <w:rPr>
                <w:rFonts w:ascii="Cambria Math" w:hAnsi="Cambria Math"/>
                <w:sz w:val="23"/>
              </w:rPr>
              <m:t>H−h(T)</m:t>
            </m:r>
            <m:ctrlPr>
              <w:rPr>
                <w:rFonts w:ascii="Cambria Math" w:hAnsi="Cambria Math"/>
              </w:rPr>
            </m:ctrlPr>
          </m:e>
        </m:d>
      </m:oMath>
      <w:r>
        <w:tab/>
      </w:r>
      <w:r>
        <w:rPr>
          <w:sz w:val="23"/>
        </w:rPr>
        <w:t>(</w:t>
      </w:r>
      <w:bookmarkStart w:id="43" w:name="eq_final_error"/>
      <w:r>
        <w:fldChar w:fldCharType="begin"/>
      </w:r>
      <w:r>
        <w:instrText xml:space="preserve"> SEQ Eq \* ARABIC </w:instrText>
      </w:r>
      <w:r>
        <w:fldChar w:fldCharType="separate"/>
      </w:r>
      <w:r>
        <w:t>32</w:t>
      </w:r>
      <w:r>
        <w:fldChar w:fldCharType="end"/>
      </w:r>
      <w:bookmarkEnd w:id="43"/>
      <w:r>
        <w:rPr>
          <w:sz w:val="23"/>
        </w:rPr>
        <w:t>)</w:t>
      </w:r>
    </w:p>
    <w:p w14:paraId="06317618">
      <w:pPr>
        <w:ind w:firstLine="480"/>
        <w:jc w:val="both"/>
      </w:pPr>
      <w:r>
        <w:t>最大俯仰角和最大升降舵偏角分别为</w:t>
      </w:r>
    </w:p>
    <w:p w14:paraId="328C373C">
      <w:pPr>
        <w:keepLines/>
        <w:tabs>
          <w:tab w:val="center" w:pos="4592"/>
          <w:tab w:val="right" w:pos="9184"/>
        </w:tabs>
        <w:spacing w:before="60" w:after="140" w:line="252" w:lineRule="auto"/>
      </w:pPr>
      <w:r>
        <w:tab/>
      </w:r>
      <m:oMath>
        <m:eqArr>
          <m:eqArrPr>
            <m:ctrlPr>
              <w:rPr>
                <w:rFonts w:ascii="Cambria Math" w:hAnsi="Cambria Math"/>
              </w:rPr>
            </m:ctrlPr>
          </m:eqArrPr>
          <m:e>
            <m:sSub>
              <m:sSubPr>
                <m:ctrlPr>
                  <w:rPr>
                    <w:rFonts w:ascii="Cambria Math" w:hAnsi="Cambria Math"/>
                  </w:rPr>
                </m:ctrlPr>
              </m:sSubPr>
              <m:e>
                <m:r>
                  <m:rPr/>
                  <w:rPr>
                    <w:rFonts w:ascii="Cambria Math" w:hAnsi="Cambria Math"/>
                    <w:sz w:val="23"/>
                  </w:rPr>
                  <m:t>θ</m:t>
                </m:r>
                <m:ctrlPr>
                  <w:rPr>
                    <w:rFonts w:ascii="Cambria Math" w:hAnsi="Cambria Math"/>
                  </w:rPr>
                </m:ctrlPr>
              </m:e>
              <m:sub>
                <m:r>
                  <m:rPr>
                    <m:sty m:val="p"/>
                  </m:rPr>
                  <w:rPr>
                    <w:rFonts w:ascii="Cambria Math" w:hAnsi="Cambria Math"/>
                    <w:sz w:val="23"/>
                  </w:rPr>
                  <m:t>pk</m:t>
                </m:r>
                <m:ctrlPr>
                  <w:rPr>
                    <w:rFonts w:ascii="Cambria Math" w:hAnsi="Cambria Math"/>
                  </w:rPr>
                </m:ctrlPr>
              </m:sub>
            </m:sSub>
            <m:r>
              <m:rPr/>
              <w:rPr>
                <w:rFonts w:ascii="Cambria Math" w:hAnsi="Cambria Math"/>
                <w:sz w:val="23"/>
              </w:rPr>
              <m:t>=</m:t>
            </m:r>
            <m:limLow>
              <m:limLowPr>
                <m:ctrlPr>
                  <w:rPr>
                    <w:rFonts w:ascii="Cambria Math" w:hAnsi="Cambria Math"/>
                  </w:rPr>
                </m:ctrlPr>
              </m:limLowPr>
              <m:e>
                <m:r>
                  <m:rPr>
                    <m:sty m:val="p"/>
                  </m:rPr>
                  <w:rPr>
                    <w:rFonts w:ascii="Cambria Math" w:hAnsi="Cambria Math"/>
                    <w:sz w:val="23"/>
                  </w:rPr>
                  <m:t>max</m:t>
                </m:r>
                <m:ctrlPr>
                  <w:rPr>
                    <w:rFonts w:ascii="Cambria Math" w:hAnsi="Cambria Math"/>
                  </w:rPr>
                </m:ctrlPr>
              </m:e>
              <m:lim>
                <m:r>
                  <m:rPr/>
                  <w:rPr>
                    <w:rFonts w:ascii="Cambria Math" w:hAnsi="Cambria Math"/>
                    <w:sz w:val="23"/>
                  </w:rPr>
                  <m:t>0≤t≤T</m:t>
                </m:r>
                <m:ctrlPr>
                  <w:rPr>
                    <w:rFonts w:ascii="Cambria Math" w:hAnsi="Cambria Math"/>
                  </w:rPr>
                </m:ctrlPr>
              </m:lim>
            </m:limLow>
            <m:d>
              <m:dPr>
                <m:begChr m:val="|"/>
                <m:endChr m:val="|"/>
                <m:ctrlPr>
                  <w:rPr>
                    <w:rFonts w:ascii="Cambria Math" w:hAnsi="Cambria Math"/>
                  </w:rPr>
                </m:ctrlPr>
              </m:dPr>
              <m:e>
                <m:r>
                  <m:rPr/>
                  <w:rPr>
                    <w:rFonts w:ascii="Cambria Math" w:hAnsi="Cambria Math"/>
                    <w:sz w:val="23"/>
                  </w:rPr>
                  <m:t>θ(t)</m:t>
                </m:r>
                <m:ctrlPr>
                  <w:rPr>
                    <w:rFonts w:ascii="Cambria Math" w:hAnsi="Cambria Math"/>
                  </w:rPr>
                </m:ctrlPr>
              </m:e>
            </m:d>
            <m:ctrlPr>
              <w:rPr>
                <w:rFonts w:ascii="Cambria Math" w:hAnsi="Cambria Math"/>
              </w:rPr>
            </m:ctrlPr>
          </m:e>
          <m:e>
            <m:sSub>
              <m:sSubPr>
                <m:ctrlPr>
                  <w:rPr>
                    <w:rFonts w:ascii="Cambria Math" w:hAnsi="Cambria Math"/>
                  </w:rPr>
                </m:ctrlPr>
              </m:sSubPr>
              <m:e>
                <m:r>
                  <m:rPr/>
                  <w:rPr>
                    <w:rFonts w:ascii="Cambria Math" w:hAnsi="Cambria Math"/>
                    <w:sz w:val="23"/>
                  </w:rPr>
                  <m:t>δ</m:t>
                </m:r>
                <m:ctrlPr>
                  <w:rPr>
                    <w:rFonts w:ascii="Cambria Math" w:hAnsi="Cambria Math"/>
                  </w:rPr>
                </m:ctrlPr>
              </m:e>
              <m:sub>
                <m:r>
                  <m:rPr>
                    <m:sty m:val="p"/>
                  </m:rPr>
                  <w:rPr>
                    <w:rFonts w:ascii="Cambria Math" w:hAnsi="Cambria Math"/>
                    <w:sz w:val="23"/>
                  </w:rPr>
                  <m:t>pk</m:t>
                </m:r>
                <m:ctrlPr>
                  <w:rPr>
                    <w:rFonts w:ascii="Cambria Math" w:hAnsi="Cambria Math"/>
                  </w:rPr>
                </m:ctrlPr>
              </m:sub>
            </m:sSub>
            <m:r>
              <m:rPr/>
              <w:rPr>
                <w:rFonts w:ascii="Cambria Math" w:hAnsi="Cambria Math"/>
                <w:sz w:val="23"/>
              </w:rPr>
              <m:t>=</m:t>
            </m:r>
            <m:limLow>
              <m:limLowPr>
                <m:ctrlPr>
                  <w:rPr>
                    <w:rFonts w:ascii="Cambria Math" w:hAnsi="Cambria Math"/>
                  </w:rPr>
                </m:ctrlPr>
              </m:limLowPr>
              <m:e>
                <m:r>
                  <m:rPr>
                    <m:sty m:val="p"/>
                  </m:rPr>
                  <w:rPr>
                    <w:rFonts w:ascii="Cambria Math" w:hAnsi="Cambria Math"/>
                    <w:sz w:val="23"/>
                  </w:rPr>
                  <m:t>max</m:t>
                </m:r>
                <m:ctrlPr>
                  <w:rPr>
                    <w:rFonts w:ascii="Cambria Math" w:hAnsi="Cambria Math"/>
                  </w:rPr>
                </m:ctrlPr>
              </m:e>
              <m:lim>
                <m:r>
                  <m:rPr/>
                  <w:rPr>
                    <w:rFonts w:ascii="Cambria Math" w:hAnsi="Cambria Math"/>
                    <w:sz w:val="23"/>
                  </w:rPr>
                  <m:t>0≤t≤T</m:t>
                </m:r>
                <m:ctrlPr>
                  <w:rPr>
                    <w:rFonts w:ascii="Cambria Math" w:hAnsi="Cambria Math"/>
                  </w:rPr>
                </m:ctrlPr>
              </m:lim>
            </m:limLow>
            <m:d>
              <m:dPr>
                <m:begChr m:val="|"/>
                <m:endChr m:val="|"/>
                <m:ctrlPr>
                  <w:rPr>
                    <w:rFonts w:ascii="Cambria Math" w:hAnsi="Cambria Math"/>
                  </w:rPr>
                </m:ctrlPr>
              </m:dPr>
              <m:e>
                <m:sSub>
                  <m:sSubPr>
                    <m:ctrlPr>
                      <w:rPr>
                        <w:rFonts w:ascii="Cambria Math" w:hAnsi="Cambria Math"/>
                      </w:rPr>
                    </m:ctrlPr>
                  </m:sSubPr>
                  <m:e>
                    <m:r>
                      <m:rPr/>
                      <w:rPr>
                        <w:rFonts w:ascii="Cambria Math" w:hAnsi="Cambria Math"/>
                        <w:sz w:val="23"/>
                      </w:rPr>
                      <m:t>δ</m:t>
                    </m:r>
                    <m:ctrlPr>
                      <w:rPr>
                        <w:rFonts w:ascii="Cambria Math" w:hAnsi="Cambria Math"/>
                      </w:rPr>
                    </m:ctrlPr>
                  </m:e>
                  <m:sub>
                    <m:r>
                      <m:rPr/>
                      <w:rPr>
                        <w:rFonts w:ascii="Cambria Math" w:hAnsi="Cambria Math"/>
                        <w:sz w:val="23"/>
                      </w:rPr>
                      <m:t>e</m:t>
                    </m:r>
                    <m:ctrlPr>
                      <w:rPr>
                        <w:rFonts w:ascii="Cambria Math" w:hAnsi="Cambria Math"/>
                      </w:rPr>
                    </m:ctrlPr>
                  </m:sub>
                </m:sSub>
                <m:r>
                  <m:rPr/>
                  <w:rPr>
                    <w:rFonts w:ascii="Cambria Math" w:hAnsi="Cambria Math"/>
                    <w:sz w:val="23"/>
                  </w:rPr>
                  <m:t>(t)</m:t>
                </m:r>
                <m:ctrlPr>
                  <w:rPr>
                    <w:rFonts w:ascii="Cambria Math" w:hAnsi="Cambria Math"/>
                  </w:rPr>
                </m:ctrlPr>
              </m:e>
            </m:d>
            <m:ctrlPr>
              <w:rPr>
                <w:rFonts w:ascii="Cambria Math" w:hAnsi="Cambria Math"/>
              </w:rPr>
            </m:ctrlPr>
          </m:e>
        </m:eqArr>
      </m:oMath>
      <w:r>
        <w:tab/>
      </w:r>
      <w:r>
        <w:rPr>
          <w:sz w:val="23"/>
        </w:rPr>
        <w:t>(</w:t>
      </w:r>
      <w:bookmarkStart w:id="44" w:name="eq_maxima"/>
      <w:r>
        <w:fldChar w:fldCharType="begin"/>
      </w:r>
      <w:r>
        <w:instrText xml:space="preserve"> SEQ Eq \* ARABIC </w:instrText>
      </w:r>
      <w:r>
        <w:fldChar w:fldCharType="separate"/>
      </w:r>
      <w:r>
        <w:t>33</w:t>
      </w:r>
      <w:r>
        <w:fldChar w:fldCharType="end"/>
      </w:r>
      <w:bookmarkEnd w:id="44"/>
      <w:r>
        <w:rPr>
          <w:sz w:val="23"/>
        </w:rPr>
        <w:t>)</w:t>
      </w:r>
    </w:p>
    <w:p w14:paraId="482FBB55">
      <w:pPr>
        <w:ind w:firstLine="480"/>
        <w:jc w:val="both"/>
      </w:pPr>
      <w:r>
        <w:t>相对最终目标与相对平滑参考的绝对误差积分分别为</w:t>
      </w:r>
    </w:p>
    <w:p w14:paraId="6A32911B">
      <w:pPr>
        <w:keepLines/>
        <w:tabs>
          <w:tab w:val="center" w:pos="4592"/>
          <w:tab w:val="right" w:pos="9184"/>
        </w:tabs>
        <w:spacing w:before="60" w:after="140" w:line="252" w:lineRule="auto"/>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sz w:val="23"/>
                  </w:rPr>
                  <m:t>IAE</m:t>
                </m:r>
                <m:ctrlPr>
                  <w:rPr>
                    <w:rFonts w:ascii="Cambria Math" w:hAnsi="Cambria Math"/>
                  </w:rPr>
                </m:ctrlPr>
              </m:e>
              <m:sub>
                <m:r>
                  <m:rPr/>
                  <w:rPr>
                    <w:rFonts w:ascii="Cambria Math" w:hAnsi="Cambria Math"/>
                    <w:sz w:val="23"/>
                  </w:rPr>
                  <m:t>H</m:t>
                </m:r>
                <m:ctrlPr>
                  <w:rPr>
                    <w:rFonts w:ascii="Cambria Math" w:hAnsi="Cambria Math"/>
                  </w:rPr>
                </m:ctrlPr>
              </m:sub>
            </m:sSub>
            <m:r>
              <m:rPr/>
              <w:rPr>
                <w:rFonts w:ascii="Cambria Math" w:hAnsi="Cambria Math"/>
                <w:sz w:val="23"/>
              </w:rPr>
              <m:t>=</m:t>
            </m:r>
            <m:nary>
              <m:naryPr>
                <m:limLoc m:val="subSup"/>
                <m:ctrlPr>
                  <w:rPr>
                    <w:rFonts w:ascii="Cambria Math" w:hAnsi="Cambria Math"/>
                  </w:rPr>
                </m:ctrlPr>
              </m:naryPr>
              <m:sub>
                <m:r>
                  <m:rPr/>
                  <w:rPr>
                    <w:rFonts w:ascii="Cambria Math" w:hAnsi="Cambria Math"/>
                    <w:sz w:val="23"/>
                  </w:rPr>
                  <m:t>0</m:t>
                </m:r>
                <m:ctrlPr>
                  <w:rPr>
                    <w:rFonts w:ascii="Cambria Math" w:hAnsi="Cambria Math"/>
                  </w:rPr>
                </m:ctrlPr>
              </m:sub>
              <m:sup>
                <m:r>
                  <m:rPr/>
                  <w:rPr>
                    <w:rFonts w:ascii="Cambria Math" w:hAnsi="Cambria Math"/>
                    <w:sz w:val="23"/>
                  </w:rPr>
                  <m:t>T</m:t>
                </m:r>
                <m:ctrlPr>
                  <w:rPr>
                    <w:rFonts w:ascii="Cambria Math" w:hAnsi="Cambria Math"/>
                  </w:rPr>
                </m:ctrlPr>
              </m:sup>
              <m:e>
                <m:d>
                  <m:dPr>
                    <m:begChr m:val="|"/>
                    <m:endChr m:val="|"/>
                    <m:ctrlPr>
                      <w:rPr>
                        <w:rFonts w:ascii="Cambria Math" w:hAnsi="Cambria Math"/>
                      </w:rPr>
                    </m:ctrlPr>
                  </m:dPr>
                  <m:e>
                    <m:r>
                      <m:rPr/>
                      <w:rPr>
                        <w:rFonts w:ascii="Cambria Math" w:hAnsi="Cambria Math"/>
                        <w:sz w:val="23"/>
                      </w:rPr>
                      <m:t>H−h(t)</m:t>
                    </m:r>
                    <m:ctrlPr>
                      <w:rPr>
                        <w:rFonts w:ascii="Cambria Math" w:hAnsi="Cambria Math"/>
                      </w:rPr>
                    </m:ctrlPr>
                  </m:e>
                </m:d>
                <m:r>
                  <m:rPr>
                    <m:sty m:val="p"/>
                  </m:rPr>
                  <w:rPr>
                    <w:rFonts w:ascii="Cambria Math" w:hAnsi="Cambria Math"/>
                    <w:sz w:val="23"/>
                  </w:rPr>
                  <m:t xml:space="preserve"> d</m:t>
                </m:r>
                <m:r>
                  <m:rPr/>
                  <w:rPr>
                    <w:rFonts w:ascii="Cambria Math" w:hAnsi="Cambria Math"/>
                    <w:sz w:val="23"/>
                  </w:rPr>
                  <m:t>t</m:t>
                </m:r>
                <m:ctrlPr>
                  <w:rPr>
                    <w:rFonts w:ascii="Cambria Math" w:hAnsi="Cambria Math"/>
                  </w:rPr>
                </m:ctrlPr>
              </m:e>
            </m:nary>
            <m:ctrlPr>
              <w:rPr>
                <w:rFonts w:ascii="Cambria Math" w:hAnsi="Cambria Math"/>
              </w:rPr>
            </m:ctrlPr>
          </m:e>
          <m:e>
            <m:sSub>
              <m:sSubPr>
                <m:ctrlPr>
                  <w:rPr>
                    <w:rFonts w:ascii="Cambria Math" w:hAnsi="Cambria Math"/>
                  </w:rPr>
                </m:ctrlPr>
              </m:sSubPr>
              <m:e>
                <m:r>
                  <m:rPr>
                    <m:sty m:val="p"/>
                  </m:rPr>
                  <w:rPr>
                    <w:rFonts w:ascii="Cambria Math" w:hAnsi="Cambria Math"/>
                    <w:sz w:val="23"/>
                  </w:rPr>
                  <m:t>IAE</m:t>
                </m:r>
                <m:ctrlPr>
                  <w:rPr>
                    <w:rFonts w:ascii="Cambria Math" w:hAnsi="Cambria Math"/>
                  </w:rPr>
                </m:ctrlPr>
              </m:e>
              <m:sub>
                <m:r>
                  <m:rPr/>
                  <w:rPr>
                    <w:rFonts w:ascii="Cambria Math" w:hAnsi="Cambria Math"/>
                    <w:sz w:val="23"/>
                  </w:rPr>
                  <m:t>r</m:t>
                </m:r>
                <m:ctrlPr>
                  <w:rPr>
                    <w:rFonts w:ascii="Cambria Math" w:hAnsi="Cambria Math"/>
                  </w:rPr>
                </m:ctrlPr>
              </m:sub>
            </m:sSub>
            <m:r>
              <m:rPr/>
              <w:rPr>
                <w:rFonts w:ascii="Cambria Math" w:hAnsi="Cambria Math"/>
                <w:sz w:val="23"/>
              </w:rPr>
              <m:t>=</m:t>
            </m:r>
            <m:nary>
              <m:naryPr>
                <m:limLoc m:val="subSup"/>
                <m:ctrlPr>
                  <w:rPr>
                    <w:rFonts w:ascii="Cambria Math" w:hAnsi="Cambria Math"/>
                  </w:rPr>
                </m:ctrlPr>
              </m:naryPr>
              <m:sub>
                <m:r>
                  <m:rPr/>
                  <w:rPr>
                    <w:rFonts w:ascii="Cambria Math" w:hAnsi="Cambria Math"/>
                    <w:sz w:val="23"/>
                  </w:rPr>
                  <m:t>0</m:t>
                </m:r>
                <m:ctrlPr>
                  <w:rPr>
                    <w:rFonts w:ascii="Cambria Math" w:hAnsi="Cambria Math"/>
                  </w:rPr>
                </m:ctrlPr>
              </m:sub>
              <m:sup>
                <m:r>
                  <m:rPr/>
                  <w:rPr>
                    <w:rFonts w:ascii="Cambria Math" w:hAnsi="Cambria Math"/>
                    <w:sz w:val="23"/>
                  </w:rPr>
                  <m:t>T</m:t>
                </m:r>
                <m:ctrlPr>
                  <w:rPr>
                    <w:rFonts w:ascii="Cambria Math" w:hAnsi="Cambria Math"/>
                  </w:rPr>
                </m:ctrlPr>
              </m:sup>
              <m:e>
                <m:d>
                  <m:dPr>
                    <m:begChr m:val="|"/>
                    <m:endChr m:val="|"/>
                    <m:ctrlPr>
                      <w:rPr>
                        <w:rFonts w:ascii="Cambria Math" w:hAnsi="Cambria Math"/>
                      </w:rPr>
                    </m:ctrlPr>
                  </m:dPr>
                  <m:e>
                    <m:r>
                      <m:rPr/>
                      <w:rPr>
                        <w:rFonts w:ascii="Cambria Math" w:hAnsi="Cambria Math"/>
                        <w:sz w:val="23"/>
                      </w:rPr>
                      <m:t>r(t)−h(t)</m:t>
                    </m:r>
                    <m:ctrlPr>
                      <w:rPr>
                        <w:rFonts w:ascii="Cambria Math" w:hAnsi="Cambria Math"/>
                      </w:rPr>
                    </m:ctrlPr>
                  </m:e>
                </m:d>
                <m:r>
                  <m:rPr>
                    <m:sty m:val="p"/>
                  </m:rPr>
                  <w:rPr>
                    <w:rFonts w:ascii="Cambria Math" w:hAnsi="Cambria Math"/>
                    <w:sz w:val="23"/>
                  </w:rPr>
                  <m:t xml:space="preserve"> d</m:t>
                </m:r>
                <m:r>
                  <m:rPr/>
                  <w:rPr>
                    <w:rFonts w:ascii="Cambria Math" w:hAnsi="Cambria Math"/>
                    <w:sz w:val="23"/>
                  </w:rPr>
                  <m:t>t</m:t>
                </m:r>
                <m:ctrlPr>
                  <w:rPr>
                    <w:rFonts w:ascii="Cambria Math" w:hAnsi="Cambria Math"/>
                  </w:rPr>
                </m:ctrlPr>
              </m:e>
            </m:nary>
            <m:ctrlPr>
              <w:rPr>
                <w:rFonts w:ascii="Cambria Math" w:hAnsi="Cambria Math"/>
              </w:rPr>
            </m:ctrlPr>
          </m:e>
        </m:eqArr>
      </m:oMath>
      <w:r>
        <w:tab/>
      </w:r>
      <w:r>
        <w:rPr>
          <w:sz w:val="23"/>
        </w:rPr>
        <w:t>(</w:t>
      </w:r>
      <w:bookmarkStart w:id="45" w:name="eq_IAE"/>
      <w:r>
        <w:fldChar w:fldCharType="begin"/>
      </w:r>
      <w:r>
        <w:instrText xml:space="preserve"> SEQ Eq \* ARABIC </w:instrText>
      </w:r>
      <w:r>
        <w:fldChar w:fldCharType="separate"/>
      </w:r>
      <w:r>
        <w:t>34</w:t>
      </w:r>
      <w:r>
        <w:fldChar w:fldCharType="end"/>
      </w:r>
      <w:bookmarkEnd w:id="45"/>
      <w:r>
        <w:rPr>
          <w:sz w:val="23"/>
        </w:rPr>
        <w:t>)</w:t>
      </w:r>
    </w:p>
    <w:p w14:paraId="30F5A1DC">
      <w:pPr>
        <w:ind w:firstLine="480"/>
        <w:jc w:val="both"/>
      </w:pPr>
      <w:r>
        <w:t>两项积分的单位均为 m·s，使用梯形法对时序数据计算。前者包含参考平滑的时间代价；后者反映实际输出对给定参考的跟踪程度，不能只报告终点误差而忽略中间过程。饱和占比为</w:t>
      </w:r>
    </w:p>
    <w:p w14:paraId="5A4F41B9">
      <w:pPr>
        <w:keepLines/>
        <w:tabs>
          <w:tab w:val="center" w:pos="4592"/>
          <w:tab w:val="right" w:pos="9184"/>
        </w:tabs>
        <w:spacing w:before="60" w:after="140" w:line="252" w:lineRule="auto"/>
      </w:pPr>
      <w:r>
        <w:tab/>
      </w:r>
      <m:oMath>
        <m:sSub>
          <m:sSubPr>
            <m:ctrlPr>
              <w:rPr>
                <w:rFonts w:ascii="Cambria Math" w:hAnsi="Cambria Math"/>
              </w:rPr>
            </m:ctrlPr>
          </m:sSubPr>
          <m:e>
            <m:r>
              <m:rPr/>
              <w:rPr>
                <w:rFonts w:ascii="Cambria Math" w:hAnsi="Cambria Math"/>
                <w:sz w:val="23"/>
              </w:rPr>
              <m:t>p</m:t>
            </m:r>
            <m:ctrlPr>
              <w:rPr>
                <w:rFonts w:ascii="Cambria Math" w:hAnsi="Cambria Math"/>
              </w:rPr>
            </m:ctrlPr>
          </m:e>
          <m:sub>
            <m:r>
              <m:rPr>
                <m:sty m:val="p"/>
              </m:rPr>
              <w:rPr>
                <w:rFonts w:ascii="Cambria Math" w:hAnsi="Cambria Math"/>
                <w:sz w:val="23"/>
              </w:rPr>
              <m:t>sat</m:t>
            </m:r>
            <m:ctrlPr>
              <w:rPr>
                <w:rFonts w:ascii="Cambria Math" w:hAnsi="Cambria Math"/>
              </w:rPr>
            </m:ctrlPr>
          </m:sub>
        </m:sSub>
        <m:r>
          <m:rPr/>
          <w:rPr>
            <w:rFonts w:ascii="Cambria Math" w:hAnsi="Cambria Math"/>
            <w:sz w:val="23"/>
          </w:rPr>
          <m:t>=</m:t>
        </m:r>
        <m:f>
          <m:fPr>
            <m:ctrlPr>
              <w:rPr>
                <w:rFonts w:ascii="Cambria Math" w:hAnsi="Cambria Math"/>
              </w:rPr>
            </m:ctrlPr>
          </m:fPr>
          <m:num>
            <m:r>
              <m:rPr/>
              <w:rPr>
                <w:rFonts w:ascii="Cambria Math" w:hAnsi="Cambria Math"/>
                <w:sz w:val="23"/>
              </w:rPr>
              <m:t>100</m:t>
            </m:r>
            <m:ctrlPr>
              <w:rPr>
                <w:rFonts w:ascii="Cambria Math" w:hAnsi="Cambria Math"/>
              </w:rPr>
            </m:ctrlPr>
          </m:num>
          <m:den>
            <m:r>
              <m:rPr/>
              <w:rPr>
                <w:rFonts w:ascii="Cambria Math" w:hAnsi="Cambria Math"/>
                <w:sz w:val="23"/>
              </w:rPr>
              <m:t>N</m:t>
            </m:r>
            <m:ctrlPr>
              <w:rPr>
                <w:rFonts w:ascii="Cambria Math" w:hAnsi="Cambria Math"/>
              </w:rPr>
            </m:ctrlPr>
          </m:den>
        </m:f>
        <m:nary>
          <m:naryPr>
            <m:chr m:val="∑"/>
            <m:limLoc m:val="undOvr"/>
            <m:ctrlPr>
              <w:rPr>
                <w:rFonts w:ascii="Cambria Math" w:hAnsi="Cambria Math"/>
              </w:rPr>
            </m:ctrlPr>
          </m:naryPr>
          <m:sub>
            <m:r>
              <m:rPr/>
              <w:rPr>
                <w:rFonts w:ascii="Cambria Math" w:hAnsi="Cambria Math"/>
                <w:sz w:val="23"/>
              </w:rPr>
              <m:t>i=0</m:t>
            </m:r>
            <m:ctrlPr>
              <w:rPr>
                <w:rFonts w:ascii="Cambria Math" w:hAnsi="Cambria Math"/>
              </w:rPr>
            </m:ctrlPr>
          </m:sub>
          <m:sup>
            <m:r>
              <m:rPr/>
              <w:rPr>
                <w:rFonts w:ascii="Cambria Math" w:hAnsi="Cambria Math"/>
                <w:sz w:val="23"/>
              </w:rPr>
              <m:t>N−1</m:t>
            </m:r>
            <m:ctrlPr>
              <w:rPr>
                <w:rFonts w:ascii="Cambria Math" w:hAnsi="Cambria Math"/>
              </w:rPr>
            </m:ctrlPr>
          </m:sup>
          <m:e>
            <m:r>
              <m:rPr>
                <m:sty m:val="p"/>
                <m:scr m:val="double-struck"/>
              </m:rPr>
              <w:rPr>
                <w:rFonts w:ascii="Cambria Math" w:hAnsi="Cambria Math"/>
                <w:sz w:val="23"/>
              </w:rPr>
              <m:t>1</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sz w:val="23"/>
                          </w:rPr>
                          <m:t>δ</m:t>
                        </m:r>
                        <m:ctrlPr>
                          <w:rPr>
                            <w:rFonts w:ascii="Cambria Math" w:hAnsi="Cambria Math"/>
                          </w:rPr>
                        </m:ctrlPr>
                      </m:e>
                      <m:sub>
                        <m:r>
                          <m:rPr/>
                          <w:rPr>
                            <w:rFonts w:ascii="Cambria Math" w:hAnsi="Cambria Math"/>
                            <w:sz w:val="23"/>
                          </w:rPr>
                          <m:t>e</m:t>
                        </m:r>
                        <m:ctrlPr>
                          <w:rPr>
                            <w:rFonts w:ascii="Cambria Math" w:hAnsi="Cambria Math"/>
                          </w:rPr>
                        </m:ctrlPr>
                      </m:sub>
                    </m:sSub>
                    <m:r>
                      <m:rPr/>
                      <w:rPr>
                        <w:rFonts w:ascii="Cambria Math" w:hAnsi="Cambria Math"/>
                        <w:sz w:val="23"/>
                      </w:rPr>
                      <m:t>(</m:t>
                    </m:r>
                    <m:sSub>
                      <m:sSubPr>
                        <m:ctrlPr>
                          <w:rPr>
                            <w:rFonts w:ascii="Cambria Math" w:hAnsi="Cambria Math"/>
                          </w:rPr>
                        </m:ctrlPr>
                      </m:sSubPr>
                      <m:e>
                        <m:r>
                          <m:rPr/>
                          <w:rPr>
                            <w:rFonts w:ascii="Cambria Math" w:hAnsi="Cambria Math"/>
                            <w:sz w:val="23"/>
                          </w:rPr>
                          <m:t>t</m:t>
                        </m:r>
                        <m:ctrlPr>
                          <w:rPr>
                            <w:rFonts w:ascii="Cambria Math" w:hAnsi="Cambria Math"/>
                          </w:rPr>
                        </m:ctrlPr>
                      </m:e>
                      <m:sub>
                        <m:r>
                          <m:rPr/>
                          <w:rPr>
                            <w:rFonts w:ascii="Cambria Math" w:hAnsi="Cambria Math"/>
                            <w:sz w:val="23"/>
                          </w:rPr>
                          <m:t>i</m:t>
                        </m:r>
                        <m:ctrlPr>
                          <w:rPr>
                            <w:rFonts w:ascii="Cambria Math" w:hAnsi="Cambria Math"/>
                          </w:rPr>
                        </m:ctrlPr>
                      </m:sub>
                    </m:sSub>
                    <m:r>
                      <m:rPr/>
                      <w:rPr>
                        <w:rFonts w:ascii="Cambria Math" w:hAnsi="Cambria Math"/>
                        <w:sz w:val="23"/>
                      </w:rPr>
                      <m:t>)</m:t>
                    </m:r>
                    <m:ctrlPr>
                      <w:rPr>
                        <w:rFonts w:ascii="Cambria Math" w:hAnsi="Cambria Math"/>
                      </w:rPr>
                    </m:ctrlPr>
                  </m:e>
                </m:d>
                <m:r>
                  <m:rPr/>
                  <w:rPr>
                    <w:rFonts w:ascii="Cambria Math" w:hAnsi="Cambria Math"/>
                    <w:sz w:val="23"/>
                  </w:rPr>
                  <m:t>≥</m:t>
                </m:r>
                <m:sSub>
                  <m:sSubPr>
                    <m:ctrlPr>
                      <w:rPr>
                        <w:rFonts w:ascii="Cambria Math" w:hAnsi="Cambria Math"/>
                      </w:rPr>
                    </m:ctrlPr>
                  </m:sSubPr>
                  <m:e>
                    <m:r>
                      <m:rPr/>
                      <w:rPr>
                        <w:rFonts w:ascii="Cambria Math" w:hAnsi="Cambria Math"/>
                        <w:sz w:val="23"/>
                      </w:rPr>
                      <m:t>δ</m:t>
                    </m:r>
                    <m:ctrlPr>
                      <w:rPr>
                        <w:rFonts w:ascii="Cambria Math" w:hAnsi="Cambria Math"/>
                      </w:rPr>
                    </m:ctrlPr>
                  </m:e>
                  <m:sub>
                    <m:r>
                      <m:rPr>
                        <m:sty m:val="p"/>
                      </m:rPr>
                      <w:rPr>
                        <w:rFonts w:ascii="Cambria Math" w:hAnsi="Cambria Math"/>
                        <w:sz w:val="23"/>
                      </w:rPr>
                      <m:t>max</m:t>
                    </m:r>
                    <m:ctrlPr>
                      <w:rPr>
                        <w:rFonts w:ascii="Cambria Math" w:hAnsi="Cambria Math"/>
                      </w:rPr>
                    </m:ctrlPr>
                  </m:sub>
                </m:sSub>
                <m:r>
                  <m:rPr/>
                  <w:rPr>
                    <w:rFonts w:ascii="Cambria Math" w:hAnsi="Cambria Math"/>
                    <w:sz w:val="23"/>
                  </w:rPr>
                  <m:t>−ε</m:t>
                </m:r>
                <m:ctrlPr>
                  <w:rPr>
                    <w:rFonts w:ascii="Cambria Math" w:hAnsi="Cambria Math"/>
                  </w:rPr>
                </m:ctrlPr>
              </m:e>
            </m:d>
            <m:ctrlPr>
              <w:rPr>
                <w:rFonts w:ascii="Cambria Math" w:hAnsi="Cambria Math"/>
              </w:rPr>
            </m:ctrlPr>
          </m:e>
        </m:nary>
        <m:r>
          <m:rPr/>
          <w:rPr>
            <w:rFonts w:ascii="Cambria Math" w:hAnsi="Cambria Math"/>
            <w:sz w:val="23"/>
          </w:rPr>
          <m:t>%,  ε=</m:t>
        </m:r>
        <m:sSup>
          <m:sSupPr>
            <m:ctrlPr>
              <w:rPr>
                <w:rFonts w:ascii="Cambria Math" w:hAnsi="Cambria Math"/>
              </w:rPr>
            </m:ctrlPr>
          </m:sSupPr>
          <m:e>
            <m:r>
              <m:rPr/>
              <w:rPr>
                <w:rFonts w:ascii="Cambria Math" w:hAnsi="Cambria Math"/>
                <w:sz w:val="23"/>
              </w:rPr>
              <m:t>10</m:t>
            </m:r>
            <m:ctrlPr>
              <w:rPr>
                <w:rFonts w:ascii="Cambria Math" w:hAnsi="Cambria Math"/>
              </w:rPr>
            </m:ctrlPr>
          </m:e>
          <m:sup>
            <m:r>
              <m:rPr/>
              <w:rPr>
                <w:rFonts w:ascii="Cambria Math" w:hAnsi="Cambria Math"/>
                <w:sz w:val="23"/>
              </w:rPr>
              <m:t>−8</m:t>
            </m:r>
            <m:ctrlPr>
              <w:rPr>
                <w:rFonts w:ascii="Cambria Math" w:hAnsi="Cambria Math"/>
              </w:rPr>
            </m:ctrlPr>
          </m:sup>
        </m:sSup>
        <m:r>
          <m:rPr/>
          <w:rPr>
            <w:rFonts w:ascii="Cambria Math" w:hAnsi="Cambria Math"/>
            <w:sz w:val="23"/>
          </w:rPr>
          <m:t xml:space="preserve"> </m:t>
        </m:r>
        <m:r>
          <m:rPr>
            <m:sty m:val="p"/>
          </m:rPr>
          <w:rPr>
            <w:rFonts w:ascii="Cambria Math" w:hAnsi="Cambria Math"/>
            <w:sz w:val="23"/>
          </w:rPr>
          <m:t>rad</m:t>
        </m:r>
      </m:oMath>
      <w:r>
        <w:tab/>
      </w:r>
      <w:r>
        <w:rPr>
          <w:sz w:val="23"/>
        </w:rPr>
        <w:t>(</w:t>
      </w:r>
      <w:bookmarkStart w:id="46" w:name="eq_sat_fraction"/>
      <w:r>
        <w:fldChar w:fldCharType="begin"/>
      </w:r>
      <w:r>
        <w:instrText xml:space="preserve"> SEQ Eq \* ARABIC </w:instrText>
      </w:r>
      <w:r>
        <w:fldChar w:fldCharType="separate"/>
      </w:r>
      <w:r>
        <w:t>35</w:t>
      </w:r>
      <w:r>
        <w:fldChar w:fldCharType="end"/>
      </w:r>
      <w:bookmarkEnd w:id="46"/>
      <w:r>
        <w:rPr>
          <w:sz w:val="23"/>
        </w:rPr>
        <w:t>)</w:t>
      </w:r>
    </w:p>
    <w:p w14:paraId="2D993704">
      <w:pPr>
        <w:ind w:firstLine="480"/>
        <w:jc w:val="both"/>
      </w:pPr>
      <w:r>
        <w:t xml:space="preserve">其中 </w:t>
      </w:r>
      <m:oMath>
        <m:r>
          <m:rPr/>
          <w:rPr>
            <w:rFonts w:ascii="Cambria Math" w:hAnsi="Cambria Math"/>
            <w:sz w:val="23"/>
          </w:rPr>
          <m:t>N=8001</m:t>
        </m:r>
      </m:oMath>
      <w:r>
        <w:t>，指示函数在满足条件时取 1，否则取 0。式（</w:t>
      </w:r>
      <w:r>
        <w:fldChar w:fldCharType="begin"/>
      </w:r>
      <w:r>
        <w:instrText xml:space="preserve"> REF eq_sat_fraction \h </w:instrText>
      </w:r>
      <w:r>
        <w:fldChar w:fldCharType="separate"/>
      </w:r>
      <w:r>
        <w:t>35</w:t>
      </w:r>
      <w:r>
        <w:fldChar w:fldCharType="end"/>
      </w:r>
      <w:r>
        <w:t>）与 MATLAB 脚本中的采样点统计口径一致。</w:t>
      </w:r>
    </w:p>
    <w:p w14:paraId="69E06200">
      <w:r>
        <w:br w:type="page"/>
      </w:r>
    </w:p>
    <w:p w14:paraId="601C9A20">
      <w:pPr>
        <w:pStyle w:val="4"/>
      </w:pPr>
      <w:bookmarkStart w:id="47" w:name="_Toc242486286"/>
      <w:r>
        <w:rPr>
          <w:rFonts w:ascii="Times New Roman" w:hAnsi="Times New Roman" w:eastAsia="黑体"/>
        </w:rPr>
        <w:t>2.7 仿真结果与证据分析</w:t>
      </w:r>
      <w:bookmarkEnd w:id="47"/>
    </w:p>
    <w:p w14:paraId="4451AEB1">
      <w:pPr>
        <w:ind w:firstLine="480"/>
        <w:jc w:val="both"/>
      </w:pPr>
      <w:r>
        <w:t xml:space="preserve">性能指标汇总于表 </w:t>
      </w:r>
      <w:r>
        <w:fldChar w:fldCharType="begin"/>
      </w:r>
      <w:r>
        <w:instrText xml:space="preserve"> REF table_performance \h </w:instrText>
      </w:r>
      <w:r>
        <w:fldChar w:fldCharType="separate"/>
      </w:r>
      <w:r>
        <w:t>5</w:t>
      </w:r>
      <w:r>
        <w:fldChar w:fldCharType="end"/>
      </w:r>
      <w:r>
        <w:t>。数值按统一精度展示，全部来自同一组时序数据；终点误差仅作为 80 s 时的有限时间误差。</w:t>
      </w:r>
    </w:p>
    <w:p w14:paraId="0CA799D1">
      <w:pPr>
        <w:pStyle w:val="15"/>
        <w:keepNext/>
        <w:spacing w:before="80"/>
        <w:jc w:val="center"/>
      </w:pPr>
      <w:r>
        <w:rPr>
          <w:b w:val="0"/>
        </w:rPr>
        <w:t xml:space="preserve">表 </w:t>
      </w:r>
      <w:bookmarkStart w:id="48" w:name="table_performance"/>
      <w:r>
        <w:fldChar w:fldCharType="begin"/>
      </w:r>
      <w:r>
        <w:instrText xml:space="preserve"> SEQ Table \* ARABIC </w:instrText>
      </w:r>
      <w:r>
        <w:fldChar w:fldCharType="separate"/>
      </w:r>
      <w:r>
        <w:t>5</w:t>
      </w:r>
      <w:r>
        <w:fldChar w:fldCharType="end"/>
      </w:r>
      <w:bookmarkEnd w:id="48"/>
      <w:r>
        <w:rPr>
          <w:b w:val="0"/>
        </w:rPr>
        <w:t xml:space="preserve">  三组工况的有限时段性能指标</w:t>
      </w:r>
    </w:p>
    <w:tbl>
      <w:tblPr>
        <w:tblStyle w:val="34"/>
        <w:tblW w:w="0" w:type="auto"/>
        <w:jc w:val="center"/>
        <w:tblLayout w:type="fixed"/>
        <w:tblCellMar>
          <w:top w:w="0" w:type="dxa"/>
          <w:left w:w="108" w:type="dxa"/>
          <w:bottom w:w="0" w:type="dxa"/>
          <w:right w:w="108" w:type="dxa"/>
        </w:tblCellMar>
      </w:tblPr>
      <w:tblGrid>
        <w:gridCol w:w="3175"/>
        <w:gridCol w:w="1871"/>
        <w:gridCol w:w="1871"/>
        <w:gridCol w:w="2268"/>
      </w:tblGrid>
      <w:tr w14:paraId="32CF32C0">
        <w:tblPrEx>
          <w:tblCellMar>
            <w:top w:w="0" w:type="dxa"/>
            <w:left w:w="108" w:type="dxa"/>
            <w:bottom w:w="0" w:type="dxa"/>
            <w:right w:w="108" w:type="dxa"/>
          </w:tblCellMar>
        </w:tblPrEx>
        <w:trPr>
          <w:cantSplit/>
          <w:tblHeader/>
          <w:jc w:val="center"/>
        </w:trPr>
        <w:tc>
          <w:tcPr>
            <w:tcW w:w="3175"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14C48E6A">
            <w:pPr>
              <w:spacing w:after="0" w:line="276" w:lineRule="auto"/>
            </w:pPr>
            <w:r>
              <w:rPr>
                <w:b/>
                <w:sz w:val="21"/>
              </w:rPr>
              <w:t>指标</w:t>
            </w:r>
          </w:p>
        </w:tc>
        <w:tc>
          <w:tcPr>
            <w:tcW w:w="1871"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539847C8">
            <w:pPr>
              <w:spacing w:after="0" w:line="276" w:lineRule="auto"/>
              <w:jc w:val="center"/>
            </w:pPr>
            <w:r>
              <w:rPr>
                <w:b/>
                <w:sz w:val="21"/>
              </w:rPr>
              <w:t>无扰动</w:t>
            </w:r>
          </w:p>
        </w:tc>
        <w:tc>
          <w:tcPr>
            <w:tcW w:w="1871"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1406A43E">
            <w:pPr>
              <w:spacing w:after="0" w:line="276" w:lineRule="auto"/>
              <w:jc w:val="center"/>
            </w:pPr>
            <w:r>
              <w:rPr>
                <w:b/>
                <w:sz w:val="21"/>
              </w:rPr>
              <w:t>阵风</w:t>
            </w:r>
          </w:p>
        </w:tc>
        <w:tc>
          <w:tcPr>
            <w:tcW w:w="2268"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5DD7972B">
            <w:pPr>
              <w:spacing w:after="0" w:line="276" w:lineRule="auto"/>
              <w:jc w:val="center"/>
            </w:pPr>
            <w:r>
              <w:rPr>
                <w:b/>
                <w:sz w:val="21"/>
              </w:rPr>
              <w:t>参数偏差与阵风</w:t>
            </w:r>
          </w:p>
        </w:tc>
      </w:tr>
      <w:tr w14:paraId="031814E9">
        <w:tblPrEx>
          <w:tblCellMar>
            <w:top w:w="0" w:type="dxa"/>
            <w:left w:w="108" w:type="dxa"/>
            <w:bottom w:w="0" w:type="dxa"/>
            <w:right w:w="108" w:type="dxa"/>
          </w:tblCellMar>
        </w:tblPrEx>
        <w:trPr>
          <w:cantSplit/>
          <w:jc w:val="center"/>
        </w:trPr>
        <w:tc>
          <w:tcPr>
            <w:tcW w:w="317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1DAB954">
            <w:pPr>
              <w:spacing w:after="0" w:line="276" w:lineRule="auto"/>
              <w:jc w:val="center"/>
            </w:pPr>
            <w:r>
              <w:rPr>
                <w:sz w:val="21"/>
              </w:rPr>
              <w:t>正向超调量 / m</w:t>
            </w:r>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F04B397">
            <w:pPr>
              <w:spacing w:after="0" w:line="276" w:lineRule="auto"/>
              <w:jc w:val="center"/>
            </w:pPr>
            <w:r>
              <w:rPr>
                <w:sz w:val="21"/>
              </w:rPr>
              <w:t>0.000</w:t>
            </w:r>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26A8D2A">
            <w:pPr>
              <w:spacing w:after="0" w:line="276" w:lineRule="auto"/>
              <w:jc w:val="center"/>
            </w:pPr>
            <w:r>
              <w:rPr>
                <w:sz w:val="21"/>
              </w:rPr>
              <w:t>0.000</w:t>
            </w:r>
          </w:p>
        </w:tc>
        <w:tc>
          <w:tcPr>
            <w:tcW w:w="2268"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CB6278C">
            <w:pPr>
              <w:spacing w:after="0" w:line="276" w:lineRule="auto"/>
              <w:jc w:val="center"/>
            </w:pPr>
            <w:r>
              <w:rPr>
                <w:sz w:val="21"/>
              </w:rPr>
              <w:t>0.000</w:t>
            </w:r>
          </w:p>
        </w:tc>
      </w:tr>
      <w:tr w14:paraId="53645AF5">
        <w:tblPrEx>
          <w:tblCellMar>
            <w:top w:w="0" w:type="dxa"/>
            <w:left w:w="108" w:type="dxa"/>
            <w:bottom w:w="0" w:type="dxa"/>
            <w:right w:w="108" w:type="dxa"/>
          </w:tblCellMar>
        </w:tblPrEx>
        <w:trPr>
          <w:cantSplit/>
          <w:jc w:val="center"/>
        </w:trPr>
        <w:tc>
          <w:tcPr>
            <w:tcW w:w="317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DE6DA1A">
            <w:pPr>
              <w:spacing w:after="0" w:line="276" w:lineRule="auto"/>
              <w:jc w:val="center"/>
            </w:pPr>
            <w:r>
              <w:rPr>
                <w:sz w:val="21"/>
              </w:rPr>
              <w:t>2% 调节时间 / s</w:t>
            </w:r>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C49FEC6">
            <w:pPr>
              <w:spacing w:after="0" w:line="276" w:lineRule="auto"/>
              <w:jc w:val="center"/>
            </w:pPr>
            <w:r>
              <w:rPr>
                <w:sz w:val="21"/>
              </w:rPr>
              <w:t>52.880</w:t>
            </w:r>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DBFCEEB">
            <w:pPr>
              <w:spacing w:after="0" w:line="276" w:lineRule="auto"/>
              <w:jc w:val="center"/>
            </w:pPr>
            <w:r>
              <w:rPr>
                <w:sz w:val="21"/>
              </w:rPr>
              <w:t>53.020</w:t>
            </w:r>
          </w:p>
        </w:tc>
        <w:tc>
          <w:tcPr>
            <w:tcW w:w="2268"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271D0CF">
            <w:pPr>
              <w:spacing w:after="0" w:line="276" w:lineRule="auto"/>
              <w:jc w:val="center"/>
            </w:pPr>
            <w:r>
              <w:rPr>
                <w:sz w:val="21"/>
              </w:rPr>
              <w:t>52.860</w:t>
            </w:r>
          </w:p>
        </w:tc>
      </w:tr>
      <w:tr w14:paraId="0AA00E6A">
        <w:tblPrEx>
          <w:tblCellMar>
            <w:top w:w="0" w:type="dxa"/>
            <w:left w:w="108" w:type="dxa"/>
            <w:bottom w:w="0" w:type="dxa"/>
            <w:right w:w="108" w:type="dxa"/>
          </w:tblCellMar>
        </w:tblPrEx>
        <w:trPr>
          <w:cantSplit/>
          <w:jc w:val="center"/>
        </w:trPr>
        <w:tc>
          <w:tcPr>
            <w:tcW w:w="317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C0246F7">
            <w:pPr>
              <w:spacing w:after="0" w:line="276" w:lineRule="auto"/>
              <w:jc w:val="center"/>
            </w:pPr>
            <w:r>
              <w:rPr>
                <w:sz w:val="21"/>
              </w:rPr>
              <w:t>80 s 终点误差 / m</w:t>
            </w:r>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E694308">
            <w:pPr>
              <w:spacing w:after="0" w:line="276" w:lineRule="auto"/>
              <w:jc w:val="center"/>
            </w:pPr>
            <w:r>
              <w:rPr>
                <w:sz w:val="21"/>
              </w:rPr>
              <w:t>0.1007</w:t>
            </w:r>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73D4073">
            <w:pPr>
              <w:spacing w:after="0" w:line="276" w:lineRule="auto"/>
              <w:jc w:val="center"/>
            </w:pPr>
            <w:r>
              <w:rPr>
                <w:sz w:val="21"/>
              </w:rPr>
              <w:t>0.1007</w:t>
            </w:r>
          </w:p>
        </w:tc>
        <w:tc>
          <w:tcPr>
            <w:tcW w:w="2268"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3DE84FA">
            <w:pPr>
              <w:spacing w:after="0" w:line="276" w:lineRule="auto"/>
              <w:jc w:val="center"/>
            </w:pPr>
            <w:r>
              <w:rPr>
                <w:sz w:val="21"/>
              </w:rPr>
              <w:t>0.0967</w:t>
            </w:r>
          </w:p>
        </w:tc>
      </w:tr>
      <w:tr w14:paraId="38D06946">
        <w:tblPrEx>
          <w:tblCellMar>
            <w:top w:w="0" w:type="dxa"/>
            <w:left w:w="108" w:type="dxa"/>
            <w:bottom w:w="0" w:type="dxa"/>
            <w:right w:w="108" w:type="dxa"/>
          </w:tblCellMar>
        </w:tblPrEx>
        <w:trPr>
          <w:cantSplit/>
          <w:jc w:val="center"/>
        </w:trPr>
        <w:tc>
          <w:tcPr>
            <w:tcW w:w="317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955B6B3">
            <w:pPr>
              <w:spacing w:after="0" w:line="276" w:lineRule="auto"/>
              <w:jc w:val="center"/>
            </w:pPr>
            <w:r>
              <w:rPr>
                <w:sz w:val="21"/>
              </w:rPr>
              <w:t>最大俯仰角 / (°)</w:t>
            </w:r>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84EC1BA">
            <w:pPr>
              <w:spacing w:after="0" w:line="276" w:lineRule="auto"/>
              <w:jc w:val="center"/>
            </w:pPr>
            <w:r>
              <w:rPr>
                <w:sz w:val="21"/>
              </w:rPr>
              <w:t>12.950</w:t>
            </w:r>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06AC818">
            <w:pPr>
              <w:spacing w:after="0" w:line="276" w:lineRule="auto"/>
              <w:jc w:val="center"/>
            </w:pPr>
            <w:r>
              <w:rPr>
                <w:sz w:val="21"/>
              </w:rPr>
              <w:t>12.950</w:t>
            </w:r>
          </w:p>
        </w:tc>
        <w:tc>
          <w:tcPr>
            <w:tcW w:w="2268"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B8B4484">
            <w:pPr>
              <w:spacing w:after="0" w:line="276" w:lineRule="auto"/>
              <w:jc w:val="center"/>
            </w:pPr>
            <w:r>
              <w:rPr>
                <w:sz w:val="21"/>
              </w:rPr>
              <w:t>16.827</w:t>
            </w:r>
          </w:p>
        </w:tc>
      </w:tr>
      <w:tr w14:paraId="5812699D">
        <w:tblPrEx>
          <w:tblCellMar>
            <w:top w:w="0" w:type="dxa"/>
            <w:left w:w="108" w:type="dxa"/>
            <w:bottom w:w="0" w:type="dxa"/>
            <w:right w:w="108" w:type="dxa"/>
          </w:tblCellMar>
        </w:tblPrEx>
        <w:trPr>
          <w:cantSplit/>
          <w:jc w:val="center"/>
        </w:trPr>
        <w:tc>
          <w:tcPr>
            <w:tcW w:w="317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E637CCB">
            <w:pPr>
              <w:spacing w:after="0" w:line="276" w:lineRule="auto"/>
              <w:jc w:val="center"/>
            </w:pPr>
            <w:r>
              <w:rPr>
                <w:sz w:val="21"/>
              </w:rPr>
              <w:t>最大舵面偏角 / (°)</w:t>
            </w:r>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9B753D5">
            <w:pPr>
              <w:spacing w:after="0" w:line="276" w:lineRule="auto"/>
              <w:jc w:val="center"/>
            </w:pPr>
            <w:r>
              <w:rPr>
                <w:sz w:val="21"/>
              </w:rPr>
              <w:t>5.149</w:t>
            </w:r>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917F549">
            <w:pPr>
              <w:spacing w:after="0" w:line="276" w:lineRule="auto"/>
              <w:jc w:val="center"/>
            </w:pPr>
            <w:r>
              <w:rPr>
                <w:sz w:val="21"/>
              </w:rPr>
              <w:t>5.149</w:t>
            </w:r>
          </w:p>
        </w:tc>
        <w:tc>
          <w:tcPr>
            <w:tcW w:w="2268"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729C25E">
            <w:pPr>
              <w:spacing w:after="0" w:line="276" w:lineRule="auto"/>
              <w:jc w:val="center"/>
            </w:pPr>
            <w:r>
              <w:rPr>
                <w:sz w:val="21"/>
              </w:rPr>
              <w:t>8.359</w:t>
            </w:r>
          </w:p>
        </w:tc>
      </w:tr>
      <w:tr w14:paraId="49377191">
        <w:tblPrEx>
          <w:tblCellMar>
            <w:top w:w="0" w:type="dxa"/>
            <w:left w:w="108" w:type="dxa"/>
            <w:bottom w:w="0" w:type="dxa"/>
            <w:right w:w="108" w:type="dxa"/>
          </w:tblCellMar>
        </w:tblPrEx>
        <w:trPr>
          <w:cantSplit/>
          <w:jc w:val="center"/>
        </w:trPr>
        <w:tc>
          <w:tcPr>
            <w:tcW w:w="317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56A813A">
            <w:pPr>
              <w:spacing w:after="0" w:line="276" w:lineRule="auto"/>
              <w:jc w:val="center"/>
            </w:pPr>
            <m:oMathPara>
              <m:oMath>
                <m:sSub>
                  <m:sSubPr>
                    <m:ctrlPr>
                      <w:rPr>
                        <w:rFonts w:ascii="Cambria Math" w:hAnsi="Cambria Math"/>
                      </w:rPr>
                    </m:ctrlPr>
                  </m:sSubPr>
                  <m:e>
                    <m:r>
                      <m:rPr>
                        <m:sty m:val="p"/>
                      </m:rPr>
                      <w:rPr>
                        <w:rFonts w:ascii="Cambria Math" w:hAnsi="Cambria Math"/>
                        <w:sz w:val="23"/>
                      </w:rPr>
                      <m:t>IAE</m:t>
                    </m:r>
                    <m:ctrlPr>
                      <w:rPr>
                        <w:rFonts w:ascii="Cambria Math" w:hAnsi="Cambria Math"/>
                      </w:rPr>
                    </m:ctrlPr>
                  </m:e>
                  <m:sub>
                    <m:r>
                      <m:rPr/>
                      <w:rPr>
                        <w:rFonts w:ascii="Cambria Math" w:hAnsi="Cambria Math"/>
                        <w:sz w:val="23"/>
                      </w:rPr>
                      <m:t>H</m:t>
                    </m:r>
                    <m:ctrlPr>
                      <w:rPr>
                        <w:rFonts w:ascii="Cambria Math" w:hAnsi="Cambria Math"/>
                      </w:rPr>
                    </m:ctrlPr>
                  </m:sub>
                </m:sSub>
                <m:r>
                  <m:rPr/>
                  <w:rPr>
                    <w:rFonts w:ascii="Cambria Math" w:hAnsi="Cambria Math"/>
                    <w:sz w:val="23"/>
                  </w:rPr>
                  <m:t xml:space="preserve"> / </m:t>
                </m:r>
                <m:r>
                  <m:rPr>
                    <m:sty m:val="p"/>
                  </m:rPr>
                  <w:rPr>
                    <w:rFonts w:ascii="Cambria Math" w:hAnsi="Cambria Math"/>
                    <w:sz w:val="23"/>
                  </w:rPr>
                  <m:t>(m·s)</m:t>
                </m:r>
              </m:oMath>
            </m:oMathPara>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1EC7C10">
            <w:pPr>
              <w:spacing w:after="0" w:line="276" w:lineRule="auto"/>
              <w:jc w:val="center"/>
            </w:pPr>
            <w:r>
              <w:rPr>
                <w:sz w:val="21"/>
              </w:rPr>
              <w:t>2206.63</w:t>
            </w:r>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8606488">
            <w:pPr>
              <w:spacing w:after="0" w:line="276" w:lineRule="auto"/>
              <w:jc w:val="center"/>
            </w:pPr>
            <w:r>
              <w:rPr>
                <w:sz w:val="21"/>
              </w:rPr>
              <w:t>2206.63</w:t>
            </w:r>
          </w:p>
        </w:tc>
        <w:tc>
          <w:tcPr>
            <w:tcW w:w="2268"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4FD6C7B">
            <w:pPr>
              <w:spacing w:after="0" w:line="276" w:lineRule="auto"/>
              <w:jc w:val="center"/>
            </w:pPr>
            <w:r>
              <w:rPr>
                <w:sz w:val="21"/>
              </w:rPr>
              <w:t>2206.67</w:t>
            </w:r>
          </w:p>
        </w:tc>
      </w:tr>
      <w:tr w14:paraId="7717EDBA">
        <w:tblPrEx>
          <w:tblCellMar>
            <w:top w:w="0" w:type="dxa"/>
            <w:left w:w="108" w:type="dxa"/>
            <w:bottom w:w="0" w:type="dxa"/>
            <w:right w:w="108" w:type="dxa"/>
          </w:tblCellMar>
        </w:tblPrEx>
        <w:trPr>
          <w:cantSplit/>
          <w:jc w:val="center"/>
        </w:trPr>
        <w:tc>
          <w:tcPr>
            <w:tcW w:w="317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F0C9B12">
            <w:pPr>
              <w:spacing w:after="0" w:line="276" w:lineRule="auto"/>
              <w:jc w:val="center"/>
            </w:pPr>
            <m:oMathPara>
              <m:oMath>
                <m:sSub>
                  <m:sSubPr>
                    <m:ctrlPr>
                      <w:rPr>
                        <w:rFonts w:ascii="Cambria Math" w:hAnsi="Cambria Math"/>
                      </w:rPr>
                    </m:ctrlPr>
                  </m:sSubPr>
                  <m:e>
                    <m:r>
                      <m:rPr>
                        <m:sty m:val="p"/>
                      </m:rPr>
                      <w:rPr>
                        <w:rFonts w:ascii="Cambria Math" w:hAnsi="Cambria Math"/>
                        <w:sz w:val="23"/>
                      </w:rPr>
                      <m:t>IAE</m:t>
                    </m:r>
                    <m:ctrlPr>
                      <w:rPr>
                        <w:rFonts w:ascii="Cambria Math" w:hAnsi="Cambria Math"/>
                      </w:rPr>
                    </m:ctrlPr>
                  </m:e>
                  <m:sub>
                    <m:r>
                      <m:rPr/>
                      <w:rPr>
                        <w:rFonts w:ascii="Cambria Math" w:hAnsi="Cambria Math"/>
                        <w:sz w:val="23"/>
                      </w:rPr>
                      <m:t>r</m:t>
                    </m:r>
                    <m:ctrlPr>
                      <w:rPr>
                        <w:rFonts w:ascii="Cambria Math" w:hAnsi="Cambria Math"/>
                      </w:rPr>
                    </m:ctrlPr>
                  </m:sub>
                </m:sSub>
                <m:r>
                  <m:rPr/>
                  <w:rPr>
                    <w:rFonts w:ascii="Cambria Math" w:hAnsi="Cambria Math"/>
                    <w:sz w:val="23"/>
                  </w:rPr>
                  <m:t xml:space="preserve"> / </m:t>
                </m:r>
                <m:r>
                  <m:rPr>
                    <m:sty m:val="p"/>
                  </m:rPr>
                  <w:rPr>
                    <w:rFonts w:ascii="Cambria Math" w:hAnsi="Cambria Math"/>
                    <w:sz w:val="23"/>
                  </w:rPr>
                  <m:t>(m·s)</m:t>
                </m:r>
              </m:oMath>
            </m:oMathPara>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1A5E1BF">
            <w:pPr>
              <w:spacing w:after="0" w:line="276" w:lineRule="auto"/>
              <w:jc w:val="center"/>
            </w:pPr>
            <w:r>
              <w:rPr>
                <w:sz w:val="21"/>
              </w:rPr>
              <w:t>607.07</w:t>
            </w:r>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3D23EEA">
            <w:pPr>
              <w:spacing w:after="0" w:line="276" w:lineRule="auto"/>
              <w:jc w:val="center"/>
            </w:pPr>
            <w:r>
              <w:rPr>
                <w:sz w:val="21"/>
              </w:rPr>
              <w:t>607.07</w:t>
            </w:r>
          </w:p>
        </w:tc>
        <w:tc>
          <w:tcPr>
            <w:tcW w:w="2268"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3C491BE">
            <w:pPr>
              <w:spacing w:after="0" w:line="276" w:lineRule="auto"/>
              <w:jc w:val="center"/>
            </w:pPr>
            <w:r>
              <w:rPr>
                <w:sz w:val="21"/>
              </w:rPr>
              <w:t>607.11</w:t>
            </w:r>
          </w:p>
        </w:tc>
      </w:tr>
      <w:tr w14:paraId="414B4B22">
        <w:tblPrEx>
          <w:tblCellMar>
            <w:top w:w="0" w:type="dxa"/>
            <w:left w:w="108" w:type="dxa"/>
            <w:bottom w:w="0" w:type="dxa"/>
            <w:right w:w="108" w:type="dxa"/>
          </w:tblCellMar>
        </w:tblPrEx>
        <w:trPr>
          <w:cantSplit/>
          <w:jc w:val="center"/>
        </w:trPr>
        <w:tc>
          <w:tcPr>
            <w:tcW w:w="317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C07F240">
            <w:pPr>
              <w:spacing w:after="0" w:line="276" w:lineRule="auto"/>
              <w:jc w:val="center"/>
            </w:pPr>
            <w:r>
              <w:rPr>
                <w:sz w:val="21"/>
              </w:rPr>
              <w:t>饱和占比 / %</w:t>
            </w:r>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7E580DB">
            <w:pPr>
              <w:spacing w:after="0" w:line="276" w:lineRule="auto"/>
              <w:jc w:val="center"/>
            </w:pPr>
            <w:r>
              <w:rPr>
                <w:sz w:val="21"/>
              </w:rPr>
              <w:t>0.000</w:t>
            </w:r>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A8D11ED">
            <w:pPr>
              <w:spacing w:after="0" w:line="276" w:lineRule="auto"/>
              <w:jc w:val="center"/>
            </w:pPr>
            <w:r>
              <w:rPr>
                <w:sz w:val="21"/>
              </w:rPr>
              <w:t>0.000</w:t>
            </w:r>
          </w:p>
        </w:tc>
        <w:tc>
          <w:tcPr>
            <w:tcW w:w="2268"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0F565B2">
            <w:pPr>
              <w:spacing w:after="0" w:line="276" w:lineRule="auto"/>
              <w:jc w:val="center"/>
            </w:pPr>
            <w:r>
              <w:rPr>
                <w:sz w:val="21"/>
              </w:rPr>
              <w:t>0.000</w:t>
            </w:r>
          </w:p>
        </w:tc>
      </w:tr>
    </w:tbl>
    <w:p w14:paraId="008E3FA8">
      <w:pPr>
        <w:spacing w:after="20" w:line="120" w:lineRule="auto"/>
      </w:pPr>
    </w:p>
    <w:p w14:paraId="6C2CBD83">
      <w:pPr>
        <w:ind w:firstLine="480"/>
        <w:jc w:val="both"/>
      </w:pPr>
      <w:r>
        <w:t>三组工况均在 53.020 s 之前进入最终目标误差带，且在剩余仿真时间内保持在误差带中。终点误差均约为 0.1 m，表明在给定测试条件下的高度增量任务可以完成。由于参考本身在 80 s 时仍距最终目标约 0.0499 m，最终目标误差与参考跟踪误差在数值上并不相同。</w:t>
      </w:r>
    </w:p>
    <w:p w14:paraId="0B6F2E40">
      <w:pPr>
        <w:ind w:firstLine="480"/>
        <w:jc w:val="both"/>
      </w:pPr>
      <w:r>
        <w:t>参数偏差工况的最大俯仰角相对名义工况增加约 29.9%，最大升降舵偏角增加约 62.4%。因此，终点误差相近并不意味着全部控制代价相近：较低控制效能需要更大的姿态和舵面需求。</w:t>
      </w:r>
    </w:p>
    <w:p w14:paraId="434DFC3B">
      <w:pPr>
        <w:pStyle w:val="15"/>
        <w:keepNext/>
        <w:spacing w:before="80"/>
        <w:jc w:val="center"/>
      </w:pPr>
      <w:r>
        <w:rPr>
          <w:b w:val="0"/>
        </w:rPr>
        <w:t xml:space="preserve">表 </w:t>
      </w:r>
      <w:bookmarkStart w:id="49" w:name="table_transient"/>
      <w:r>
        <w:fldChar w:fldCharType="begin"/>
      </w:r>
      <w:r>
        <w:instrText xml:space="preserve"> SEQ Table \* ARABIC </w:instrText>
      </w:r>
      <w:r>
        <w:fldChar w:fldCharType="separate"/>
      </w:r>
      <w:r>
        <w:t>6</w:t>
      </w:r>
      <w:r>
        <w:fldChar w:fldCharType="end"/>
      </w:r>
      <w:bookmarkEnd w:id="49"/>
      <w:r>
        <w:rPr>
          <w:b w:val="0"/>
        </w:rPr>
        <w:t xml:space="preserve">  参考跟踪峰值与舵面幅值余量</w:t>
      </w:r>
    </w:p>
    <w:tbl>
      <w:tblPr>
        <w:tblStyle w:val="34"/>
        <w:tblW w:w="0" w:type="auto"/>
        <w:jc w:val="center"/>
        <w:tblLayout w:type="fixed"/>
        <w:tblCellMar>
          <w:top w:w="0" w:type="dxa"/>
          <w:left w:w="108" w:type="dxa"/>
          <w:bottom w:w="0" w:type="dxa"/>
          <w:right w:w="108" w:type="dxa"/>
        </w:tblCellMar>
      </w:tblPr>
      <w:tblGrid>
        <w:gridCol w:w="3175"/>
        <w:gridCol w:w="1871"/>
        <w:gridCol w:w="1871"/>
        <w:gridCol w:w="2268"/>
      </w:tblGrid>
      <w:tr w14:paraId="358F8AD1">
        <w:tblPrEx>
          <w:tblCellMar>
            <w:top w:w="0" w:type="dxa"/>
            <w:left w:w="108" w:type="dxa"/>
            <w:bottom w:w="0" w:type="dxa"/>
            <w:right w:w="108" w:type="dxa"/>
          </w:tblCellMar>
        </w:tblPrEx>
        <w:trPr>
          <w:cantSplit/>
          <w:tblHeader/>
          <w:jc w:val="center"/>
        </w:trPr>
        <w:tc>
          <w:tcPr>
            <w:tcW w:w="3175"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21D23901">
            <w:pPr>
              <w:spacing w:after="0" w:line="276" w:lineRule="auto"/>
            </w:pPr>
            <w:r>
              <w:rPr>
                <w:b/>
                <w:sz w:val="21"/>
              </w:rPr>
              <w:t>指标</w:t>
            </w:r>
          </w:p>
        </w:tc>
        <w:tc>
          <w:tcPr>
            <w:tcW w:w="1871"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18E19F7A">
            <w:pPr>
              <w:spacing w:after="0" w:line="276" w:lineRule="auto"/>
              <w:jc w:val="center"/>
            </w:pPr>
            <w:r>
              <w:rPr>
                <w:b/>
                <w:sz w:val="21"/>
              </w:rPr>
              <w:t>无扰动</w:t>
            </w:r>
          </w:p>
        </w:tc>
        <w:tc>
          <w:tcPr>
            <w:tcW w:w="1871"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22AFC312">
            <w:pPr>
              <w:spacing w:after="0" w:line="276" w:lineRule="auto"/>
              <w:jc w:val="center"/>
            </w:pPr>
            <w:r>
              <w:rPr>
                <w:b/>
                <w:sz w:val="21"/>
              </w:rPr>
              <w:t>阵风</w:t>
            </w:r>
          </w:p>
        </w:tc>
        <w:tc>
          <w:tcPr>
            <w:tcW w:w="2268"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4BDB4269">
            <w:pPr>
              <w:spacing w:after="0" w:line="276" w:lineRule="auto"/>
              <w:jc w:val="center"/>
            </w:pPr>
            <w:r>
              <w:rPr>
                <w:b/>
                <w:sz w:val="21"/>
              </w:rPr>
              <w:t>参数偏差与阵风</w:t>
            </w:r>
          </w:p>
        </w:tc>
      </w:tr>
      <w:tr w14:paraId="36B95442">
        <w:tblPrEx>
          <w:tblCellMar>
            <w:top w:w="0" w:type="dxa"/>
            <w:left w:w="108" w:type="dxa"/>
            <w:bottom w:w="0" w:type="dxa"/>
            <w:right w:w="108" w:type="dxa"/>
          </w:tblCellMar>
        </w:tblPrEx>
        <w:trPr>
          <w:cantSplit/>
          <w:jc w:val="center"/>
        </w:trPr>
        <w:tc>
          <w:tcPr>
            <w:tcW w:w="317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ECD3124">
            <w:pPr>
              <w:spacing w:after="0" w:line="276" w:lineRule="auto"/>
              <w:jc w:val="center"/>
            </w:pPr>
            <w:r>
              <w:rPr>
                <w:sz w:val="21"/>
              </w:rPr>
              <w:t>最大参考跟踪误差 / m</w:t>
            </w:r>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0E31B48">
            <w:pPr>
              <w:spacing w:after="0" w:line="276" w:lineRule="auto"/>
              <w:jc w:val="center"/>
            </w:pPr>
            <w:r>
              <w:rPr>
                <w:sz w:val="21"/>
              </w:rPr>
              <w:t>26.921</w:t>
            </w:r>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39A4D88">
            <w:pPr>
              <w:spacing w:after="0" w:line="276" w:lineRule="auto"/>
              <w:jc w:val="center"/>
            </w:pPr>
            <w:r>
              <w:rPr>
                <w:sz w:val="21"/>
              </w:rPr>
              <w:t>26.921</w:t>
            </w:r>
          </w:p>
        </w:tc>
        <w:tc>
          <w:tcPr>
            <w:tcW w:w="2268"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19D32F8">
            <w:pPr>
              <w:spacing w:after="0" w:line="276" w:lineRule="auto"/>
              <w:jc w:val="center"/>
            </w:pPr>
            <w:r>
              <w:rPr>
                <w:sz w:val="21"/>
              </w:rPr>
              <w:t>28.145</w:t>
            </w:r>
          </w:p>
        </w:tc>
      </w:tr>
      <w:tr w14:paraId="1E3CF0F7">
        <w:tblPrEx>
          <w:tblCellMar>
            <w:top w:w="0" w:type="dxa"/>
            <w:left w:w="108" w:type="dxa"/>
            <w:bottom w:w="0" w:type="dxa"/>
            <w:right w:w="108" w:type="dxa"/>
          </w:tblCellMar>
        </w:tblPrEx>
        <w:trPr>
          <w:cantSplit/>
          <w:jc w:val="center"/>
        </w:trPr>
        <w:tc>
          <w:tcPr>
            <w:tcW w:w="317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EE24974">
            <w:pPr>
              <w:spacing w:after="0" w:line="276" w:lineRule="auto"/>
              <w:jc w:val="center"/>
            </w:pPr>
            <w:r>
              <w:rPr>
                <w:sz w:val="21"/>
              </w:rPr>
              <w:t>距 25° 限幅的余量 / (°)</w:t>
            </w:r>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A28F368">
            <w:pPr>
              <w:spacing w:after="0" w:line="276" w:lineRule="auto"/>
              <w:jc w:val="center"/>
            </w:pPr>
            <w:r>
              <w:rPr>
                <w:sz w:val="21"/>
              </w:rPr>
              <w:t>19.851</w:t>
            </w:r>
          </w:p>
        </w:tc>
        <w:tc>
          <w:tcPr>
            <w:tcW w:w="187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00EB7D2">
            <w:pPr>
              <w:spacing w:after="0" w:line="276" w:lineRule="auto"/>
              <w:jc w:val="center"/>
            </w:pPr>
            <w:r>
              <w:rPr>
                <w:sz w:val="21"/>
              </w:rPr>
              <w:t>19.851</w:t>
            </w:r>
          </w:p>
        </w:tc>
        <w:tc>
          <w:tcPr>
            <w:tcW w:w="2268"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FAEC15D">
            <w:pPr>
              <w:spacing w:after="0" w:line="276" w:lineRule="auto"/>
              <w:jc w:val="center"/>
            </w:pPr>
            <w:r>
              <w:rPr>
                <w:sz w:val="21"/>
              </w:rPr>
              <w:t>16.641</w:t>
            </w:r>
          </w:p>
        </w:tc>
      </w:tr>
    </w:tbl>
    <w:p w14:paraId="22F50807">
      <w:pPr>
        <w:spacing w:after="20" w:line="120" w:lineRule="auto"/>
      </w:pPr>
    </w:p>
    <w:p w14:paraId="2D41B548">
      <w:pPr>
        <w:ind w:firstLine="480"/>
        <w:jc w:val="both"/>
      </w:pPr>
      <w:r>
        <w:t xml:space="preserve">表 </w:t>
      </w:r>
      <w:r>
        <w:fldChar w:fldCharType="begin"/>
      </w:r>
      <w:r>
        <w:instrText xml:space="preserve"> REF table_transient \h </w:instrText>
      </w:r>
      <w:r>
        <w:fldChar w:fldCharType="separate"/>
      </w:r>
      <w:r>
        <w:t>6</w:t>
      </w:r>
      <w:r>
        <w:fldChar w:fldCharType="end"/>
      </w:r>
      <w:r>
        <w:t xml:space="preserve"> 进一步说明，较小终点误差不能替代全过程跟踪性能评价。参考跟踪误差峰值约为 27～28 m，体现出当前权重下明显的动态滞后；降低该滞后需要重新权衡参考速度、状态权重与舵面使用量。</w:t>
      </w:r>
    </w:p>
    <w:p w14:paraId="4CD46299">
      <w:r>
        <w:br w:type="page"/>
      </w:r>
    </w:p>
    <w:p w14:paraId="0AD76073">
      <w:pPr>
        <w:keepNext/>
        <w:spacing w:after="0"/>
        <w:jc w:val="center"/>
      </w:pPr>
      <w:r>
        <w:drawing>
          <wp:inline distT="0" distB="0" distL="0" distR="0">
            <wp:extent cx="5615940" cy="3011805"/>
            <wp:effectExtent l="0" t="0" r="0" b="0"/>
            <wp:docPr id="1" name="Picture 1" descr="三组工况的高度增量与平滑参考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三组工况的高度增量与平滑参考轨迹"/>
                    <pic:cNvPicPr>
                      <a:picLocks noChangeAspect="1"/>
                    </pic:cNvPicPr>
                  </pic:nvPicPr>
                  <pic:blipFill>
                    <a:blip r:embed="rId7"/>
                    <a:stretch>
                      <a:fillRect/>
                    </a:stretch>
                  </pic:blipFill>
                  <pic:spPr>
                    <a:xfrm>
                      <a:off x="0" y="0"/>
                      <a:ext cx="5616000" cy="3012125"/>
                    </a:xfrm>
                    <a:prstGeom prst="rect">
                      <a:avLst/>
                    </a:prstGeom>
                  </pic:spPr>
                </pic:pic>
              </a:graphicData>
            </a:graphic>
          </wp:inline>
        </w:drawing>
      </w:r>
    </w:p>
    <w:p w14:paraId="039BDF97">
      <w:pPr>
        <w:pStyle w:val="15"/>
        <w:spacing w:before="80"/>
        <w:jc w:val="center"/>
      </w:pPr>
      <w:r>
        <w:rPr>
          <w:b w:val="0"/>
        </w:rPr>
        <w:t xml:space="preserve">图 </w:t>
      </w:r>
      <w:bookmarkStart w:id="50" w:name="figure_height"/>
      <w:r>
        <w:fldChar w:fldCharType="begin"/>
      </w:r>
      <w:r>
        <w:instrText xml:space="preserve"> SEQ Figure \* ARABIC </w:instrText>
      </w:r>
      <w:r>
        <w:fldChar w:fldCharType="separate"/>
      </w:r>
      <w:r>
        <w:t>1</w:t>
      </w:r>
      <w:r>
        <w:fldChar w:fldCharType="end"/>
      </w:r>
      <w:bookmarkEnd w:id="50"/>
      <w:r>
        <w:rPr>
          <w:b w:val="0"/>
        </w:rPr>
        <w:t xml:space="preserve">  三组工况的高度增量与平滑参考轨迹</w:t>
      </w:r>
    </w:p>
    <w:p w14:paraId="0DDD6618">
      <w:pPr>
        <w:ind w:firstLine="480"/>
        <w:jc w:val="both"/>
      </w:pPr>
      <w:r>
        <w:t xml:space="preserve">图 </w:t>
      </w:r>
      <w:r>
        <w:fldChar w:fldCharType="begin"/>
      </w:r>
      <w:r>
        <w:instrText xml:space="preserve"> REF figure_height \h </w:instrText>
      </w:r>
      <w:r>
        <w:fldChar w:fldCharType="separate"/>
      </w:r>
      <w:r>
        <w:t>1</w:t>
      </w:r>
      <w:r>
        <w:fldChar w:fldCharType="end"/>
      </w:r>
      <w:r>
        <w:t xml:space="preserve"> 显示高度响应总体随参考上升，但起始爬升阶段存在滞后。相对 100 m 最终目标的超调为零，并不意味着参考轨迹被精确跟踪，也不能单独作为响应速度优越的依据。</w:t>
      </w:r>
    </w:p>
    <w:p w14:paraId="01A27014">
      <w:pPr>
        <w:keepNext/>
        <w:spacing w:after="0"/>
        <w:jc w:val="center"/>
      </w:pPr>
      <w:r>
        <w:drawing>
          <wp:inline distT="0" distB="0" distL="0" distR="0">
            <wp:extent cx="5615940" cy="3100070"/>
            <wp:effectExtent l="0" t="0" r="0" b="0"/>
            <wp:docPr id="2" name="Picture 2" descr="三组工况相对平滑参考的高度跟踪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三组工况相对平滑参考的高度跟踪误差"/>
                    <pic:cNvPicPr>
                      <a:picLocks noChangeAspect="1"/>
                    </pic:cNvPicPr>
                  </pic:nvPicPr>
                  <pic:blipFill>
                    <a:blip r:embed="rId8"/>
                    <a:stretch>
                      <a:fillRect/>
                    </a:stretch>
                  </pic:blipFill>
                  <pic:spPr>
                    <a:xfrm>
                      <a:off x="0" y="0"/>
                      <a:ext cx="5616000" cy="3100283"/>
                    </a:xfrm>
                    <a:prstGeom prst="rect">
                      <a:avLst/>
                    </a:prstGeom>
                  </pic:spPr>
                </pic:pic>
              </a:graphicData>
            </a:graphic>
          </wp:inline>
        </w:drawing>
      </w:r>
    </w:p>
    <w:p w14:paraId="4FB25C12">
      <w:pPr>
        <w:pStyle w:val="15"/>
        <w:spacing w:before="80"/>
        <w:jc w:val="center"/>
      </w:pPr>
      <w:r>
        <w:rPr>
          <w:b w:val="0"/>
        </w:rPr>
        <w:t xml:space="preserve">图 </w:t>
      </w:r>
      <w:bookmarkStart w:id="51" w:name="figure_tracking"/>
      <w:r>
        <w:fldChar w:fldCharType="begin"/>
      </w:r>
      <w:r>
        <w:instrText xml:space="preserve"> SEQ Figure \* ARABIC </w:instrText>
      </w:r>
      <w:r>
        <w:fldChar w:fldCharType="separate"/>
      </w:r>
      <w:r>
        <w:t>2</w:t>
      </w:r>
      <w:r>
        <w:fldChar w:fldCharType="end"/>
      </w:r>
      <w:bookmarkEnd w:id="51"/>
      <w:r>
        <w:rPr>
          <w:b w:val="0"/>
        </w:rPr>
        <w:t xml:space="preserve">  三组工况相对平滑参考的高度跟踪误差</w:t>
      </w:r>
    </w:p>
    <w:p w14:paraId="08831036">
      <w:pPr>
        <w:ind w:firstLine="480"/>
        <w:jc w:val="both"/>
      </w:pPr>
      <w:r>
        <w:t xml:space="preserve">图 </w:t>
      </w:r>
      <w:r>
        <w:fldChar w:fldCharType="begin"/>
      </w:r>
      <w:r>
        <w:instrText xml:space="preserve"> REF figure_tracking \h </w:instrText>
      </w:r>
      <w:r>
        <w:fldChar w:fldCharType="separate"/>
      </w:r>
      <w:r>
        <w:t>2</w:t>
      </w:r>
      <w:r>
        <w:fldChar w:fldCharType="end"/>
      </w:r>
      <w:r>
        <w:t xml:space="preserve"> 将参考与实际高度作差，更直接显示中间过程误差。三组曲线在爬升早期接近，阵风注入后出现差异，扰动解除后逐渐恢复。误差积分接近反映整个时段的累计结果，仍需结合局部差分曲线判断扰动影响。</w:t>
      </w:r>
    </w:p>
    <w:p w14:paraId="27119540">
      <w:r>
        <w:br w:type="page"/>
      </w:r>
    </w:p>
    <w:p w14:paraId="6897837A">
      <w:pPr>
        <w:keepNext/>
        <w:spacing w:after="0"/>
        <w:jc w:val="center"/>
      </w:pPr>
      <w:r>
        <w:drawing>
          <wp:inline distT="0" distB="0" distL="0" distR="0">
            <wp:extent cx="5615940" cy="4125595"/>
            <wp:effectExtent l="0" t="0" r="0" b="0"/>
            <wp:docPr id="3" name="Picture 3" descr="三组工况的俯仰角与升降舵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三组工况的俯仰角与升降舵响应"/>
                    <pic:cNvPicPr>
                      <a:picLocks noChangeAspect="1"/>
                    </pic:cNvPicPr>
                  </pic:nvPicPr>
                  <pic:blipFill>
                    <a:blip r:embed="rId9"/>
                    <a:stretch>
                      <a:fillRect/>
                    </a:stretch>
                  </pic:blipFill>
                  <pic:spPr>
                    <a:xfrm>
                      <a:off x="0" y="0"/>
                      <a:ext cx="5616000" cy="4125913"/>
                    </a:xfrm>
                    <a:prstGeom prst="rect">
                      <a:avLst/>
                    </a:prstGeom>
                  </pic:spPr>
                </pic:pic>
              </a:graphicData>
            </a:graphic>
          </wp:inline>
        </w:drawing>
      </w:r>
    </w:p>
    <w:p w14:paraId="179BC740">
      <w:pPr>
        <w:pStyle w:val="15"/>
        <w:spacing w:before="80"/>
        <w:jc w:val="center"/>
      </w:pPr>
      <w:r>
        <w:rPr>
          <w:b w:val="0"/>
        </w:rPr>
        <w:t xml:space="preserve">图 </w:t>
      </w:r>
      <w:bookmarkStart w:id="52" w:name="figure_actuation"/>
      <w:r>
        <w:fldChar w:fldCharType="begin"/>
      </w:r>
      <w:r>
        <w:instrText xml:space="preserve"> SEQ Figure \* ARABIC </w:instrText>
      </w:r>
      <w:r>
        <w:fldChar w:fldCharType="separate"/>
      </w:r>
      <w:r>
        <w:t>3</w:t>
      </w:r>
      <w:r>
        <w:fldChar w:fldCharType="end"/>
      </w:r>
      <w:bookmarkEnd w:id="52"/>
      <w:r>
        <w:rPr>
          <w:b w:val="0"/>
        </w:rPr>
        <w:t xml:space="preserve">  三组工况的俯仰角与升降舵响应</w:t>
      </w:r>
    </w:p>
    <w:p w14:paraId="4E379341">
      <w:pPr>
        <w:ind w:firstLine="480"/>
        <w:jc w:val="both"/>
      </w:pPr>
      <w:r>
        <w:t xml:space="preserve">图 </w:t>
      </w:r>
      <w:r>
        <w:fldChar w:fldCharType="begin"/>
      </w:r>
      <w:r>
        <w:instrText xml:space="preserve"> REF figure_actuation \h </w:instrText>
      </w:r>
      <w:r>
        <w:fldChar w:fldCharType="separate"/>
      </w:r>
      <w:r>
        <w:t>3</w:t>
      </w:r>
      <w:r>
        <w:fldChar w:fldCharType="end"/>
      </w:r>
      <w:r>
        <w:t xml:space="preserve">（a）显示姿态响应，图 </w:t>
      </w:r>
      <w:r>
        <w:fldChar w:fldCharType="begin"/>
      </w:r>
      <w:r>
        <w:instrText xml:space="preserve"> REF figure_actuation \h </w:instrText>
      </w:r>
      <w:r>
        <w:fldChar w:fldCharType="separate"/>
      </w:r>
      <w:r>
        <w:t>3</w:t>
      </w:r>
      <w:r>
        <w:fldChar w:fldCharType="end"/>
      </w:r>
      <w:r>
        <w:t xml:space="preserve">（b）显示升降舵使用量及上下限。参数偏差工况具有更大的俯仰峰值和舵面需求，与表 </w:t>
      </w:r>
      <w:r>
        <w:fldChar w:fldCharType="begin"/>
      </w:r>
      <w:r>
        <w:instrText xml:space="preserve"> REF table_performance \h </w:instrText>
      </w:r>
      <w:r>
        <w:fldChar w:fldCharType="separate"/>
      </w:r>
      <w:r>
        <w:t>5</w:t>
      </w:r>
      <w:r>
        <w:fldChar w:fldCharType="end"/>
      </w:r>
      <w:r>
        <w:t xml:space="preserve"> 一致。由于名义工况与阵风工况的初始爬升峰值先于阵风出现，它们的全时段峰值相同；不能据此推断阵风对过程没有影响。</w:t>
      </w:r>
    </w:p>
    <w:p w14:paraId="4518F683">
      <w:pPr>
        <w:ind w:firstLine="480"/>
        <w:jc w:val="both"/>
      </w:pPr>
      <w:r>
        <w:t>三组最大舵面幅值分别为 5.149°、5.149° 和 8.359°，饱和占比均为零。这证明本次输入没有超过设定的幅值约束，但没有验证限幅激活后的恢复性能。当前模型也没有舵面速率限制，因此偏角曲线不能代替舵机可实现性的完整判断。</w:t>
      </w:r>
    </w:p>
    <w:p w14:paraId="69B5C785">
      <w:pPr>
        <w:ind w:firstLine="480"/>
        <w:jc w:val="both"/>
      </w:pPr>
      <w:r>
        <w:t>参数偏差工况的俯仰峰值为 16.827°。随着姿态幅值增大，线性概念模型与真实气动关系的差异可能扩大；该结果应作为后续非线性模型验证的关注点，而不是直接解释为真实机型的安全姿态范围。</w:t>
      </w:r>
    </w:p>
    <w:p w14:paraId="7DB4218A">
      <w:r>
        <w:br w:type="page"/>
      </w:r>
    </w:p>
    <w:p w14:paraId="02779E60">
      <w:pPr>
        <w:keepNext/>
        <w:spacing w:after="0"/>
        <w:jc w:val="center"/>
      </w:pPr>
      <w:r>
        <w:drawing>
          <wp:inline distT="0" distB="0" distL="0" distR="0">
            <wp:extent cx="5615940" cy="4146550"/>
            <wp:effectExtent l="0" t="0" r="0" b="0"/>
            <wp:docPr id="4" name="Picture 4" descr="等效阵风输入与相对名义工况的高度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等效阵风输入与相对名义工况的高度差"/>
                    <pic:cNvPicPr>
                      <a:picLocks noChangeAspect="1"/>
                    </pic:cNvPicPr>
                  </pic:nvPicPr>
                  <pic:blipFill>
                    <a:blip r:embed="rId10"/>
                    <a:stretch>
                      <a:fillRect/>
                    </a:stretch>
                  </pic:blipFill>
                  <pic:spPr>
                    <a:xfrm>
                      <a:off x="0" y="0"/>
                      <a:ext cx="5616000" cy="4146716"/>
                    </a:xfrm>
                    <a:prstGeom prst="rect">
                      <a:avLst/>
                    </a:prstGeom>
                  </pic:spPr>
                </pic:pic>
              </a:graphicData>
            </a:graphic>
          </wp:inline>
        </w:drawing>
      </w:r>
    </w:p>
    <w:p w14:paraId="42038A70">
      <w:pPr>
        <w:pStyle w:val="15"/>
        <w:spacing w:before="80"/>
        <w:jc w:val="center"/>
      </w:pPr>
      <w:r>
        <w:rPr>
          <w:b w:val="0"/>
        </w:rPr>
        <w:t xml:space="preserve">图 </w:t>
      </w:r>
      <w:bookmarkStart w:id="53" w:name="figure_difference"/>
      <w:r>
        <w:fldChar w:fldCharType="begin"/>
      </w:r>
      <w:r>
        <w:instrText xml:space="preserve"> SEQ Figure \* ARABIC </w:instrText>
      </w:r>
      <w:r>
        <w:fldChar w:fldCharType="separate"/>
      </w:r>
      <w:r>
        <w:t>4</w:t>
      </w:r>
      <w:r>
        <w:fldChar w:fldCharType="end"/>
      </w:r>
      <w:bookmarkEnd w:id="53"/>
      <w:r>
        <w:rPr>
          <w:b w:val="0"/>
        </w:rPr>
        <w:t xml:space="preserve">  等效阵风输入与相对名义工况的高度差</w:t>
      </w:r>
    </w:p>
    <w:p w14:paraId="1CE2C20F">
      <w:pPr>
        <w:ind w:firstLine="480"/>
        <w:jc w:val="both"/>
      </w:pPr>
      <w:r>
        <w:t xml:space="preserve">为分离参考爬升趋势，图 </w:t>
      </w:r>
      <w:r>
        <w:fldChar w:fldCharType="begin"/>
      </w:r>
      <w:r>
        <w:instrText xml:space="preserve"> REF figure_difference \h </w:instrText>
      </w:r>
      <w:r>
        <w:fldChar w:fldCharType="separate"/>
      </w:r>
      <w:r>
        <w:t>4</w:t>
      </w:r>
      <w:r>
        <w:fldChar w:fldCharType="end"/>
      </w:r>
      <w:r>
        <w:t>（b）使用“受扰动工况高度减去名义工况高度”的差分量。纯阵风工况相对名义工况的最大绝对高度差为 1.715 m，发生在约 34.64 s；参数偏差叠加阵风时，该差分峰值为 1.893 m。</w:t>
      </w:r>
    </w:p>
    <w:p w14:paraId="423B7BFC">
      <w:pPr>
        <w:ind w:firstLine="480"/>
        <w:jc w:val="both"/>
      </w:pPr>
      <w:r>
        <w:t>扰动施加后，向下的加速度输入引起高度偏差，反馈与积分逐步增加补偿。扰动撤除后，高度差恢复并趋于减小。参数偏差与阵风同时存在的曲线不能用来单独辨识某一个参数的影响，只能说明该叠加工况的整体响应。</w:t>
      </w:r>
    </w:p>
    <w:p w14:paraId="7F1057C5">
      <w:pPr>
        <w:pStyle w:val="4"/>
      </w:pPr>
      <w:bookmarkStart w:id="54" w:name="_Toc242486287"/>
      <w:r>
        <w:rPr>
          <w:rFonts w:ascii="Times New Roman" w:hAnsi="Times New Roman" w:eastAsia="黑体"/>
        </w:rPr>
        <w:t>2.8 结论及适用范围</w:t>
      </w:r>
      <w:bookmarkEnd w:id="54"/>
    </w:p>
    <w:p w14:paraId="31042FFB">
      <w:pPr>
        <w:ind w:firstLine="480"/>
        <w:jc w:val="both"/>
      </w:pPr>
      <w:r>
        <w:t>给定概念模型、80 s 时段与三组工况下，积分增广 LQR 控制流程能够完成 100 m 高度增量任务，且控制输入没有达到幅值限值。名义未限幅闭环稳定性得到极点验证，扰动后的有限时间恢复得到差分响应支持。当前全过程参考跟踪仍存在较大滞后，参数偏差会增加姿态与舵面需求；基线比较、饱和效果和工程适用性均需进一步验证。</w:t>
      </w:r>
    </w:p>
    <w:p w14:paraId="08B17D23">
      <w:r>
        <w:br w:type="page"/>
      </w:r>
    </w:p>
    <w:p w14:paraId="1C1A7019">
      <w:pPr>
        <w:pStyle w:val="3"/>
      </w:pPr>
      <w:bookmarkStart w:id="55" w:name="_Toc242486288"/>
      <w:r>
        <w:rPr>
          <w:rFonts w:ascii="Times New Roman" w:hAnsi="Times New Roman" w:eastAsia="黑体"/>
        </w:rPr>
        <w:t>3. 作品设计的创新点</w:t>
      </w:r>
      <w:bookmarkEnd w:id="55"/>
    </w:p>
    <w:p w14:paraId="3D4B3464">
      <w:pPr>
        <w:pStyle w:val="4"/>
      </w:pPr>
      <w:bookmarkStart w:id="56" w:name="_Toc242486289"/>
      <w:r>
        <w:rPr>
          <w:rFonts w:ascii="Times New Roman" w:hAnsi="Times New Roman" w:eastAsia="黑体"/>
        </w:rPr>
        <w:t>3.1 设计特点与已有方法的关系</w:t>
      </w:r>
      <w:bookmarkEnd w:id="56"/>
    </w:p>
    <w:p w14:paraId="0925BAD8">
      <w:pPr>
        <w:ind w:firstLine="480"/>
        <w:jc w:val="both"/>
      </w:pPr>
      <w:r>
        <w:t>本作品采用的 LQR、误差积分、参考平滑和条件积分均为已有方法。作品的设计特点在于将这些环节组织成具有明确变量、完整数学表达和统一评价口径的飞行器纵向控制验证流程。该定位强调工程实现与验证组织，不将已有控制方法表述为原创理论。</w:t>
      </w:r>
    </w:p>
    <w:p w14:paraId="077DB422">
      <w:pPr>
        <w:ind w:firstLine="480"/>
        <w:jc w:val="both"/>
      </w:pPr>
      <w:r>
        <w:t>第一，将高度任务与姿态、角速度及舵面需求放在同一状态反馈框架中，并给出权重、黎卡提方程、数值增益与名义极点。设计目标可以追溯到具体参数，算法实现可以与数学表达逐项核对。</w:t>
      </w:r>
    </w:p>
    <w:p w14:paraId="7C7430A6">
      <w:pPr>
        <w:ind w:firstLine="480"/>
        <w:jc w:val="both"/>
      </w:pPr>
      <w:r>
        <w:t>第二，将最终目标与平滑参考区分，分别计算两类误差积分，并增加局部差分响应。这样能够说明较小终点误差与中间过程滞后同时存在，避免以单一指标掩盖控制代</w:t>
      </w:r>
      <w:bookmarkStart w:id="66" w:name="_GoBack"/>
      <w:bookmarkEnd w:id="66"/>
      <w:r>
        <w:t>价。</w:t>
      </w:r>
    </w:p>
    <w:p w14:paraId="107B4845">
      <w:pPr>
        <w:ind w:firstLine="480"/>
        <w:jc w:val="both"/>
      </w:pPr>
      <w:r>
        <w:t>第三，采用固定增益完成三组试验，统一保留时序数据、指标、模型与版本记录。结果具有可复算性，后续更换机型模型时可以保留同一评价流程。</w:t>
      </w:r>
    </w:p>
    <w:p w14:paraId="64902B33">
      <w:pPr>
        <w:pStyle w:val="4"/>
      </w:pPr>
      <w:bookmarkStart w:id="57" w:name="_Toc242486290"/>
      <w:r>
        <w:rPr>
          <w:rFonts w:ascii="Times New Roman" w:hAnsi="Times New Roman" w:eastAsia="黑体"/>
        </w:rPr>
        <w:t>3.2 创新效果的验证计划</w:t>
      </w:r>
      <w:bookmarkEnd w:id="57"/>
    </w:p>
    <w:p w14:paraId="09D61CD8">
      <w:pPr>
        <w:ind w:firstLine="480"/>
        <w:jc w:val="both"/>
      </w:pPr>
      <w:r>
        <w:t>后续验证围绕可检验的问题展开：在同一模型和工况下增加 PID 与不带积分的反馈基线，比较调节时间、误差积分和控制需求；分别移除参考平滑与条件积分，确认各模块贡献；扩大扰动幅值和持续时间，主动触发饱和，检验条件积分的恢复作用。</w:t>
      </w:r>
    </w:p>
    <w:p w14:paraId="761D51B9">
      <w:pPr>
        <w:ind w:firstLine="480"/>
        <w:jc w:val="both"/>
      </w:pPr>
      <w:r>
        <w:t>在模型层面，引入真实机型纵向导数、舵面速率与时间延迟、传感器噪声和状态估计误差，再进行多点参数偏差试验。只有相应试验完成后，才能提出控制精度提高、抗扰能力增强或控制代价降低等定量比较结论。</w:t>
      </w:r>
    </w:p>
    <w:p w14:paraId="5DD51C71">
      <w:pPr>
        <w:pStyle w:val="4"/>
      </w:pPr>
      <w:bookmarkStart w:id="58" w:name="_Toc242486291"/>
      <w:r>
        <w:rPr>
          <w:rFonts w:ascii="Times New Roman" w:hAnsi="Times New Roman" w:eastAsia="黑体"/>
        </w:rPr>
        <w:t>3.3 当前成果与后续工作的衔接</w:t>
      </w:r>
      <w:bookmarkEnd w:id="58"/>
    </w:p>
    <w:p w14:paraId="53B10D2A">
      <w:pPr>
        <w:ind w:firstLine="480"/>
        <w:jc w:val="both"/>
      </w:pPr>
      <w:r>
        <w:t>当前已完成的成果包括概念模型、积分增广控制律、可复现 MATLAB 仿真及结果分析。下一阶段优先解决动态滞后与姿态峰值问题，在不违反输入约束的前提下调节权重和参考时间尺度，再开展基线与消融比较。该顺序使后续改进能够回到已有数据与评价口径上验证。</w:t>
      </w:r>
    </w:p>
    <w:p w14:paraId="4A52F699">
      <w:r>
        <w:br w:type="page"/>
      </w:r>
    </w:p>
    <w:p w14:paraId="6BCB2C76">
      <w:pPr>
        <w:pStyle w:val="3"/>
      </w:pPr>
      <w:bookmarkStart w:id="59" w:name="_Toc242486292"/>
      <w:r>
        <w:rPr>
          <w:rFonts w:ascii="Times New Roman" w:hAnsi="Times New Roman" w:eastAsia="黑体"/>
        </w:rPr>
        <w:t>4. 论文/报告的引用和发表</w:t>
      </w:r>
      <w:bookmarkEnd w:id="59"/>
    </w:p>
    <w:p w14:paraId="6C75A5BF">
      <w:pPr>
        <w:pStyle w:val="4"/>
      </w:pPr>
      <w:bookmarkStart w:id="60" w:name="_Toc242486293"/>
      <w:r>
        <w:rPr>
          <w:rFonts w:ascii="Times New Roman" w:hAnsi="Times New Roman" w:eastAsia="黑体"/>
        </w:rPr>
        <w:t>4.1 参考资料与结果来源</w:t>
      </w:r>
      <w:bookmarkEnd w:id="60"/>
    </w:p>
    <w:p w14:paraId="78648C64">
      <w:pPr>
        <w:ind w:firstLine="480"/>
        <w:jc w:val="both"/>
      </w:pPr>
      <w:r>
        <w:t>LQR 与积分增广控制的基本方法引用 MathWorks 官方文档[1–2]。本文矩阵参数为本项目的概念模型设定，数值增益、闭环极点和图表使用项目 MATLAB 程序及其运行数据[3]。文献依据、模型设定和本次结果各有对应来源。</w:t>
      </w:r>
    </w:p>
    <w:p w14:paraId="446AC9D8">
      <w:pPr>
        <w:ind w:left="369" w:hanging="369"/>
      </w:pPr>
      <w:r>
        <w:rPr>
          <w:sz w:val="21"/>
        </w:rPr>
        <w:t>[1] MathWorks. lqr: Linear-Quadratic Regulator (LQR) design [EB/OL]. [2026-10-10]. https://www.mathworks.com/help/control/ref/lti.lqr.html.</w:t>
      </w:r>
    </w:p>
    <w:p w14:paraId="4FCE4480">
      <w:pPr>
        <w:ind w:left="369" w:hanging="369"/>
      </w:pPr>
      <w:r>
        <w:rPr>
          <w:sz w:val="21"/>
        </w:rPr>
        <w:t>[2] MathWorks. lqi: Linear-Quadratic-Integral control [EB/OL]. [2026-10-10]. https://www.mathworks.com/help/control/ref/ss.lqi.html.</w:t>
      </w:r>
    </w:p>
    <w:p w14:paraId="3726C4F5">
      <w:pPr>
        <w:ind w:left="369" w:hanging="369"/>
      </w:pPr>
      <w:r>
        <w:rPr>
          <w:sz w:val="21"/>
        </w:rPr>
        <w:t>[3] 本项目. 飞行器纵向控制 MATLAB 仿真程序及运行数据 [CP/DS]. 2026-10-09. simulate_lqr_aircraft_control.m；simulation_metadata.json；simulation_summary.csv；三组时序 CSV 文件.</w:t>
      </w:r>
    </w:p>
    <w:p w14:paraId="655EB867">
      <w:pPr>
        <w:pStyle w:val="4"/>
      </w:pPr>
      <w:bookmarkStart w:id="61" w:name="_Toc242486294"/>
      <w:r>
        <w:rPr>
          <w:rFonts w:ascii="Times New Roman" w:hAnsi="Times New Roman" w:eastAsia="黑体"/>
        </w:rPr>
        <w:t>4.2 发表与外部引用情况</w:t>
      </w:r>
      <w:bookmarkEnd w:id="61"/>
    </w:p>
    <w:p w14:paraId="7DD5399B">
      <w:pPr>
        <w:ind w:firstLine="480"/>
        <w:jc w:val="both"/>
      </w:pPr>
      <w:r>
        <w:t>论文或报告公开发表情况：待团队确认。外部引用、采用或获奖情况：待团队确认。正式提交时应根据实际情况填写；无相关记录时分别填写“未公开发表”和“暂无”，有记录时补充作者、出处、日期及相应证明材料。</w:t>
      </w:r>
    </w:p>
    <w:p w14:paraId="780FE89D">
      <w:pPr>
        <w:ind w:firstLine="480"/>
        <w:jc w:val="both"/>
      </w:pPr>
      <w:r>
        <w:t>本报告中的数值结果属于项目内部仿真记录，参考资料的引用不构成本项目成果已发表或被外部引用的证明。</w:t>
      </w:r>
    </w:p>
    <w:p w14:paraId="155BD23D">
      <w:r>
        <w:br w:type="page"/>
      </w:r>
    </w:p>
    <w:p w14:paraId="7E9D23BB">
      <w:pPr>
        <w:pStyle w:val="3"/>
      </w:pPr>
      <w:bookmarkStart w:id="62" w:name="_Toc242486295"/>
      <w:r>
        <w:rPr>
          <w:rFonts w:ascii="Times New Roman" w:hAnsi="Times New Roman" w:eastAsia="黑体"/>
        </w:rPr>
        <w:t>5. 附件(视频或 3D 模型等)</w:t>
      </w:r>
      <w:bookmarkEnd w:id="62"/>
    </w:p>
    <w:p w14:paraId="6D70B843">
      <w:pPr>
        <w:pStyle w:val="4"/>
      </w:pPr>
      <w:bookmarkStart w:id="63" w:name="_Toc242486296"/>
      <w:r>
        <w:rPr>
          <w:rFonts w:ascii="Times New Roman" w:hAnsi="Times New Roman" w:eastAsia="黑体"/>
        </w:rPr>
        <w:t>5.1 附件目录与可复现信息</w:t>
      </w:r>
      <w:bookmarkEnd w:id="63"/>
    </w:p>
    <w:p w14:paraId="1859E1F2">
      <w:pPr>
        <w:pStyle w:val="15"/>
        <w:keepNext/>
        <w:spacing w:before="80"/>
        <w:jc w:val="center"/>
      </w:pPr>
      <w:r>
        <w:rPr>
          <w:b w:val="0"/>
        </w:rPr>
        <w:t xml:space="preserve">表 </w:t>
      </w:r>
      <w:bookmarkStart w:id="64" w:name="table_attachments"/>
      <w:r>
        <w:fldChar w:fldCharType="begin"/>
      </w:r>
      <w:r>
        <w:instrText xml:space="preserve"> SEQ Table \* ARABIC </w:instrText>
      </w:r>
      <w:r>
        <w:fldChar w:fldCharType="separate"/>
      </w:r>
      <w:r>
        <w:t>7</w:t>
      </w:r>
      <w:r>
        <w:fldChar w:fldCharType="end"/>
      </w:r>
      <w:bookmarkEnd w:id="64"/>
      <w:r>
        <w:rPr>
          <w:b w:val="0"/>
        </w:rPr>
        <w:t xml:space="preserve">  控制算法与数值仿真附件清单</w:t>
      </w:r>
    </w:p>
    <w:tbl>
      <w:tblPr>
        <w:tblStyle w:val="34"/>
        <w:tblW w:w="0" w:type="auto"/>
        <w:jc w:val="center"/>
        <w:tblLayout w:type="fixed"/>
        <w:tblCellMar>
          <w:top w:w="0" w:type="dxa"/>
          <w:left w:w="108" w:type="dxa"/>
          <w:bottom w:w="0" w:type="dxa"/>
          <w:right w:w="108" w:type="dxa"/>
        </w:tblCellMar>
      </w:tblPr>
      <w:tblGrid>
        <w:gridCol w:w="4535"/>
        <w:gridCol w:w="4649"/>
      </w:tblGrid>
      <w:tr w14:paraId="19602896">
        <w:tblPrEx>
          <w:tblCellMar>
            <w:top w:w="0" w:type="dxa"/>
            <w:left w:w="108" w:type="dxa"/>
            <w:bottom w:w="0" w:type="dxa"/>
            <w:right w:w="108" w:type="dxa"/>
          </w:tblCellMar>
        </w:tblPrEx>
        <w:trPr>
          <w:cantSplit/>
          <w:tblHeader/>
          <w:jc w:val="center"/>
        </w:trPr>
        <w:tc>
          <w:tcPr>
            <w:tcW w:w="4535"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4B3DC147">
            <w:pPr>
              <w:spacing w:after="0" w:line="276" w:lineRule="auto"/>
            </w:pPr>
            <w:r>
              <w:rPr>
                <w:b/>
                <w:sz w:val="21"/>
              </w:rPr>
              <w:t>文件或目录</w:t>
            </w:r>
          </w:p>
        </w:tc>
        <w:tc>
          <w:tcPr>
            <w:tcW w:w="4649" w:type="dxa"/>
            <w:tcBorders>
              <w:top w:val="single" w:color="D9D9D9" w:sz="4" w:space="0"/>
              <w:left w:val="single" w:color="D9D9D9" w:sz="4" w:space="0"/>
              <w:bottom w:val="single" w:color="D9D9D9" w:sz="4" w:space="0"/>
              <w:right w:val="single" w:color="D9D9D9" w:sz="4" w:space="0"/>
            </w:tcBorders>
            <w:shd w:val="clear" w:color="auto" w:fill="EFEFEF"/>
            <w:tcMar>
              <w:top w:w="75" w:type="dxa"/>
              <w:left w:w="75" w:type="dxa"/>
              <w:bottom w:w="75" w:type="dxa"/>
              <w:right w:w="75" w:type="dxa"/>
            </w:tcMar>
            <w:vAlign w:val="center"/>
          </w:tcPr>
          <w:p w14:paraId="1B2C9BC2">
            <w:pPr>
              <w:spacing w:after="0" w:line="276" w:lineRule="auto"/>
              <w:jc w:val="center"/>
            </w:pPr>
            <w:r>
              <w:rPr>
                <w:b/>
                <w:sz w:val="21"/>
              </w:rPr>
              <w:t>主要内容</w:t>
            </w:r>
          </w:p>
        </w:tc>
      </w:tr>
      <w:tr w14:paraId="7AA2597D">
        <w:tblPrEx>
          <w:tblCellMar>
            <w:top w:w="0" w:type="dxa"/>
            <w:left w:w="108" w:type="dxa"/>
            <w:bottom w:w="0" w:type="dxa"/>
            <w:right w:w="108" w:type="dxa"/>
          </w:tblCellMar>
        </w:tblPrEx>
        <w:trPr>
          <w:cantSplit/>
          <w:jc w:val="center"/>
        </w:trPr>
        <w:tc>
          <w:tcPr>
            <w:tcW w:w="453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901C46F">
            <w:pPr>
              <w:spacing w:after="0" w:line="276" w:lineRule="auto"/>
            </w:pPr>
            <w:r>
              <w:rPr>
                <w:sz w:val="21"/>
              </w:rPr>
              <w:t>simulate_lqr_aircraft_control.m</w:t>
            </w:r>
          </w:p>
        </w:tc>
        <w:tc>
          <w:tcPr>
            <w:tcW w:w="4649"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3D983CE">
            <w:pPr>
              <w:spacing w:after="0" w:line="276" w:lineRule="auto"/>
              <w:jc w:val="center"/>
            </w:pPr>
            <w:r>
              <w:rPr>
                <w:sz w:val="21"/>
              </w:rPr>
              <w:t>原始 MATLAB 主程序；完成三组仿真</w:t>
            </w:r>
          </w:p>
        </w:tc>
      </w:tr>
      <w:tr w14:paraId="5DCBB031">
        <w:tblPrEx>
          <w:tblCellMar>
            <w:top w:w="0" w:type="dxa"/>
            <w:left w:w="108" w:type="dxa"/>
            <w:bottom w:w="0" w:type="dxa"/>
            <w:right w:w="108" w:type="dxa"/>
          </w:tblCellMar>
        </w:tblPrEx>
        <w:trPr>
          <w:cantSplit/>
          <w:jc w:val="center"/>
        </w:trPr>
        <w:tc>
          <w:tcPr>
            <w:tcW w:w="453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15000BA">
            <w:pPr>
              <w:spacing w:after="0" w:line="276" w:lineRule="auto"/>
            </w:pPr>
            <w:r>
              <w:rPr>
                <w:sz w:val="21"/>
              </w:rPr>
              <w:t>output/simulation_metadata.json</w:t>
            </w:r>
          </w:p>
        </w:tc>
        <w:tc>
          <w:tcPr>
            <w:tcW w:w="4649"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538C433">
            <w:pPr>
              <w:spacing w:after="0" w:line="276" w:lineRule="auto"/>
            </w:pPr>
            <w:r>
              <w:rPr>
                <w:sz w:val="21"/>
              </w:rPr>
              <w:t>状态矩阵、权重、增益、极点、软件版本及运行时间</w:t>
            </w:r>
          </w:p>
        </w:tc>
      </w:tr>
      <w:tr w14:paraId="5A56118E">
        <w:tblPrEx>
          <w:tblCellMar>
            <w:top w:w="0" w:type="dxa"/>
            <w:left w:w="108" w:type="dxa"/>
            <w:bottom w:w="0" w:type="dxa"/>
            <w:right w:w="108" w:type="dxa"/>
          </w:tblCellMar>
        </w:tblPrEx>
        <w:trPr>
          <w:cantSplit/>
          <w:jc w:val="center"/>
        </w:trPr>
        <w:tc>
          <w:tcPr>
            <w:tcW w:w="453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A333592">
            <w:pPr>
              <w:spacing w:after="0" w:line="276" w:lineRule="auto"/>
            </w:pPr>
            <w:r>
              <w:rPr>
                <w:sz w:val="21"/>
              </w:rPr>
              <w:t>output/simulation_summary.csv</w:t>
            </w:r>
          </w:p>
        </w:tc>
        <w:tc>
          <w:tcPr>
            <w:tcW w:w="4649"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99AFFD9">
            <w:pPr>
              <w:spacing w:after="0" w:line="276" w:lineRule="auto"/>
              <w:jc w:val="center"/>
            </w:pPr>
            <w:r>
              <w:rPr>
                <w:sz w:val="21"/>
              </w:rPr>
              <w:t>三组工况的性能指标</w:t>
            </w:r>
          </w:p>
        </w:tc>
      </w:tr>
      <w:tr w14:paraId="77200EF1">
        <w:tblPrEx>
          <w:tblCellMar>
            <w:top w:w="0" w:type="dxa"/>
            <w:left w:w="108" w:type="dxa"/>
            <w:bottom w:w="0" w:type="dxa"/>
            <w:right w:w="108" w:type="dxa"/>
          </w:tblCellMar>
        </w:tblPrEx>
        <w:trPr>
          <w:cantSplit/>
          <w:jc w:val="center"/>
        </w:trPr>
        <w:tc>
          <w:tcPr>
            <w:tcW w:w="453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2EC59BE">
            <w:pPr>
              <w:spacing w:after="0" w:line="276" w:lineRule="auto"/>
            </w:pPr>
            <w:r>
              <w:rPr>
                <w:sz w:val="21"/>
              </w:rPr>
              <w:t>output/*_timeseries.csv</w:t>
            </w:r>
          </w:p>
        </w:tc>
        <w:tc>
          <w:tcPr>
            <w:tcW w:w="4649"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03B89BE">
            <w:pPr>
              <w:spacing w:after="0" w:line="276" w:lineRule="auto"/>
            </w:pPr>
            <w:r>
              <w:rPr>
                <w:sz w:val="21"/>
              </w:rPr>
              <w:t>时间、参考与实际高度、垂直速度、姿态、舵面及扰动</w:t>
            </w:r>
          </w:p>
        </w:tc>
      </w:tr>
      <w:tr w14:paraId="3B22F2A9">
        <w:tblPrEx>
          <w:tblCellMar>
            <w:top w:w="0" w:type="dxa"/>
            <w:left w:w="108" w:type="dxa"/>
            <w:bottom w:w="0" w:type="dxa"/>
            <w:right w:w="108" w:type="dxa"/>
          </w:tblCellMar>
        </w:tblPrEx>
        <w:trPr>
          <w:cantSplit/>
          <w:jc w:val="center"/>
        </w:trPr>
        <w:tc>
          <w:tcPr>
            <w:tcW w:w="453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3EA3A59">
            <w:pPr>
              <w:spacing w:after="0" w:line="276" w:lineRule="auto"/>
            </w:pPr>
            <w:r>
              <w:rPr>
                <w:sz w:val="21"/>
              </w:rPr>
              <w:t>output/lqr_gain.csv</w:t>
            </w:r>
          </w:p>
        </w:tc>
        <w:tc>
          <w:tcPr>
            <w:tcW w:w="4649"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BCD397A">
            <w:pPr>
              <w:spacing w:after="0" w:line="276" w:lineRule="auto"/>
              <w:jc w:val="center"/>
            </w:pPr>
            <w:r>
              <w:rPr>
                <w:sz w:val="21"/>
              </w:rPr>
              <w:t>反馈增益向量</w:t>
            </w:r>
          </w:p>
        </w:tc>
      </w:tr>
      <w:tr w14:paraId="0FB2459A">
        <w:tblPrEx>
          <w:tblCellMar>
            <w:top w:w="0" w:type="dxa"/>
            <w:left w:w="108" w:type="dxa"/>
            <w:bottom w:w="0" w:type="dxa"/>
            <w:right w:w="108" w:type="dxa"/>
          </w:tblCellMar>
        </w:tblPrEx>
        <w:trPr>
          <w:cantSplit/>
          <w:jc w:val="center"/>
        </w:trPr>
        <w:tc>
          <w:tcPr>
            <w:tcW w:w="453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6C40241">
            <w:pPr>
              <w:spacing w:after="0" w:line="276" w:lineRule="auto"/>
            </w:pPr>
            <w:r>
              <w:rPr>
                <w:sz w:val="21"/>
              </w:rPr>
              <w:t>output/simulation_results.mat</w:t>
            </w:r>
          </w:p>
        </w:tc>
        <w:tc>
          <w:tcPr>
            <w:tcW w:w="4649"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8974EAE">
            <w:pPr>
              <w:spacing w:after="0" w:line="276" w:lineRule="auto"/>
              <w:jc w:val="center"/>
            </w:pPr>
            <w:r>
              <w:rPr>
                <w:sz w:val="21"/>
              </w:rPr>
              <w:t>MATLAB 时序与结果数据</w:t>
            </w:r>
          </w:p>
        </w:tc>
      </w:tr>
      <w:tr w14:paraId="38E459C0">
        <w:tblPrEx>
          <w:tblCellMar>
            <w:top w:w="0" w:type="dxa"/>
            <w:left w:w="108" w:type="dxa"/>
            <w:bottom w:w="0" w:type="dxa"/>
            <w:right w:w="108" w:type="dxa"/>
          </w:tblCellMar>
        </w:tblPrEx>
        <w:trPr>
          <w:cantSplit/>
          <w:jc w:val="center"/>
        </w:trPr>
        <w:tc>
          <w:tcPr>
            <w:tcW w:w="4535"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524D6FF">
            <w:pPr>
              <w:spacing w:after="0" w:line="276" w:lineRule="auto"/>
            </w:pPr>
            <w:r>
              <w:rPr>
                <w:sz w:val="21"/>
              </w:rPr>
              <w:t>academic_revision/figures/</w:t>
            </w:r>
          </w:p>
        </w:tc>
        <w:tc>
          <w:tcPr>
            <w:tcW w:w="4649"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158DB5D">
            <w:pPr>
              <w:spacing w:after="0" w:line="276" w:lineRule="auto"/>
              <w:jc w:val="center"/>
            </w:pPr>
            <w:r>
              <w:rPr>
                <w:sz w:val="21"/>
              </w:rPr>
              <w:t>由原时序数据重绘的四张报告插图</w:t>
            </w:r>
          </w:p>
        </w:tc>
      </w:tr>
    </w:tbl>
    <w:p w14:paraId="2B53E1DC">
      <w:pPr>
        <w:spacing w:after="20" w:line="120" w:lineRule="auto"/>
      </w:pPr>
    </w:p>
    <w:p w14:paraId="4C0C76DC">
      <w:pPr>
        <w:ind w:firstLine="480"/>
        <w:jc w:val="both"/>
      </w:pPr>
      <w:r>
        <w:t xml:space="preserve">附件清单见表 </w:t>
      </w:r>
      <w:r>
        <w:fldChar w:fldCharType="begin"/>
      </w:r>
      <w:r>
        <w:instrText xml:space="preserve"> REF table_attachments \h </w:instrText>
      </w:r>
      <w:r>
        <w:fldChar w:fldCharType="separate"/>
      </w:r>
      <w:r>
        <w:t>7</w:t>
      </w:r>
      <w:r>
        <w:fldChar w:fldCharType="end"/>
      </w:r>
      <w:r>
        <w:t>。本阶段成果以控制算法数值仿真为主，视频及 3D 模型尚未提供。原时序数据与报告插图分别存放，便于复算指标和追溯图像来源。</w:t>
      </w:r>
    </w:p>
    <w:p w14:paraId="1538A9C5">
      <w:pPr>
        <w:pStyle w:val="4"/>
      </w:pPr>
      <w:bookmarkStart w:id="65" w:name="_Toc242486297"/>
      <w:r>
        <w:rPr>
          <w:rFonts w:ascii="Times New Roman" w:hAnsi="Times New Roman" w:eastAsia="黑体"/>
        </w:rPr>
        <w:t>5.2 复现方法</w:t>
      </w:r>
      <w:bookmarkEnd w:id="65"/>
    </w:p>
    <w:p w14:paraId="39D5A7DC">
      <w:pPr>
        <w:ind w:firstLine="480"/>
        <w:jc w:val="both"/>
      </w:pPr>
      <w:r>
        <w:t>在安装 MATLAB 与 Control System Toolbox 的计算机上，打开主程序并运行。程序以所在文件夹为根目录，将三组工况的时序数据、结果图、性能指标、反馈增益和元数据写入 output 子目录。核对运行环境、初始条件、模型矩阵、权重、参考和工况设置后，可按式（</w:t>
      </w:r>
      <w:r>
        <w:fldChar w:fldCharType="begin"/>
      </w:r>
      <w:r>
        <w:instrText xml:space="preserve"> REF eq_overshoot \h </w:instrText>
      </w:r>
      <w:r>
        <w:fldChar w:fldCharType="separate"/>
      </w:r>
      <w:r>
        <w:t>30</w:t>
      </w:r>
      <w:r>
        <w:fldChar w:fldCharType="end"/>
      </w:r>
      <w:r>
        <w:t>）至式（</w:t>
      </w:r>
      <w:r>
        <w:fldChar w:fldCharType="begin"/>
      </w:r>
      <w:r>
        <w:instrText xml:space="preserve"> REF eq_sat_fraction \h </w:instrText>
      </w:r>
      <w:r>
        <w:fldChar w:fldCharType="separate"/>
      </w:r>
      <w:r>
        <w:t>35</w:t>
      </w:r>
      <w:r>
        <w:fldChar w:fldCharType="end"/>
      </w:r>
      <w:r>
        <w:t>）重新计算指标。</w:t>
      </w:r>
    </w:p>
    <w:p w14:paraId="54956CBA">
      <w:pPr>
        <w:ind w:firstLine="480"/>
        <w:jc w:val="both"/>
      </w:pPr>
      <w:r>
        <w:t>本修订版的四张插图由已保存的时序 CSV 数据重绘，不改变原控制器或仿真记录。重绘脚本位于 academic_revision/make_report_figures.m，可用于复现中文坐标、工况线型及差分曲线。</w:t>
      </w:r>
    </w:p>
    <w:p w14:paraId="0378F231">
      <w:pPr>
        <w:ind w:firstLine="480"/>
        <w:jc w:val="both"/>
      </w:pPr>
      <w:r>
        <w:t>赛事附件容量按参考模板控制在 200 MB 以内。若后续增加大型视频或三维模型，应根据赛事要求提供网盘链接并注明文件名称与用途。</w:t>
      </w:r>
    </w:p>
    <w:sectPr>
      <w:footerReference r:id="rId5" w:type="default"/>
      <w:pgSz w:w="11906" w:h="16838"/>
      <w:pgMar w:top="1304" w:right="1361" w:bottom="1191" w:left="1361" w:header="720" w:footer="567"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E68CE">
    <w:pPr>
      <w:pStyle w:val="24"/>
      <w:jc w:val="center"/>
    </w:pPr>
    <w:r>
      <w:rPr>
        <w:sz w:val="18"/>
      </w:rPr>
      <w:t xml:space="preserve">— </w:t>
    </w:r>
    <w:r>
      <w:fldChar w:fldCharType="begin"/>
    </w:r>
    <w:r>
      <w:instrText xml:space="preserve"> PAGE </w:instrText>
    </w:r>
    <w:r>
      <w:fldChar w:fldCharType="separate"/>
    </w:r>
    <w:r>
      <w:rPr>
        <w:sz w:val="18"/>
      </w:rPr>
      <w:t>1</w:t>
    </w:r>
    <w:r>
      <w:fldChar w:fldCharType="end"/>
    </w:r>
    <w:r>
      <w:rPr>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073E"/>
    <w:rsid w:val="00275297"/>
    <w:rsid w:val="0029639D"/>
    <w:rsid w:val="00326F90"/>
    <w:rsid w:val="00794F14"/>
    <w:rsid w:val="00AA1D8D"/>
    <w:rsid w:val="00AC1760"/>
    <w:rsid w:val="00B47730"/>
    <w:rsid w:val="00CB0664"/>
    <w:rsid w:val="00FC693F"/>
    <w:rsid w:val="5D25026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1"/>
    <w:qFormat/>
    <w:uiPriority w:val="9"/>
    <w:pPr>
      <w:keepNext/>
      <w:keepLines/>
      <w:spacing w:before="180"/>
      <w:outlineLvl w:val="0"/>
    </w:pPr>
    <w:rPr>
      <w:rFonts w:asciiTheme="majorHAnsi" w:hAnsiTheme="majorHAnsi" w:eastAsiaTheme="majorEastAsia" w:cstheme="majorBidi"/>
      <w:b/>
      <w:bCs/>
      <w:sz w:val="32"/>
      <w:szCs w:val="28"/>
    </w:rPr>
  </w:style>
  <w:style w:type="paragraph" w:styleId="4">
    <w:name w:val="heading 2"/>
    <w:basedOn w:val="1"/>
    <w:next w:val="1"/>
    <w:link w:val="142"/>
    <w:unhideWhenUsed/>
    <w:qFormat/>
    <w:uiPriority w:val="9"/>
    <w:pPr>
      <w:keepNext/>
      <w:keepLines/>
      <w:spacing w:before="180"/>
      <w:outlineLvl w:val="1"/>
    </w:pPr>
    <w:rPr>
      <w:rFonts w:asciiTheme="majorHAnsi" w:hAnsiTheme="majorHAnsi" w:eastAsiaTheme="majorEastAsia" w:cstheme="majorBidi"/>
      <w:b/>
      <w:bCs/>
      <w:sz w:val="26"/>
      <w:szCs w:val="26"/>
    </w:rPr>
  </w:style>
  <w:style w:type="paragraph" w:styleId="5">
    <w:name w:val="heading 3"/>
    <w:basedOn w:val="1"/>
    <w:next w:val="1"/>
    <w:link w:val="143"/>
    <w:unhideWhenUsed/>
    <w:qFormat/>
    <w:uiPriority w:val="9"/>
    <w:pPr>
      <w:keepNext/>
      <w:keepLines/>
      <w:spacing w:before="180"/>
      <w:outlineLvl w:val="2"/>
    </w:pPr>
    <w:rPr>
      <w:rFonts w:asciiTheme="majorHAnsi" w:hAnsiTheme="majorHAnsi" w:eastAsiaTheme="majorEastAsia" w:cstheme="majorBidi"/>
      <w:b/>
      <w:bCs/>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sz w:val="21"/>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qFormat/>
    <w:uiPriority w:val="39"/>
  </w:style>
  <w:style w:type="paragraph" w:styleId="27">
    <w:name w:val="Subtitle"/>
    <w:basedOn w:val="1"/>
    <w:next w:val="1"/>
    <w:link w:val="145"/>
    <w:qFormat/>
    <w:uiPriority w:val="11"/>
    <w:rPr>
      <w:rFonts w:asciiTheme="majorHAnsi" w:hAnsiTheme="majorHAnsi" w:eastAsiaTheme="majorEastAsia" w:cstheme="majorBidi"/>
      <w:i/>
      <w:iCs/>
      <w:spacing w:val="15"/>
      <w:szCs w:val="24"/>
    </w:rPr>
  </w:style>
  <w:style w:type="paragraph" w:styleId="28">
    <w:name w:val="List"/>
    <w:basedOn w:val="1"/>
    <w:unhideWhenUsed/>
    <w:qFormat/>
    <w:uiPriority w:val="99"/>
    <w:pPr>
      <w:ind w:left="360" w:hanging="360"/>
      <w:contextualSpacing/>
    </w:pPr>
  </w:style>
  <w:style w:type="paragraph" w:styleId="29">
    <w:name w:val="toc 2"/>
    <w:basedOn w:val="1"/>
    <w:next w:val="1"/>
    <w:autoRedefine/>
    <w:unhideWhenUsed/>
    <w:qFormat/>
    <w:uiPriority w:val="39"/>
    <w:pPr>
      <w:ind w:left="420" w:leftChars="200"/>
    </w:pPr>
  </w:style>
  <w:style w:type="paragraph" w:styleId="30">
    <w:name w:val="Body Text 2"/>
    <w:basedOn w:val="1"/>
    <w:link w:val="148"/>
    <w:unhideWhenUsed/>
    <w:qFormat/>
    <w:uiPriority w:val="99"/>
    <w:pPr>
      <w:spacing w:line="480" w:lineRule="auto"/>
    </w:pPr>
  </w:style>
  <w:style w:type="paragraph" w:styleId="31">
    <w:name w:val="List Continue 2"/>
    <w:basedOn w:val="1"/>
    <w:unhideWhenUsed/>
    <w:qFormat/>
    <w:uiPriority w:val="99"/>
    <w:pPr>
      <w:ind w:left="720"/>
      <w:contextualSpacing/>
    </w:pPr>
  </w:style>
  <w:style w:type="paragraph" w:styleId="32">
    <w:name w:val="List Continue 3"/>
    <w:basedOn w:val="1"/>
    <w:unhideWhenUsed/>
    <w:qFormat/>
    <w:uiPriority w:val="99"/>
    <w:pPr>
      <w:ind w:left="1080"/>
      <w:contextualSpacing/>
    </w:pPr>
  </w:style>
  <w:style w:type="paragraph" w:styleId="33">
    <w:name w:val="Title"/>
    <w:basedOn w:val="1"/>
    <w:next w:val="1"/>
    <w:link w:val="144"/>
    <w:qFormat/>
    <w:uiPriority w:val="10"/>
    <w:pPr>
      <w:spacing w:after="300" w:line="240" w:lineRule="auto"/>
      <w:contextualSpacing/>
    </w:pPr>
    <w:rPr>
      <w:rFonts w:asciiTheme="majorHAnsi" w:hAnsiTheme="majorHAnsi" w:eastAsiaTheme="majorEastAsia" w:cstheme="majorBidi"/>
      <w:spacing w:val="5"/>
      <w:kern w:val="28"/>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qFormat/>
    <w:uiPriority w:val="99"/>
    <w:rPr>
      <w:color w:val="0000FF" w:themeColor="hyperlink"/>
      <w:u w:val="single"/>
      <w14:textFill>
        <w14:solidFill>
          <w14:schemeClr w14:val="hlink"/>
        </w14:solidFill>
      </w14:textFill>
    </w:rPr>
  </w:style>
  <w:style w:type="character" w:customStyle="1" w:styleId="138">
    <w:name w:val="页眉 字符"/>
    <w:basedOn w:val="134"/>
    <w:link w:val="25"/>
    <w:uiPriority w:val="99"/>
  </w:style>
  <w:style w:type="character" w:customStyle="1" w:styleId="139">
    <w:name w:val="页脚 字符"/>
    <w:basedOn w:val="134"/>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qFormat/>
    <w:uiPriority w:val="99"/>
  </w:style>
  <w:style w:type="character" w:customStyle="1" w:styleId="148">
    <w:name w:val="正文文本 2 字符"/>
    <w:basedOn w:val="134"/>
    <w:link w:val="30"/>
    <w:qFormat/>
    <w:uiPriority w:val="99"/>
  </w:style>
  <w:style w:type="character" w:customStyle="1" w:styleId="149">
    <w:name w:val="正文文本 3 字符"/>
    <w:basedOn w:val="134"/>
    <w:link w:val="17"/>
    <w:qFormat/>
    <w:uiPriority w:val="99"/>
    <w:rPr>
      <w:sz w:val="16"/>
      <w:szCs w:val="16"/>
    </w:rPr>
  </w:style>
  <w:style w:type="character" w:customStyle="1" w:styleId="150">
    <w:name w:val="宏文本 字符"/>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qFormat/>
    <w:uiPriority w:val="29"/>
    <w:rPr>
      <w:i/>
      <w:iCs/>
      <w:color w:val="000000" w:themeColor="text1"/>
      <w14:textFill>
        <w14:solidFill>
          <w14:schemeClr w14:val="tx1"/>
        </w14:solidFill>
      </w14:textFill>
    </w:rPr>
  </w:style>
  <w:style w:type="character" w:customStyle="1" w:styleId="153">
    <w:name w:val="标题 4 字符"/>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qFormat/>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qFormat/>
    <w:uiPriority w:val="0"/>
    <w:pPr>
      <w:spacing w:after="60" w:line="276" w:lineRule="auto"/>
    </w:pPr>
    <w:rPr>
      <w:rFonts w:ascii="Times New Roman" w:hAnsi="Times New Roman" w:eastAsia="宋体" w:cstheme="minorBidi"/>
      <w:color w:val="000000"/>
      <w:sz w:val="22"/>
      <w:szCs w:val="22"/>
      <w:lang w:val="en-US" w:eastAsia="en-US" w:bidi="ar-SA"/>
    </w:rPr>
  </w:style>
  <w:style w:type="paragraph" w:customStyle="1" w:styleId="168">
    <w:name w:val="TOC 21"/>
    <w:qFormat/>
    <w:uiPriority w:val="0"/>
    <w:pPr>
      <w:spacing w:after="60" w:line="276" w:lineRule="auto"/>
      <w:ind w:left="369"/>
    </w:pPr>
    <w:rPr>
      <w:rFonts w:ascii="Times New Roman" w:hAnsi="Times New Roman" w:eastAsia="宋体" w:cstheme="minorBidi"/>
      <w:color w:val="000000"/>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837</Words>
  <Characters>942</Characters>
  <Lines>426</Lines>
  <Paragraphs>471</Paragraphs>
  <TotalTime>1</TotalTime>
  <ScaleCrop>false</ScaleCrop>
  <LinksUpToDate>false</LinksUpToDate>
  <CharactersWithSpaces>1028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刘然</dc:creator>
  <cp:lastModifiedBy>刘然</cp:lastModifiedBy>
  <dcterms:modified xsi:type="dcterms:W3CDTF">2026-10-09T17:10:55Z</dcterms:modified>
  <dc:subject>中南大学第七届先进飞行器虚拟仿真大赛 选题五</dc:subject>
  <dc:title>基于积分增广 LQR 的飞行器纵向高度控制项目报告书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eyJoZGlkIjoiYTQ3YmIxYjM5YzEyOGU0MTUzM2UxNzBjNDdmMmNiZDkiLCJ1c2VySWQiOiIxODI2MDAyODgyIn0=</vt:lpwstr>
  </property>
  <property fmtid="{D5CDD505-2E9C-101B-9397-08002B2CF9AE}" pid="3" name="KSOProductBuildVer">
    <vt:lpwstr>2052-12.1.0.28505</vt:lpwstr>
  </property>
  <property fmtid="{D5CDD505-2E9C-101B-9397-08002B2CF9AE}" pid="4" name="ICV">
    <vt:lpwstr>3FC1A9D99639471D8B12A6BFD347AE6C_12</vt:lpwstr>
  </property>
</Properties>
</file>