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815F88" w14:textId="77777777" w:rsidR="005C6FEB" w:rsidRPr="005C6FEB" w:rsidRDefault="005C6FEB" w:rsidP="0082236C">
      <w:pPr>
        <w:jc w:val="both"/>
      </w:pPr>
      <w:r w:rsidRPr="005C6FEB">
        <w:rPr>
          <w:b/>
        </w:rPr>
        <w:t>PHY 311 Mechanics I, Section 002</w:t>
      </w:r>
    </w:p>
    <w:p w14:paraId="663AA1C6" w14:textId="3E9638F5" w:rsidR="005C6FEB" w:rsidRPr="005C6FEB" w:rsidRDefault="005C6FEB" w:rsidP="0082236C">
      <w:pPr>
        <w:jc w:val="both"/>
      </w:pPr>
      <w:r w:rsidRPr="005C6FEB">
        <w:t xml:space="preserve">Module </w:t>
      </w:r>
      <w:r w:rsidR="000658E8">
        <w:t>6</w:t>
      </w:r>
      <w:r w:rsidRPr="005C6FEB">
        <w:t xml:space="preserve">: </w:t>
      </w:r>
      <w:r w:rsidR="000658E8">
        <w:t>Spinning, Rolling</w:t>
      </w:r>
      <w:r w:rsidR="001C46F8">
        <w:t xml:space="preserve"> Objects</w:t>
      </w:r>
    </w:p>
    <w:p w14:paraId="725D10B1" w14:textId="77777777" w:rsidR="005C6FEB" w:rsidRPr="005C6FEB" w:rsidRDefault="005C6FEB" w:rsidP="0082236C">
      <w:pPr>
        <w:jc w:val="both"/>
      </w:pPr>
      <w:r w:rsidRPr="005C6FEB">
        <w:t>Dr. Marianne Breinig</w:t>
      </w:r>
    </w:p>
    <w:p w14:paraId="77565D2B" w14:textId="77777777" w:rsidR="005C6FEB" w:rsidRPr="005C6FEB" w:rsidRDefault="005C6FEB" w:rsidP="0082236C">
      <w:pPr>
        <w:jc w:val="both"/>
      </w:pPr>
      <w:r w:rsidRPr="005C6FEB">
        <w:t>Zaki Daouk</w:t>
      </w:r>
    </w:p>
    <w:p w14:paraId="47413906" w14:textId="626C1DCC" w:rsidR="005C6FEB" w:rsidRPr="005C6FEB" w:rsidRDefault="001C46F8" w:rsidP="0082236C">
      <w:pPr>
        <w:jc w:val="both"/>
      </w:pPr>
      <w:r>
        <w:t>10</w:t>
      </w:r>
      <w:r w:rsidR="005C6FEB" w:rsidRPr="005C6FEB">
        <w:t>/</w:t>
      </w:r>
      <w:r>
        <w:t>04</w:t>
      </w:r>
      <w:r w:rsidR="005C6FEB" w:rsidRPr="005C6FEB">
        <w:t>/2026</w:t>
      </w:r>
    </w:p>
    <w:p w14:paraId="375CFF4F" w14:textId="77777777" w:rsidR="004541A7" w:rsidRDefault="004541A7" w:rsidP="004541A7"/>
    <w:p w14:paraId="6637DD62" w14:textId="52BAE6EE" w:rsidR="008F59BF" w:rsidRDefault="00FC460F" w:rsidP="008F59BF">
      <w:r>
        <w:t>L</w:t>
      </w:r>
      <w:r w:rsidR="008F59BF" w:rsidRPr="008F59BF">
        <w:t>ab</w:t>
      </w:r>
      <w:r>
        <w:t xml:space="preserve"> 6</w:t>
      </w:r>
      <w:r w:rsidR="008F59BF" w:rsidRPr="008F59BF">
        <w:t xml:space="preserve"> used numerical models to study rotational motion under gravity, rolling without slipping, angular-momentum conservation, and a collision involving both translation and rotation. The simulations used Euler-Cromer integration</w:t>
      </w:r>
      <w:r w:rsidR="001C13DE">
        <w:t xml:space="preserve"> </w:t>
      </w:r>
      <w:r w:rsidR="008F59BF" w:rsidRPr="008F59BF">
        <w:t>and compared numerical results with analytical predictions.</w:t>
      </w:r>
      <w:r w:rsidR="001C13DE">
        <w:t xml:space="preserve"> </w:t>
      </w:r>
    </w:p>
    <w:p w14:paraId="01AB3AE6" w14:textId="77777777" w:rsidR="00437048" w:rsidRDefault="00437048" w:rsidP="008F59BF"/>
    <w:p w14:paraId="63AC752D" w14:textId="6E09DFF1" w:rsidR="00437048" w:rsidRDefault="00445E10" w:rsidP="00437048">
      <w:pPr>
        <w:pStyle w:val="FirstParagraph"/>
      </w:pPr>
      <w:r>
        <w:t>The physical pendulum</w:t>
      </w:r>
      <w:r w:rsidR="00437048">
        <w:t xml:space="preserve"> involves a</w:t>
      </w:r>
      <w:r w:rsidR="00437048">
        <w:t xml:space="preserve"> uniform rod of length </w:t>
      </w:r>
      <m:oMath>
        <m:r>
          <w:rPr>
            <w:rFonts w:ascii="Cambria Math" w:hAnsi="Cambria Math"/>
          </w:rPr>
          <m:t>L</m:t>
        </m:r>
      </m:oMath>
      <w:r w:rsidR="00437048">
        <w:t xml:space="preserve"> and mass </w:t>
      </w:r>
      <m:oMath>
        <m:r>
          <w:rPr>
            <w:rFonts w:ascii="Cambria Math" w:hAnsi="Cambria Math"/>
          </w:rPr>
          <m:t>m</m:t>
        </m:r>
      </m:oMath>
      <w:r w:rsidR="00437048">
        <w:t xml:space="preserve"> pivoting about one end</w:t>
      </w:r>
      <w:r w:rsidR="00437048">
        <w:t>:</w:t>
      </w:r>
    </w:p>
    <w:p w14:paraId="6A1829E5" w14:textId="77777777" w:rsidR="00437048" w:rsidRDefault="00437048" w:rsidP="00437048">
      <w:pPr>
        <w:pStyle w:val="BodyText"/>
      </w:pPr>
      <m:oMathPara>
        <m:oMathParaPr>
          <m:jc m:val="center"/>
        </m:oMathParaPr>
        <m:oMath>
          <m:r>
            <w:rPr>
              <w:rFonts w:ascii="Cambria Math" w:hAnsi="Cambria Math"/>
            </w:rPr>
            <m:t>I</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3</m:t>
              </m:r>
            </m:den>
          </m:f>
          <m:r>
            <w:rPr>
              <w:rFonts w:ascii="Cambria Math" w:hAnsi="Cambria Math"/>
            </w:rPr>
            <m:t>m</m:t>
          </m:r>
          <m:sSup>
            <m:sSupPr>
              <m:ctrlPr>
                <w:rPr>
                  <w:rFonts w:ascii="Cambria Math" w:hAnsi="Cambria Math"/>
                </w:rPr>
              </m:ctrlPr>
            </m:sSupPr>
            <m:e>
              <m:r>
                <w:rPr>
                  <w:rFonts w:ascii="Cambria Math" w:hAnsi="Cambria Math"/>
                </w:rPr>
                <m:t>L</m:t>
              </m:r>
            </m:e>
            <m:sup>
              <m:r>
                <w:rPr>
                  <w:rFonts w:ascii="Cambria Math" w:hAnsi="Cambria Math"/>
                </w:rPr>
                <m:t>2</m:t>
              </m:r>
            </m:sup>
          </m:sSup>
          <m:r>
            <m:rPr>
              <m:sty m:val="p"/>
            </m:rPr>
            <w:rPr>
              <w:rFonts w:ascii="Cambria Math" w:hAnsi="Cambria Math"/>
            </w:rPr>
            <m:t>,</m:t>
          </m:r>
          <m:r>
            <w:rPr>
              <w:rFonts w:ascii="Cambria Math" w:hAnsi="Cambria Math"/>
            </w:rPr>
            <m:t>  d</m:t>
          </m:r>
          <m:r>
            <m:rPr>
              <m:sty m:val="p"/>
            </m:rPr>
            <w:rPr>
              <w:rFonts w:ascii="Cambria Math" w:hAnsi="Cambria Math"/>
            </w:rPr>
            <m:t>=</m:t>
          </m:r>
          <m:f>
            <m:fPr>
              <m:ctrlPr>
                <w:rPr>
                  <w:rFonts w:ascii="Cambria Math" w:hAnsi="Cambria Math"/>
                </w:rPr>
              </m:ctrlPr>
            </m:fPr>
            <m:num>
              <m:r>
                <w:rPr>
                  <w:rFonts w:ascii="Cambria Math" w:hAnsi="Cambria Math"/>
                </w:rPr>
                <m:t>L</m:t>
              </m:r>
            </m:num>
            <m:den>
              <m:r>
                <w:rPr>
                  <w:rFonts w:ascii="Cambria Math" w:hAnsi="Cambria Math"/>
                </w:rPr>
                <m:t>2</m:t>
              </m:r>
            </m:den>
          </m:f>
          <m:r>
            <m:rPr>
              <m:sty m:val="p"/>
            </m:rPr>
            <w:rPr>
              <w:rFonts w:ascii="Cambria Math" w:hAnsi="Cambria Math"/>
            </w:rPr>
            <m:t>,</m:t>
          </m:r>
          <m:r>
            <w:rPr>
              <w:rFonts w:ascii="Cambria Math" w:hAnsi="Cambria Math"/>
            </w:rPr>
            <m:t>  τ</m:t>
          </m:r>
          <m:r>
            <m:rPr>
              <m:sty m:val="p"/>
            </m:rPr>
            <w:rPr>
              <w:rFonts w:ascii="Cambria Math" w:hAnsi="Cambria Math"/>
            </w:rPr>
            <m:t>=-</m:t>
          </m:r>
          <m:r>
            <w:rPr>
              <w:rFonts w:ascii="Cambria Math" w:hAnsi="Cambria Math"/>
            </w:rPr>
            <m:t>mgd</m:t>
          </m:r>
          <m:r>
            <m:rPr>
              <m:sty m:val="p"/>
            </m:rPr>
            <w:rPr>
              <w:rFonts w:ascii="Cambria Math" w:hAnsi="Cambria Math"/>
            </w:rPr>
            <m:t>sin</m:t>
          </m:r>
          <m:r>
            <w:rPr>
              <w:rFonts w:ascii="Cambria Math" w:hAnsi="Cambria Math"/>
            </w:rPr>
            <m:t>θ</m:t>
          </m:r>
          <m:r>
            <m:rPr>
              <m:sty m:val="p"/>
            </m:rPr>
            <w:rPr>
              <w:rFonts w:ascii="Cambria Math" w:hAnsi="Cambria Math"/>
            </w:rPr>
            <m:t>.</m:t>
          </m:r>
        </m:oMath>
      </m:oMathPara>
    </w:p>
    <w:p w14:paraId="3C0C1B45" w14:textId="77777777" w:rsidR="00437048" w:rsidRDefault="00437048" w:rsidP="00437048">
      <w:pPr>
        <w:pStyle w:val="FirstParagraph"/>
      </w:pPr>
      <w:r>
        <w:t xml:space="preserve">The angular acceleration is </w:t>
      </w:r>
      <m:oMath>
        <m:r>
          <w:rPr>
            <w:rFonts w:ascii="Cambria Math" w:hAnsi="Cambria Math"/>
          </w:rPr>
          <m:t>α</m:t>
        </m:r>
        <m:r>
          <m:rPr>
            <m:sty m:val="p"/>
          </m:rPr>
          <w:rPr>
            <w:rFonts w:ascii="Cambria Math" w:hAnsi="Cambria Math"/>
          </w:rPr>
          <m:t>=</m:t>
        </m:r>
        <m:r>
          <w:rPr>
            <w:rFonts w:ascii="Cambria Math" w:hAnsi="Cambria Math"/>
          </w:rPr>
          <m:t>τ</m:t>
        </m:r>
        <m:r>
          <m:rPr>
            <m:sty m:val="p"/>
          </m:rPr>
          <w:rPr>
            <w:rFonts w:ascii="Cambria Math" w:hAnsi="Cambria Math"/>
          </w:rPr>
          <m:t>/</m:t>
        </m:r>
        <m:r>
          <w:rPr>
            <w:rFonts w:ascii="Cambria Math" w:hAnsi="Cambria Math"/>
          </w:rPr>
          <m:t>I</m:t>
        </m:r>
      </m:oMath>
      <w:r>
        <w:t xml:space="preserve">. Each time step used the Euler-Cromer update: first update </w:t>
      </w:r>
      <m:oMath>
        <m:r>
          <w:rPr>
            <w:rFonts w:ascii="Cambria Math" w:hAnsi="Cambria Math"/>
          </w:rPr>
          <m:t>ω</m:t>
        </m:r>
      </m:oMath>
      <w:r>
        <w:t xml:space="preserve"> using </w:t>
      </w:r>
      <m:oMath>
        <m:r>
          <w:rPr>
            <w:rFonts w:ascii="Cambria Math" w:hAnsi="Cambria Math"/>
          </w:rPr>
          <m:t>α</m:t>
        </m:r>
      </m:oMath>
      <w:r>
        <w:t xml:space="preserve">, then update </w:t>
      </w:r>
      <m:oMath>
        <m:r>
          <w:rPr>
            <w:rFonts w:ascii="Cambria Math" w:hAnsi="Cambria Math"/>
          </w:rPr>
          <m:t>θ</m:t>
        </m:r>
      </m:oMath>
      <w:r>
        <w:t xml:space="preserve"> using the new angular velocity. For small angles, </w:t>
      </w:r>
      <m:oMath>
        <m:r>
          <m:rPr>
            <m:sty m:val="p"/>
          </m:rPr>
          <w:rPr>
            <w:rFonts w:ascii="Cambria Math" w:hAnsi="Cambria Math"/>
          </w:rPr>
          <m:t>sin</m:t>
        </m:r>
        <m:r>
          <w:rPr>
            <w:rFonts w:ascii="Cambria Math" w:hAnsi="Cambria Math"/>
          </w:rPr>
          <m:t>θ</m:t>
        </m:r>
        <m:r>
          <m:rPr>
            <m:sty m:val="p"/>
          </m:rPr>
          <w:rPr>
            <w:rFonts w:ascii="Cambria Math" w:hAnsi="Cambria Math"/>
          </w:rPr>
          <m:t>≈</m:t>
        </m:r>
        <m:r>
          <w:rPr>
            <w:rFonts w:ascii="Cambria Math" w:hAnsi="Cambria Math"/>
          </w:rPr>
          <m:t>θ</m:t>
        </m:r>
      </m:oMath>
      <w:r>
        <w:t>, giving</w:t>
      </w:r>
    </w:p>
    <w:p w14:paraId="377F012E" w14:textId="77777777" w:rsidR="00437048" w:rsidRDefault="00437048" w:rsidP="00437048">
      <w:pPr>
        <w:pStyle w:val="BodyText"/>
      </w:pPr>
      <m:oMathPara>
        <m:oMathParaPr>
          <m:jc m:val="center"/>
        </m:oMathParaPr>
        <m:oMath>
          <m:r>
            <w:rPr>
              <w:rFonts w:ascii="Cambria Math" w:hAnsi="Cambria Math"/>
            </w:rPr>
            <m:t>θ</m:t>
          </m:r>
          <m:d>
            <m:dPr>
              <m:ctrlPr>
                <w:rPr>
                  <w:rFonts w:ascii="Cambria Math" w:hAnsi="Cambria Math"/>
                </w:rPr>
              </m:ctrlPr>
            </m:dPr>
            <m:e>
              <m:r>
                <w:rPr>
                  <w:rFonts w:ascii="Cambria Math" w:hAnsi="Cambria Math"/>
                </w:rPr>
                <m:t>t</m:t>
              </m:r>
            </m:e>
          </m:d>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0</m:t>
              </m:r>
            </m:sub>
          </m:sSub>
          <m:r>
            <m:rPr>
              <m:sty m:val="p"/>
            </m:rPr>
            <w:rPr>
              <w:rFonts w:ascii="Cambria Math" w:hAnsi="Cambria Math"/>
            </w:rPr>
            <m:t>cos</m:t>
          </m:r>
          <m:d>
            <m:dPr>
              <m:ctrlPr>
                <w:rPr>
                  <w:rFonts w:ascii="Cambria Math" w:hAnsi="Cambria Math"/>
                </w:rPr>
              </m:ctrlPr>
            </m:dPr>
            <m:e>
              <m:r>
                <w:rPr>
                  <w:rFonts w:ascii="Cambria Math" w:hAnsi="Cambria Math"/>
                </w:rPr>
                <m:t>Ωt</m:t>
              </m:r>
            </m:e>
          </m:d>
          <m:r>
            <m:rPr>
              <m:sty m:val="p"/>
            </m:rPr>
            <w:rPr>
              <w:rFonts w:ascii="Cambria Math" w:hAnsi="Cambria Math"/>
            </w:rPr>
            <m:t>,</m:t>
          </m:r>
          <m:r>
            <w:rPr>
              <w:rFonts w:ascii="Cambria Math" w:hAnsi="Cambria Math"/>
            </w:rPr>
            <m:t>  Ω</m:t>
          </m:r>
          <m:r>
            <m:rPr>
              <m:sty m:val="p"/>
            </m:rP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mgd</m:t>
                  </m:r>
                </m:num>
                <m:den>
                  <m:r>
                    <w:rPr>
                      <w:rFonts w:ascii="Cambria Math" w:hAnsi="Cambria Math"/>
                    </w:rPr>
                    <m:t>I</m:t>
                  </m:r>
                </m:den>
              </m:f>
            </m:e>
          </m:rad>
          <m:r>
            <m:rPr>
              <m:sty m:val="p"/>
            </m:rP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3g</m:t>
                  </m:r>
                </m:num>
                <m:den>
                  <m:r>
                    <w:rPr>
                      <w:rFonts w:ascii="Cambria Math" w:hAnsi="Cambria Math"/>
                    </w:rPr>
                    <m:t>2L</m:t>
                  </m:r>
                </m:den>
              </m:f>
            </m:e>
          </m:rad>
          <m:r>
            <m:rPr>
              <m:sty m:val="p"/>
            </m:rPr>
            <w:rPr>
              <w:rFonts w:ascii="Cambria Math" w:hAnsi="Cambria Math"/>
            </w:rPr>
            <m:t>.</m:t>
          </m:r>
        </m:oMath>
      </m:oMathPara>
    </w:p>
    <w:p w14:paraId="1E5D16C2" w14:textId="77777777" w:rsidR="00437048" w:rsidRDefault="00437048" w:rsidP="00437048">
      <w:pPr>
        <w:pStyle w:val="FirstParagraph"/>
      </w:pPr>
      <w:r>
        <w:t xml:space="preserve">For the release from </w:t>
      </w:r>
      <m:oMath>
        <m:sSub>
          <m:sSubPr>
            <m:ctrlPr>
              <w:rPr>
                <w:rFonts w:ascii="Cambria Math" w:hAnsi="Cambria Math"/>
              </w:rPr>
            </m:ctrlPr>
          </m:sSubPr>
          <m:e>
            <m:r>
              <w:rPr>
                <w:rFonts w:ascii="Cambria Math" w:hAnsi="Cambria Math"/>
              </w:rPr>
              <m:t>θ</m:t>
            </m:r>
          </m:e>
          <m:sub>
            <m:r>
              <w:rPr>
                <w:rFonts w:ascii="Cambria Math" w:hAnsi="Cambria Math"/>
              </w:rPr>
              <m:t>0</m:t>
            </m:r>
          </m:sub>
        </m:sSub>
        <m:r>
          <m:rPr>
            <m:sty m:val="p"/>
          </m:rPr>
          <w:rPr>
            <w:rFonts w:ascii="Cambria Math" w:hAnsi="Cambria Math"/>
          </w:rPr>
          <m:t>=</m:t>
        </m:r>
        <m:r>
          <w:rPr>
            <w:rFonts w:ascii="Cambria Math" w:hAnsi="Cambria Math"/>
          </w:rPr>
          <m:t>0.3</m:t>
        </m:r>
      </m:oMath>
      <w:r>
        <w:t xml:space="preserve"> rad, the numerical motion closely followed the small-angle prediction. For the release from </w:t>
      </w:r>
      <m:oMath>
        <m:sSub>
          <m:sSubPr>
            <m:ctrlPr>
              <w:rPr>
                <w:rFonts w:ascii="Cambria Math" w:hAnsi="Cambria Math"/>
              </w:rPr>
            </m:ctrlPr>
          </m:sSubPr>
          <m:e>
            <m:r>
              <w:rPr>
                <w:rFonts w:ascii="Cambria Math" w:hAnsi="Cambria Math"/>
              </w:rPr>
              <m:t>θ</m:t>
            </m:r>
          </m:e>
          <m:sub>
            <m:r>
              <w:rPr>
                <w:rFonts w:ascii="Cambria Math" w:hAnsi="Cambria Math"/>
              </w:rPr>
              <m:t>0</m:t>
            </m:r>
          </m:sub>
        </m:sSub>
        <m:r>
          <m:rPr>
            <m:sty m:val="p"/>
          </m:rPr>
          <w:rPr>
            <w:rFonts w:ascii="Cambria Math" w:hAnsi="Cambria Math"/>
          </w:rPr>
          <m:t>=</m:t>
        </m:r>
        <m:r>
          <w:rPr>
            <w:rFonts w:ascii="Cambria Math" w:hAnsi="Cambria Math"/>
          </w:rPr>
          <m:t>2.5</m:t>
        </m:r>
      </m:oMath>
      <w:r>
        <w:t xml:space="preserve"> rad, the curves gradually moved out of phase. The real large-amplitude period is longer than the small-angle period because </w:t>
      </w:r>
      <m:oMath>
        <m:r>
          <m:rPr>
            <m:sty m:val="p"/>
          </m:rPr>
          <w:rPr>
            <w:rFonts w:ascii="Cambria Math" w:hAnsi="Cambria Math"/>
          </w:rPr>
          <m:t>sin</m:t>
        </m:r>
        <m:r>
          <w:rPr>
            <w:rFonts w:ascii="Cambria Math" w:hAnsi="Cambria Math"/>
          </w:rPr>
          <m:t>θ</m:t>
        </m:r>
        <m:r>
          <m:rPr>
            <m:sty m:val="p"/>
          </m:rPr>
          <w:rPr>
            <w:rFonts w:ascii="Cambria Math" w:hAnsi="Cambria Math"/>
          </w:rPr>
          <m:t>&lt;</m:t>
        </m:r>
        <m:r>
          <w:rPr>
            <w:rFonts w:ascii="Cambria Math" w:hAnsi="Cambria Math"/>
          </w:rPr>
          <m:t>θ</m:t>
        </m:r>
      </m:oMath>
      <w:r>
        <w:t xml:space="preserve"> for positive nonzero angles. This is the same amplitude-dependent period seen for the nonlinear simple pendulum in Lab 3.</w:t>
      </w:r>
    </w:p>
    <w:p w14:paraId="724BBEDF" w14:textId="77777777" w:rsidR="00B72C60" w:rsidRDefault="00B72C60" w:rsidP="00B72C60">
      <w:pPr>
        <w:pStyle w:val="BodyText"/>
      </w:pPr>
    </w:p>
    <w:p w14:paraId="464502C0" w14:textId="482A8641" w:rsidR="00B72C60" w:rsidRDefault="00F8796B" w:rsidP="00B72C60">
      <w:pPr>
        <w:pStyle w:val="BodyText"/>
      </w:pPr>
      <w:r>
        <w:t>The rolling race</w:t>
      </w:r>
      <w:r w:rsidR="006C7B80">
        <w:t xml:space="preserve"> without slipping down an incline:</w:t>
      </w:r>
    </w:p>
    <w:p w14:paraId="0BC7B4C4" w14:textId="77777777" w:rsidR="006C7B80" w:rsidRDefault="006C7B80" w:rsidP="006C7B80">
      <w:pPr>
        <w:pStyle w:val="BodyText"/>
      </w:pPr>
      <m:oMathPara>
        <m:oMathParaPr>
          <m:jc m:val="center"/>
        </m:oMathParaPr>
        <m:oMath>
          <m:r>
            <w:rPr>
              <w:rFonts w:ascii="Cambria Math" w:hAnsi="Cambria Math"/>
            </w:rPr>
            <m:t>a</m:t>
          </m:r>
          <m:r>
            <m:rPr>
              <m:sty m:val="p"/>
            </m:rPr>
            <w:rPr>
              <w:rFonts w:ascii="Cambria Math" w:hAnsi="Cambria Math"/>
            </w:rPr>
            <m:t>=</m:t>
          </m:r>
          <m:f>
            <m:fPr>
              <m:ctrlPr>
                <w:rPr>
                  <w:rFonts w:ascii="Cambria Math" w:hAnsi="Cambria Math"/>
                </w:rPr>
              </m:ctrlPr>
            </m:fPr>
            <m:num>
              <m:r>
                <w:rPr>
                  <w:rFonts w:ascii="Cambria Math" w:hAnsi="Cambria Math"/>
                </w:rPr>
                <m:t>g</m:t>
              </m:r>
              <m:r>
                <m:rPr>
                  <m:sty m:val="p"/>
                </m:rPr>
                <w:rPr>
                  <w:rFonts w:ascii="Cambria Math" w:hAnsi="Cambria Math"/>
                </w:rPr>
                <m:t>sin</m:t>
              </m:r>
              <m:r>
                <w:rPr>
                  <w:rFonts w:ascii="Cambria Math" w:hAnsi="Cambria Math"/>
                </w:rPr>
                <m:t>θ</m:t>
              </m:r>
            </m:num>
            <m:den>
              <m:r>
                <w:rPr>
                  <w:rFonts w:ascii="Cambria Math" w:hAnsi="Cambria Math"/>
                </w:rPr>
                <m:t>1</m:t>
              </m:r>
              <m:r>
                <m:rPr>
                  <m:sty m:val="p"/>
                </m:rPr>
                <w:rPr>
                  <w:rFonts w:ascii="Cambria Math" w:hAnsi="Cambria Math"/>
                </w:rPr>
                <m:t>+</m:t>
              </m:r>
              <m:r>
                <w:rPr>
                  <w:rFonts w:ascii="Cambria Math" w:hAnsi="Cambria Math"/>
                </w:rPr>
                <m:t>c</m:t>
              </m:r>
            </m:den>
          </m:f>
          <m:r>
            <m:rPr>
              <m:sty m:val="p"/>
            </m:rPr>
            <w:rPr>
              <w:rFonts w:ascii="Cambria Math" w:hAnsi="Cambria Math"/>
            </w:rPr>
            <m:t>,</m:t>
          </m:r>
          <m:r>
            <w:rPr>
              <w:rFonts w:ascii="Cambria Math" w:hAnsi="Cambria Math"/>
            </w:rPr>
            <m:t>  c</m:t>
          </m:r>
          <m:r>
            <m:rPr>
              <m:sty m:val="p"/>
            </m:rPr>
            <w:rPr>
              <w:rFonts w:ascii="Cambria Math" w:hAnsi="Cambria Math"/>
            </w:rPr>
            <m:t>=</m:t>
          </m:r>
          <m:f>
            <m:fPr>
              <m:ctrlPr>
                <w:rPr>
                  <w:rFonts w:ascii="Cambria Math" w:hAnsi="Cambria Math"/>
                </w:rPr>
              </m:ctrlPr>
            </m:fPr>
            <m:num>
              <m:r>
                <w:rPr>
                  <w:rFonts w:ascii="Cambria Math" w:hAnsi="Cambria Math"/>
                </w:rPr>
                <m:t>I</m:t>
              </m:r>
            </m:num>
            <m:den>
              <m:r>
                <w:rPr>
                  <w:rFonts w:ascii="Cambria Math" w:hAnsi="Cambria Math"/>
                </w:rPr>
                <m:t>m</m:t>
              </m:r>
              <m:sSup>
                <m:sSupPr>
                  <m:ctrlPr>
                    <w:rPr>
                      <w:rFonts w:ascii="Cambria Math" w:hAnsi="Cambria Math"/>
                    </w:rPr>
                  </m:ctrlPr>
                </m:sSupPr>
                <m:e>
                  <m:r>
                    <w:rPr>
                      <w:rFonts w:ascii="Cambria Math" w:hAnsi="Cambria Math"/>
                    </w:rPr>
                    <m:t>R</m:t>
                  </m:r>
                </m:e>
                <m:sup>
                  <m:r>
                    <w:rPr>
                      <w:rFonts w:ascii="Cambria Math" w:hAnsi="Cambria Math"/>
                    </w:rPr>
                    <m:t>2</m:t>
                  </m:r>
                </m:sup>
              </m:sSup>
            </m:den>
          </m:f>
          <m:r>
            <m:rPr>
              <m:sty m:val="p"/>
            </m:rPr>
            <w:rPr>
              <w:rFonts w:ascii="Cambria Math" w:hAnsi="Cambria Math"/>
            </w:rPr>
            <m:t>.</m:t>
          </m:r>
        </m:oMath>
      </m:oMathPara>
    </w:p>
    <w:p w14:paraId="076E8CDD" w14:textId="77777777" w:rsidR="006C7B80" w:rsidRDefault="006C7B80" w:rsidP="006C7B80">
      <w:pPr>
        <w:pStyle w:val="FirstParagraph"/>
      </w:pPr>
      <w:r>
        <w:t>The simulated bodies were a hoop (</w:t>
      </w:r>
      <m:oMath>
        <m:r>
          <w:rPr>
            <w:rFonts w:ascii="Cambria Math" w:hAnsi="Cambria Math"/>
          </w:rPr>
          <m:t>c</m:t>
        </m:r>
        <m:r>
          <m:rPr>
            <m:sty m:val="p"/>
          </m:rPr>
          <w:rPr>
            <w:rFonts w:ascii="Cambria Math" w:hAnsi="Cambria Math"/>
          </w:rPr>
          <m:t>=</m:t>
        </m:r>
        <m:r>
          <w:rPr>
            <w:rFonts w:ascii="Cambria Math" w:hAnsi="Cambria Math"/>
          </w:rPr>
          <m:t>1</m:t>
        </m:r>
      </m:oMath>
      <w:r>
        <w:t>), disk (</w:t>
      </w:r>
      <m:oMath>
        <m:r>
          <w:rPr>
            <w:rFonts w:ascii="Cambria Math" w:hAnsi="Cambria Math"/>
          </w:rPr>
          <m:t>c</m:t>
        </m:r>
        <m:r>
          <m:rPr>
            <m:sty m:val="p"/>
          </m:rPr>
          <w:rPr>
            <w:rFonts w:ascii="Cambria Math" w:hAnsi="Cambria Math"/>
          </w:rPr>
          <m:t>=</m:t>
        </m:r>
        <m:r>
          <w:rPr>
            <w:rFonts w:ascii="Cambria Math" w:hAnsi="Cambria Math"/>
          </w:rPr>
          <m:t>0.5</m:t>
        </m:r>
      </m:oMath>
      <w:r>
        <w:t>), and solid sphere (</w:t>
      </w:r>
      <m:oMath>
        <m:r>
          <w:rPr>
            <w:rFonts w:ascii="Cambria Math" w:hAnsi="Cambria Math"/>
          </w:rPr>
          <m:t>c</m:t>
        </m:r>
        <m:r>
          <m:rPr>
            <m:sty m:val="p"/>
          </m:rPr>
          <w:rPr>
            <w:rFonts w:ascii="Cambria Math" w:hAnsi="Cambria Math"/>
          </w:rPr>
          <m:t>=</m:t>
        </m:r>
        <m:r>
          <w:rPr>
            <w:rFonts w:ascii="Cambria Math" w:hAnsi="Cambria Math"/>
          </w:rPr>
          <m:t>0.4</m:t>
        </m:r>
      </m:oMath>
      <w:r>
        <w:t>). For a 10 m ramp at 30 degrees, the finishing results were:</w:t>
      </w:r>
    </w:p>
    <w:tbl>
      <w:tblPr>
        <w:tblStyle w:val="Table"/>
        <w:tblW w:w="0" w:type="auto"/>
        <w:tblLook w:val="0020" w:firstRow="1" w:lastRow="0" w:firstColumn="0" w:lastColumn="0" w:noHBand="0" w:noVBand="0"/>
      </w:tblPr>
      <w:tblGrid>
        <w:gridCol w:w="952"/>
        <w:gridCol w:w="1705"/>
        <w:gridCol w:w="1353"/>
      </w:tblGrid>
      <w:tr w:rsidR="006C7B80" w14:paraId="49FC39FA" w14:textId="77777777" w:rsidTr="00613260">
        <w:trPr>
          <w:cnfStyle w:val="100000000000" w:firstRow="1" w:lastRow="0" w:firstColumn="0" w:lastColumn="0" w:oddVBand="0" w:evenVBand="0" w:oddHBand="0" w:evenHBand="0" w:firstRowFirstColumn="0" w:firstRowLastColumn="0" w:lastRowFirstColumn="0" w:lastRowLastColumn="0"/>
          <w:tblHeader/>
        </w:trPr>
        <w:tc>
          <w:tcPr>
            <w:tcW w:w="0" w:type="auto"/>
          </w:tcPr>
          <w:p w14:paraId="371E9C9A" w14:textId="77777777" w:rsidR="006C7B80" w:rsidRDefault="006C7B80" w:rsidP="00613260">
            <w:pPr>
              <w:pStyle w:val="Compact"/>
            </w:pPr>
            <w:r>
              <w:lastRenderedPageBreak/>
              <w:t>Body</w:t>
            </w:r>
          </w:p>
        </w:tc>
        <w:tc>
          <w:tcPr>
            <w:tcW w:w="0" w:type="auto"/>
          </w:tcPr>
          <w:p w14:paraId="2C6AA121" w14:textId="77777777" w:rsidR="006C7B80" w:rsidRDefault="006C7B80" w:rsidP="00613260">
            <w:pPr>
              <w:pStyle w:val="Compact"/>
              <w:jc w:val="right"/>
            </w:pPr>
            <w:r>
              <w:t xml:space="preserve">Shape factor </w:t>
            </w:r>
            <m:oMath>
              <m:r>
                <w:rPr>
                  <w:rFonts w:ascii="Cambria Math" w:hAnsi="Cambria Math"/>
                </w:rPr>
                <m:t>c</m:t>
              </m:r>
            </m:oMath>
          </w:p>
        </w:tc>
        <w:tc>
          <w:tcPr>
            <w:tcW w:w="0" w:type="auto"/>
          </w:tcPr>
          <w:p w14:paraId="11B43905" w14:textId="77777777" w:rsidR="006C7B80" w:rsidRDefault="006C7B80" w:rsidP="00613260">
            <w:pPr>
              <w:pStyle w:val="Compact"/>
              <w:jc w:val="right"/>
            </w:pPr>
            <w:r>
              <w:t>Finish time</w:t>
            </w:r>
          </w:p>
        </w:tc>
      </w:tr>
      <w:tr w:rsidR="006C7B80" w14:paraId="4E90CBE2" w14:textId="77777777" w:rsidTr="00613260">
        <w:tc>
          <w:tcPr>
            <w:tcW w:w="0" w:type="auto"/>
          </w:tcPr>
          <w:p w14:paraId="6C48F865" w14:textId="77777777" w:rsidR="006C7B80" w:rsidRDefault="006C7B80" w:rsidP="00613260">
            <w:pPr>
              <w:pStyle w:val="Compact"/>
            </w:pPr>
            <w:r>
              <w:t>Sphere</w:t>
            </w:r>
          </w:p>
        </w:tc>
        <w:tc>
          <w:tcPr>
            <w:tcW w:w="0" w:type="auto"/>
          </w:tcPr>
          <w:p w14:paraId="466E2CF5" w14:textId="77777777" w:rsidR="006C7B80" w:rsidRDefault="006C7B80" w:rsidP="00613260">
            <w:pPr>
              <w:pStyle w:val="Compact"/>
              <w:jc w:val="right"/>
            </w:pPr>
            <w:r>
              <w:t>0.4</w:t>
            </w:r>
          </w:p>
        </w:tc>
        <w:tc>
          <w:tcPr>
            <w:tcW w:w="0" w:type="auto"/>
          </w:tcPr>
          <w:p w14:paraId="0BBF8CFF" w14:textId="77777777" w:rsidR="006C7B80" w:rsidRDefault="006C7B80" w:rsidP="00613260">
            <w:pPr>
              <w:pStyle w:val="Compact"/>
              <w:jc w:val="right"/>
            </w:pPr>
            <w:r>
              <w:t>2.389 s</w:t>
            </w:r>
          </w:p>
        </w:tc>
      </w:tr>
      <w:tr w:rsidR="006C7B80" w14:paraId="0CBC7EDD" w14:textId="77777777" w:rsidTr="00613260">
        <w:tc>
          <w:tcPr>
            <w:tcW w:w="0" w:type="auto"/>
          </w:tcPr>
          <w:p w14:paraId="23EA6E40" w14:textId="77777777" w:rsidR="006C7B80" w:rsidRDefault="006C7B80" w:rsidP="00613260">
            <w:pPr>
              <w:pStyle w:val="Compact"/>
            </w:pPr>
            <w:r>
              <w:t>Disk</w:t>
            </w:r>
          </w:p>
        </w:tc>
        <w:tc>
          <w:tcPr>
            <w:tcW w:w="0" w:type="auto"/>
          </w:tcPr>
          <w:p w14:paraId="73945C39" w14:textId="77777777" w:rsidR="006C7B80" w:rsidRDefault="006C7B80" w:rsidP="00613260">
            <w:pPr>
              <w:pStyle w:val="Compact"/>
              <w:jc w:val="right"/>
            </w:pPr>
            <w:r>
              <w:t>0.5</w:t>
            </w:r>
          </w:p>
        </w:tc>
        <w:tc>
          <w:tcPr>
            <w:tcW w:w="0" w:type="auto"/>
          </w:tcPr>
          <w:p w14:paraId="1DA2E1C8" w14:textId="77777777" w:rsidR="006C7B80" w:rsidRDefault="006C7B80" w:rsidP="00613260">
            <w:pPr>
              <w:pStyle w:val="Compact"/>
              <w:jc w:val="right"/>
            </w:pPr>
            <w:r>
              <w:t>2.473 s</w:t>
            </w:r>
          </w:p>
        </w:tc>
      </w:tr>
      <w:tr w:rsidR="006C7B80" w14:paraId="3BE6CA9D" w14:textId="77777777" w:rsidTr="00613260">
        <w:tc>
          <w:tcPr>
            <w:tcW w:w="0" w:type="auto"/>
          </w:tcPr>
          <w:p w14:paraId="365BA985" w14:textId="77777777" w:rsidR="006C7B80" w:rsidRDefault="006C7B80" w:rsidP="00613260">
            <w:pPr>
              <w:pStyle w:val="Compact"/>
            </w:pPr>
            <w:r>
              <w:t>Hoop</w:t>
            </w:r>
          </w:p>
        </w:tc>
        <w:tc>
          <w:tcPr>
            <w:tcW w:w="0" w:type="auto"/>
          </w:tcPr>
          <w:p w14:paraId="758326DC" w14:textId="77777777" w:rsidR="006C7B80" w:rsidRDefault="006C7B80" w:rsidP="00613260">
            <w:pPr>
              <w:pStyle w:val="Compact"/>
              <w:jc w:val="right"/>
            </w:pPr>
            <w:r>
              <w:t>1.0</w:t>
            </w:r>
          </w:p>
        </w:tc>
        <w:tc>
          <w:tcPr>
            <w:tcW w:w="0" w:type="auto"/>
          </w:tcPr>
          <w:p w14:paraId="4376B411" w14:textId="77777777" w:rsidR="006C7B80" w:rsidRDefault="006C7B80" w:rsidP="00613260">
            <w:pPr>
              <w:pStyle w:val="Compact"/>
              <w:jc w:val="right"/>
            </w:pPr>
            <w:r>
              <w:t>2.856 s</w:t>
            </w:r>
          </w:p>
        </w:tc>
      </w:tr>
    </w:tbl>
    <w:p w14:paraId="1FF7CC18" w14:textId="77777777" w:rsidR="006C7B80" w:rsidRDefault="006C7B80" w:rsidP="006C7B80">
      <w:pPr>
        <w:pStyle w:val="BodyText"/>
      </w:pPr>
      <w:r>
        <w:t xml:space="preserve">The order is sphere, disk, hoop because smaller </w:t>
      </w:r>
      <m:oMath>
        <m:r>
          <w:rPr>
            <w:rFonts w:ascii="Cambria Math" w:hAnsi="Cambria Math"/>
          </w:rPr>
          <m:t>c</m:t>
        </m:r>
      </m:oMath>
      <w:r>
        <w:t xml:space="preserve"> means less of the gravitational energy is stored in rotation and therefore a larger translational acceleration. The mass cancels because both the gravitational force and the moment of inertia are proportional to mass. The radius cancels after applying </w:t>
      </w:r>
      <m:oMath>
        <m:r>
          <w:rPr>
            <w:rFonts w:ascii="Cambria Math" w:hAnsi="Cambria Math"/>
          </w:rPr>
          <m:t>v</m:t>
        </m:r>
        <m:r>
          <m:rPr>
            <m:sty m:val="p"/>
          </m:rPr>
          <w:rPr>
            <w:rFonts w:ascii="Cambria Math" w:hAnsi="Cambria Math"/>
          </w:rPr>
          <m:t>=</m:t>
        </m:r>
        <m:r>
          <w:rPr>
            <w:rFonts w:ascii="Cambria Math" w:hAnsi="Cambria Math"/>
          </w:rPr>
          <m:t>Rω</m:t>
        </m:r>
      </m:oMath>
      <w:r>
        <w:t>. Only the dimensionless shape factor remains, so same-shaped objects tie regardless of mass or radius.</w:t>
      </w:r>
    </w:p>
    <w:p w14:paraId="005D6D25" w14:textId="77777777" w:rsidR="006C7B80" w:rsidRDefault="006C7B80" w:rsidP="006C7B80">
      <w:pPr>
        <w:pStyle w:val="BodyText"/>
      </w:pPr>
      <w:r>
        <w:t>For the disk, the kinetic-energy terms were</w:t>
      </w:r>
    </w:p>
    <w:p w14:paraId="1B30CF4E" w14:textId="77777777" w:rsidR="006C7B80" w:rsidRDefault="006C7B80" w:rsidP="006C7B80">
      <w:pPr>
        <w:pStyle w:val="BodyText"/>
      </w:pPr>
      <m:oMathPara>
        <m:oMathParaPr>
          <m:jc m:val="center"/>
        </m:oMathParaPr>
        <m:oMath>
          <m:sSub>
            <m:sSubPr>
              <m:ctrlPr>
                <w:rPr>
                  <w:rFonts w:ascii="Cambria Math" w:hAnsi="Cambria Math"/>
                </w:rPr>
              </m:ctrlPr>
            </m:sSubPr>
            <m:e>
              <m:r>
                <w:rPr>
                  <w:rFonts w:ascii="Cambria Math" w:hAnsi="Cambria Math"/>
                </w:rPr>
                <m:t>K</m:t>
              </m:r>
            </m:e>
            <m:sub>
              <m:r>
                <m:rPr>
                  <m:sty m:val="p"/>
                </m:rPr>
                <w:rPr>
                  <w:rFonts w:ascii="Cambria Math" w:hAnsi="Cambria Math"/>
                </w:rPr>
                <m:t>trans</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m</m:t>
          </m:r>
          <m:sSup>
            <m:sSupPr>
              <m:ctrlPr>
                <w:rPr>
                  <w:rFonts w:ascii="Cambria Math" w:hAnsi="Cambria Math"/>
                </w:rPr>
              </m:ctrlPr>
            </m:sSupPr>
            <m:e>
              <m:r>
                <w:rPr>
                  <w:rFonts w:ascii="Cambria Math" w:hAnsi="Cambria Math"/>
                </w:rPr>
                <m:t>v</m:t>
              </m:r>
            </m:e>
            <m:sup>
              <m:r>
                <w:rPr>
                  <w:rFonts w:ascii="Cambria Math" w:hAnsi="Cambria Math"/>
                </w:rPr>
                <m:t>2</m:t>
              </m:r>
            </m:sup>
          </m:sSup>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K</m:t>
              </m:r>
            </m:e>
            <m:sub>
              <m:r>
                <m:rPr>
                  <m:sty m:val="p"/>
                </m:rPr>
                <w:rPr>
                  <w:rFonts w:ascii="Cambria Math" w:hAnsi="Cambria Math"/>
                </w:rPr>
                <m:t>rot</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I</m:t>
          </m:r>
          <m:sSup>
            <m:sSupPr>
              <m:ctrlPr>
                <w:rPr>
                  <w:rFonts w:ascii="Cambria Math" w:hAnsi="Cambria Math"/>
                </w:rPr>
              </m:ctrlPr>
            </m:sSupPr>
            <m:e>
              <m:r>
                <w:rPr>
                  <w:rFonts w:ascii="Cambria Math" w:hAnsi="Cambria Math"/>
                </w:rPr>
                <m:t>ω</m:t>
              </m:r>
            </m:e>
            <m:sup>
              <m:r>
                <w:rPr>
                  <w:rFonts w:ascii="Cambria Math" w:hAnsi="Cambria Math"/>
                </w:rPr>
                <m:t>2</m:t>
              </m:r>
            </m:sup>
          </m:sSup>
          <m:r>
            <m:rPr>
              <m:sty m:val="p"/>
            </m:rPr>
            <w:rPr>
              <w:rFonts w:ascii="Cambria Math" w:hAnsi="Cambria Math"/>
            </w:rPr>
            <m:t>,</m:t>
          </m:r>
          <m:r>
            <w:rPr>
              <w:rFonts w:ascii="Cambria Math" w:hAnsi="Cambria Math"/>
            </w:rPr>
            <m:t>  ω</m:t>
          </m:r>
          <m:r>
            <m:rPr>
              <m:sty m:val="p"/>
            </m:rPr>
            <w:rPr>
              <w:rFonts w:ascii="Cambria Math" w:hAnsi="Cambria Math"/>
            </w:rPr>
            <m:t>=</m:t>
          </m:r>
          <m:f>
            <m:fPr>
              <m:ctrlPr>
                <w:rPr>
                  <w:rFonts w:ascii="Cambria Math" w:hAnsi="Cambria Math"/>
                </w:rPr>
              </m:ctrlPr>
            </m:fPr>
            <m:num>
              <m:r>
                <w:rPr>
                  <w:rFonts w:ascii="Cambria Math" w:hAnsi="Cambria Math"/>
                </w:rPr>
                <m:t>v</m:t>
              </m:r>
            </m:num>
            <m:den>
              <m:r>
                <w:rPr>
                  <w:rFonts w:ascii="Cambria Math" w:hAnsi="Cambria Math"/>
                </w:rPr>
                <m:t>R</m:t>
              </m:r>
            </m:den>
          </m:f>
          <m:r>
            <m:rPr>
              <m:sty m:val="p"/>
            </m:rPr>
            <w:rPr>
              <w:rFonts w:ascii="Cambria Math" w:hAnsi="Cambria Math"/>
            </w:rPr>
            <m:t>.</m:t>
          </m:r>
        </m:oMath>
      </m:oMathPara>
    </w:p>
    <w:p w14:paraId="3A8D92EB" w14:textId="77777777" w:rsidR="006C7B80" w:rsidRDefault="006C7B80" w:rsidP="006C7B80">
      <w:pPr>
        <w:pStyle w:val="FirstParagraph"/>
      </w:pPr>
      <w:r>
        <w:t xml:space="preserve">The total energy remained constant to numerical precision, with a maximum relative variation of approximately </w:t>
      </w:r>
      <m:oMath>
        <m:r>
          <w:rPr>
            <w:rFonts w:ascii="Cambria Math" w:hAnsi="Cambria Math"/>
          </w:rPr>
          <m:t>4.35</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16</m:t>
            </m:r>
          </m:sup>
        </m:sSup>
      </m:oMath>
      <w:r>
        <w:t>. The final energy fractions for the disk were</w:t>
      </w:r>
    </w:p>
    <w:p w14:paraId="644A1058" w14:textId="77777777" w:rsidR="006C7B80" w:rsidRDefault="006C7B80" w:rsidP="006C7B80">
      <w:pPr>
        <w:pStyle w:val="BodyText"/>
      </w:pPr>
      <m:oMathPara>
        <m:oMathParaPr>
          <m:jc m:val="center"/>
        </m:oMathParaPr>
        <m:oMath>
          <m:f>
            <m:fPr>
              <m:ctrlPr>
                <w:rPr>
                  <w:rFonts w:ascii="Cambria Math" w:hAnsi="Cambria Math"/>
                </w:rPr>
              </m:ctrlPr>
            </m:fPr>
            <m:num>
              <m:sSub>
                <m:sSubPr>
                  <m:ctrlPr>
                    <w:rPr>
                      <w:rFonts w:ascii="Cambria Math" w:hAnsi="Cambria Math"/>
                    </w:rPr>
                  </m:ctrlPr>
                </m:sSubPr>
                <m:e>
                  <m:r>
                    <w:rPr>
                      <w:rFonts w:ascii="Cambria Math" w:hAnsi="Cambria Math"/>
                    </w:rPr>
                    <m:t>K</m:t>
                  </m:r>
                </m:e>
                <m:sub>
                  <m:r>
                    <m:rPr>
                      <m:sty m:val="p"/>
                    </m:rPr>
                    <w:rPr>
                      <w:rFonts w:ascii="Cambria Math" w:hAnsi="Cambria Math"/>
                    </w:rPr>
                    <m:t>rot</m:t>
                  </m:r>
                </m:sub>
              </m:sSub>
            </m:num>
            <m:den>
              <m:sSub>
                <m:sSubPr>
                  <m:ctrlPr>
                    <w:rPr>
                      <w:rFonts w:ascii="Cambria Math" w:hAnsi="Cambria Math"/>
                    </w:rPr>
                  </m:ctrlPr>
                </m:sSubPr>
                <m:e>
                  <m:r>
                    <w:rPr>
                      <w:rFonts w:ascii="Cambria Math" w:hAnsi="Cambria Math"/>
                    </w:rPr>
                    <m:t>K</m:t>
                  </m:r>
                </m:e>
                <m:sub>
                  <m:r>
                    <m:rPr>
                      <m:sty m:val="p"/>
                    </m:rPr>
                    <w:rPr>
                      <w:rFonts w:ascii="Cambria Math" w:hAnsi="Cambria Math"/>
                    </w:rPr>
                    <m:t>trans</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m:rPr>
                      <m:sty m:val="p"/>
                    </m:rPr>
                    <w:rPr>
                      <w:rFonts w:ascii="Cambria Math" w:hAnsi="Cambria Math"/>
                    </w:rPr>
                    <m:t>rot</m:t>
                  </m:r>
                </m:sub>
              </m:sSub>
            </m:den>
          </m:f>
          <m:r>
            <m:rPr>
              <m:sty m:val="p"/>
            </m:rPr>
            <w:rPr>
              <w:rFonts w:ascii="Cambria Math" w:hAnsi="Cambria Math"/>
            </w:rPr>
            <m:t>=</m:t>
          </m:r>
          <m:f>
            <m:fPr>
              <m:ctrlPr>
                <w:rPr>
                  <w:rFonts w:ascii="Cambria Math" w:hAnsi="Cambria Math"/>
                </w:rPr>
              </m:ctrlPr>
            </m:fPr>
            <m:num>
              <m:r>
                <w:rPr>
                  <w:rFonts w:ascii="Cambria Math" w:hAnsi="Cambria Math"/>
                </w:rPr>
                <m:t>c</m:t>
              </m:r>
            </m:num>
            <m:den>
              <m:r>
                <w:rPr>
                  <w:rFonts w:ascii="Cambria Math" w:hAnsi="Cambria Math"/>
                </w:rPr>
                <m:t>1</m:t>
              </m:r>
              <m:r>
                <m:rPr>
                  <m:sty m:val="p"/>
                </m:rPr>
                <w:rPr>
                  <w:rFonts w:ascii="Cambria Math" w:hAnsi="Cambria Math"/>
                </w:rPr>
                <m:t>+</m:t>
              </m:r>
              <m:r>
                <w:rPr>
                  <w:rFonts w:ascii="Cambria Math" w:hAnsi="Cambria Math"/>
                </w:rPr>
                <m:t>c</m:t>
              </m:r>
            </m:den>
          </m:f>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3</m:t>
              </m:r>
            </m:den>
          </m:f>
          <m:r>
            <m:rPr>
              <m:sty m:val="p"/>
            </m:rPr>
            <w:rPr>
              <w:rFonts w:ascii="Cambria Math" w:hAnsi="Cambria Math"/>
            </w:rPr>
            <m:t>,</m:t>
          </m:r>
          <m:r>
            <w:rPr>
              <w:rFonts w:ascii="Cambria Math" w:hAnsi="Cambria Math"/>
            </w:rPr>
            <m:t>  </m:t>
          </m:r>
          <m:f>
            <m:fPr>
              <m:ctrlPr>
                <w:rPr>
                  <w:rFonts w:ascii="Cambria Math" w:hAnsi="Cambria Math"/>
                </w:rPr>
              </m:ctrlPr>
            </m:fPr>
            <m:num>
              <m:sSub>
                <m:sSubPr>
                  <m:ctrlPr>
                    <w:rPr>
                      <w:rFonts w:ascii="Cambria Math" w:hAnsi="Cambria Math"/>
                    </w:rPr>
                  </m:ctrlPr>
                </m:sSubPr>
                <m:e>
                  <m:r>
                    <w:rPr>
                      <w:rFonts w:ascii="Cambria Math" w:hAnsi="Cambria Math"/>
                    </w:rPr>
                    <m:t>K</m:t>
                  </m:r>
                </m:e>
                <m:sub>
                  <m:r>
                    <m:rPr>
                      <m:sty m:val="p"/>
                    </m:rPr>
                    <w:rPr>
                      <w:rFonts w:ascii="Cambria Math" w:hAnsi="Cambria Math"/>
                    </w:rPr>
                    <m:t>trans</m:t>
                  </m:r>
                </m:sub>
              </m:sSub>
            </m:num>
            <m:den>
              <m:sSub>
                <m:sSubPr>
                  <m:ctrlPr>
                    <w:rPr>
                      <w:rFonts w:ascii="Cambria Math" w:hAnsi="Cambria Math"/>
                    </w:rPr>
                  </m:ctrlPr>
                </m:sSubPr>
                <m:e>
                  <m:r>
                    <w:rPr>
                      <w:rFonts w:ascii="Cambria Math" w:hAnsi="Cambria Math"/>
                    </w:rPr>
                    <m:t>K</m:t>
                  </m:r>
                </m:e>
                <m:sub>
                  <m:r>
                    <m:rPr>
                      <m:sty m:val="p"/>
                    </m:rPr>
                    <w:rPr>
                      <w:rFonts w:ascii="Cambria Math" w:hAnsi="Cambria Math"/>
                    </w:rPr>
                    <m:t>trans</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m:rPr>
                      <m:sty m:val="p"/>
                    </m:rPr>
                    <w:rPr>
                      <w:rFonts w:ascii="Cambria Math" w:hAnsi="Cambria Math"/>
                    </w:rPr>
                    <m:t>rot</m:t>
                  </m:r>
                </m:sub>
              </m:sSub>
            </m:den>
          </m:f>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1</m:t>
              </m:r>
              <m:r>
                <m:rPr>
                  <m:sty m:val="p"/>
                </m:rPr>
                <w:rPr>
                  <w:rFonts w:ascii="Cambria Math" w:hAnsi="Cambria Math"/>
                </w:rPr>
                <m:t>+</m:t>
              </m:r>
              <m:r>
                <w:rPr>
                  <w:rFonts w:ascii="Cambria Math" w:hAnsi="Cambria Math"/>
                </w:rPr>
                <m:t>c</m:t>
              </m:r>
            </m:den>
          </m:f>
          <m:r>
            <m:rPr>
              <m:sty m:val="p"/>
            </m:rPr>
            <w:rPr>
              <w:rFonts w:ascii="Cambria Math" w:hAnsi="Cambria Math"/>
            </w:rPr>
            <m:t>=</m:t>
          </m:r>
          <m:f>
            <m:fPr>
              <m:ctrlPr>
                <w:rPr>
                  <w:rFonts w:ascii="Cambria Math" w:hAnsi="Cambria Math"/>
                </w:rPr>
              </m:ctrlPr>
            </m:fPr>
            <m:num>
              <m:r>
                <w:rPr>
                  <w:rFonts w:ascii="Cambria Math" w:hAnsi="Cambria Math"/>
                </w:rPr>
                <m:t>2</m:t>
              </m:r>
            </m:num>
            <m:den>
              <m:r>
                <w:rPr>
                  <w:rFonts w:ascii="Cambria Math" w:hAnsi="Cambria Math"/>
                </w:rPr>
                <m:t>3</m:t>
              </m:r>
            </m:den>
          </m:f>
          <m:r>
            <m:rPr>
              <m:sty m:val="p"/>
            </m:rPr>
            <w:rPr>
              <w:rFonts w:ascii="Cambria Math" w:hAnsi="Cambria Math"/>
            </w:rPr>
            <m:t>.</m:t>
          </m:r>
        </m:oMath>
      </m:oMathPara>
    </w:p>
    <w:p w14:paraId="04E9448C" w14:textId="77777777" w:rsidR="006C7B80" w:rsidRPr="00B72C60" w:rsidRDefault="006C7B80" w:rsidP="00B72C60">
      <w:pPr>
        <w:pStyle w:val="BodyText"/>
      </w:pPr>
    </w:p>
    <w:p w14:paraId="548FFB68" w14:textId="715CFDD2" w:rsidR="00A144BC" w:rsidRDefault="006F3EA4" w:rsidP="008F59BF">
      <w:r>
        <w:t>Angular momentum conservati</w:t>
      </w:r>
      <w:r w:rsidR="00036B52">
        <w:t xml:space="preserve">on </w:t>
      </w:r>
      <w:r w:rsidR="00EB3CA1">
        <w:t>for two equal masses moving inward with no external torque</w:t>
      </w:r>
      <w:r w:rsidR="00E64DE1">
        <w:t>:</w:t>
      </w:r>
    </w:p>
    <w:p w14:paraId="3E75A954" w14:textId="77777777" w:rsidR="003C5256" w:rsidRDefault="003C5256" w:rsidP="003C5256">
      <w:pPr>
        <w:pStyle w:val="BodyText"/>
      </w:pPr>
      <m:oMathPara>
        <m:oMathParaPr>
          <m:jc m:val="center"/>
        </m:oMathParaPr>
        <m:oMath>
          <m:sSub>
            <m:sSubPr>
              <m:ctrlPr>
                <w:rPr>
                  <w:rFonts w:ascii="Cambria Math" w:hAnsi="Cambria Math"/>
                </w:rPr>
              </m:ctrlPr>
            </m:sSubPr>
            <m:e>
              <m:r>
                <w:rPr>
                  <w:rFonts w:ascii="Cambria Math" w:hAnsi="Cambria Math"/>
                </w:rPr>
                <m:t>τ</m:t>
              </m:r>
            </m:e>
            <m:sub>
              <m:r>
                <m:rPr>
                  <m:sty m:val="p"/>
                </m:rPr>
                <w:rPr>
                  <w:rFonts w:ascii="Cambria Math" w:hAnsi="Cambria Math"/>
                </w:rPr>
                <m:t>ext</m:t>
              </m:r>
            </m:sub>
          </m:sSub>
          <m:r>
            <m:rPr>
              <m:sty m:val="p"/>
            </m:rPr>
            <w:rPr>
              <w:rFonts w:ascii="Cambria Math" w:hAnsi="Cambria Math"/>
            </w:rPr>
            <m:t>=</m:t>
          </m:r>
          <m:f>
            <m:fPr>
              <m:ctrlPr>
                <w:rPr>
                  <w:rFonts w:ascii="Cambria Math" w:hAnsi="Cambria Math"/>
                </w:rPr>
              </m:ctrlPr>
            </m:fPr>
            <m:num>
              <m:r>
                <w:rPr>
                  <w:rFonts w:ascii="Cambria Math" w:hAnsi="Cambria Math"/>
                </w:rPr>
                <m:t>dL</m:t>
              </m:r>
            </m:num>
            <m:den>
              <m:r>
                <w:rPr>
                  <w:rFonts w:ascii="Cambria Math" w:hAnsi="Cambria Math"/>
                </w:rPr>
                <m:t>dt</m:t>
              </m:r>
            </m:den>
          </m:f>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  L</m:t>
          </m:r>
          <m:r>
            <m:rPr>
              <m:sty m:val="p"/>
            </m:rPr>
            <w:rPr>
              <w:rFonts w:ascii="Cambria Math" w:hAnsi="Cambria Math"/>
            </w:rPr>
            <m:t>=</m:t>
          </m:r>
          <m:r>
            <w:rPr>
              <w:rFonts w:ascii="Cambria Math" w:hAnsi="Cambria Math"/>
            </w:rPr>
            <m:t>Iω</m:t>
          </m:r>
          <m:r>
            <m:rPr>
              <m:sty m:val="p"/>
            </m:rPr>
            <w:rPr>
              <w:rFonts w:ascii="Cambria Math" w:hAnsi="Cambria Math"/>
            </w:rPr>
            <m:t>=</m:t>
          </m:r>
          <m:r>
            <m:rPr>
              <m:nor/>
            </m:rPr>
            <m:t>constant</m:t>
          </m:r>
          <m:r>
            <m:rPr>
              <m:sty m:val="p"/>
            </m:rPr>
            <w:rPr>
              <w:rFonts w:ascii="Cambria Math" w:hAnsi="Cambria Math"/>
            </w:rPr>
            <m:t>.</m:t>
          </m:r>
        </m:oMath>
      </m:oMathPara>
    </w:p>
    <w:p w14:paraId="42EDD4E8" w14:textId="7B7C27E1" w:rsidR="003C5256" w:rsidRDefault="003C5256" w:rsidP="003C5256">
      <w:pPr>
        <w:pStyle w:val="FirstParagraph"/>
      </w:pPr>
      <w:r>
        <w:t xml:space="preserve">As the radius decreased from 1.00 m to 0.35 m, the moment of inertia </w:t>
      </w:r>
      <w:r w:rsidR="007233D0">
        <w:t>decreased,</w:t>
      </w:r>
      <w:r>
        <w:t xml:space="preserve"> and the angular speed increased from 2.00 rad/s to 16.33 rad/s. The angular momentum remained constant at approximately 4.00 kg m</w:t>
      </w:r>
      <m:oMath>
        <m:sSup>
          <m:sSupPr>
            <m:ctrlPr>
              <w:rPr>
                <w:rFonts w:ascii="Cambria Math" w:hAnsi="Cambria Math"/>
              </w:rPr>
            </m:ctrlPr>
          </m:sSupPr>
          <m:e>
            <m:r>
              <w:rPr>
                <w:rFonts w:ascii="Cambria Math" w:hAnsi="Cambria Math"/>
              </w:rPr>
              <m:t>​</m:t>
            </m:r>
          </m:e>
          <m:sup>
            <m:r>
              <w:rPr>
                <w:rFonts w:ascii="Cambria Math" w:hAnsi="Cambria Math"/>
              </w:rPr>
              <m:t>2</m:t>
            </m:r>
          </m:sup>
        </m:sSup>
      </m:oMath>
      <w:r>
        <w:t xml:space="preserve">/s; the relative numerical change was only </w:t>
      </w:r>
      <m:oMath>
        <m:r>
          <w:rPr>
            <w:rFonts w:ascii="Cambria Math" w:hAnsi="Cambria Math"/>
          </w:rPr>
          <m:t>1.11</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16</m:t>
            </m:r>
          </m:sup>
        </m:sSup>
      </m:oMath>
      <w:r>
        <w:t>. This illustrates that angular speed can change even when angular momentum does not, provided the moment of inertia changes in the opposite direction.</w:t>
      </w:r>
    </w:p>
    <w:p w14:paraId="00C32670" w14:textId="77777777" w:rsidR="00E64DE1" w:rsidRPr="008F59BF" w:rsidRDefault="00E64DE1" w:rsidP="008F59BF"/>
    <w:p w14:paraId="33E75536" w14:textId="77777777" w:rsidR="00DB2801" w:rsidRDefault="00A14DB0" w:rsidP="00DB2801">
      <w:pPr>
        <w:pStyle w:val="FirstParagraph"/>
      </w:pPr>
      <w:r>
        <w:t xml:space="preserve">The Rolling disc </w:t>
      </w:r>
      <w:r w:rsidR="00A6436C">
        <w:t xml:space="preserve">from rest down the ramp </w:t>
      </w:r>
      <w:r>
        <w:t>and its collision</w:t>
      </w:r>
      <w:r w:rsidR="00A6436C">
        <w:t xml:space="preserve"> </w:t>
      </w:r>
      <w:r w:rsidR="00B362E7">
        <w:t xml:space="preserve">with a height </w:t>
      </w:r>
      <m:oMath>
        <m:r>
          <w:rPr>
            <w:rFonts w:ascii="Cambria Math" w:hAnsi="Cambria Math"/>
          </w:rPr>
          <m:t>h</m:t>
        </m:r>
        <m:r>
          <m:rPr>
            <m:sty m:val="p"/>
          </m:rPr>
          <w:rPr>
            <w:rFonts w:ascii="Cambria Math" w:hAnsi="Cambria Math"/>
          </w:rPr>
          <m:t>=</m:t>
        </m:r>
        <m:r>
          <w:rPr>
            <w:rFonts w:ascii="Cambria Math" w:hAnsi="Cambria Math"/>
          </w:rPr>
          <m:t>L</m:t>
        </m:r>
        <m:r>
          <m:rPr>
            <m:sty m:val="p"/>
          </m:rPr>
          <w:rPr>
            <w:rFonts w:ascii="Cambria Math" w:hAnsi="Cambria Math"/>
          </w:rPr>
          <m:t>sin</m:t>
        </m:r>
        <m:r>
          <w:rPr>
            <w:rFonts w:ascii="Cambria Math" w:hAnsi="Cambria Math"/>
          </w:rPr>
          <m:t>θ</m:t>
        </m:r>
      </m:oMath>
      <w:r w:rsidR="00DB2801">
        <w:t xml:space="preserve">. </w:t>
      </w:r>
    </w:p>
    <w:p w14:paraId="4F97DDEA" w14:textId="528ADA58" w:rsidR="00DB2801" w:rsidRDefault="00DB2801" w:rsidP="00DB2801">
      <w:pPr>
        <w:pStyle w:val="FirstParagraph"/>
      </w:pPr>
      <w:r>
        <w:t>Energy conservation before impact gave</w:t>
      </w:r>
    </w:p>
    <w:p w14:paraId="10292F94" w14:textId="77777777" w:rsidR="00DB2801" w:rsidRDefault="00DB2801" w:rsidP="00DB2801">
      <w:pPr>
        <w:pStyle w:val="BodyText"/>
      </w:pPr>
      <m:oMathPara>
        <m:oMathParaPr>
          <m:jc m:val="center"/>
        </m:oMathParaPr>
        <m:oMath>
          <m:r>
            <w:rPr>
              <w:rFonts w:ascii="Cambria Math" w:hAnsi="Cambria Math"/>
            </w:rPr>
            <m:t>mgh</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m</m:t>
          </m:r>
          <m:sSup>
            <m:sSupPr>
              <m:ctrlPr>
                <w:rPr>
                  <w:rFonts w:ascii="Cambria Math" w:hAnsi="Cambria Math"/>
                </w:rPr>
              </m:ctrlPr>
            </m:sSupPr>
            <m:e>
              <m:r>
                <w:rPr>
                  <w:rFonts w:ascii="Cambria Math" w:hAnsi="Cambria Math"/>
                </w:rPr>
                <m:t>v</m:t>
              </m:r>
            </m:e>
            <m:sup>
              <m:r>
                <w:rPr>
                  <w:rFonts w:ascii="Cambria Math" w:hAnsi="Cambria Math"/>
                </w:rPr>
                <m:t>2</m:t>
              </m:r>
            </m:sup>
          </m:sSup>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I</m:t>
          </m:r>
          <m:sSup>
            <m:sSupPr>
              <m:ctrlPr>
                <w:rPr>
                  <w:rFonts w:ascii="Cambria Math" w:hAnsi="Cambria Math"/>
                </w:rPr>
              </m:ctrlPr>
            </m:sSupPr>
            <m:e>
              <m:r>
                <w:rPr>
                  <w:rFonts w:ascii="Cambria Math" w:hAnsi="Cambria Math"/>
                </w:rPr>
                <m:t>ω</m:t>
              </m:r>
            </m:e>
            <m:sup>
              <m:r>
                <w:rPr>
                  <w:rFonts w:ascii="Cambria Math" w:hAnsi="Cambria Math"/>
                </w:rPr>
                <m:t>2</m:t>
              </m:r>
            </m:sup>
          </m:sSup>
          <m:r>
            <m:rPr>
              <m:sty m:val="p"/>
            </m:rPr>
            <w:rPr>
              <w:rFonts w:ascii="Cambria Math" w:hAnsi="Cambria Math"/>
            </w:rPr>
            <m:t>,</m:t>
          </m:r>
          <m:r>
            <w:rPr>
              <w:rFonts w:ascii="Cambria Math" w:hAnsi="Cambria Math"/>
            </w:rPr>
            <m:t>  I</m:t>
          </m:r>
          <m:r>
            <m:rPr>
              <m:sty m:val="p"/>
            </m:rPr>
            <w:rPr>
              <w:rFonts w:ascii="Cambria Math" w:hAnsi="Cambria Math"/>
            </w:rPr>
            <m:t>=</m:t>
          </m:r>
          <m:r>
            <w:rPr>
              <w:rFonts w:ascii="Cambria Math" w:hAnsi="Cambria Math"/>
            </w:rPr>
            <m:t>cm</m:t>
          </m:r>
          <m:sSup>
            <m:sSupPr>
              <m:ctrlPr>
                <w:rPr>
                  <w:rFonts w:ascii="Cambria Math" w:hAnsi="Cambria Math"/>
                </w:rPr>
              </m:ctrlPr>
            </m:sSupPr>
            <m:e>
              <m:r>
                <w:rPr>
                  <w:rFonts w:ascii="Cambria Math" w:hAnsi="Cambria Math"/>
                </w:rPr>
                <m:t>R</m:t>
              </m:r>
            </m:e>
            <m:sup>
              <m:r>
                <w:rPr>
                  <w:rFonts w:ascii="Cambria Math" w:hAnsi="Cambria Math"/>
                </w:rPr>
                <m:t>2</m:t>
              </m:r>
            </m:sup>
          </m:sSup>
          <m:r>
            <m:rPr>
              <m:sty m:val="p"/>
            </m:rPr>
            <w:rPr>
              <w:rFonts w:ascii="Cambria Math" w:hAnsi="Cambria Math"/>
            </w:rPr>
            <m:t>,</m:t>
          </m:r>
          <m:r>
            <w:rPr>
              <w:rFonts w:ascii="Cambria Math" w:hAnsi="Cambria Math"/>
            </w:rPr>
            <m:t>  v</m:t>
          </m:r>
          <m:r>
            <m:rPr>
              <m:sty m:val="p"/>
            </m:rPr>
            <w:rPr>
              <w:rFonts w:ascii="Cambria Math" w:hAnsi="Cambria Math"/>
            </w:rPr>
            <m:t>=</m:t>
          </m:r>
          <m:r>
            <w:rPr>
              <w:rFonts w:ascii="Cambria Math" w:hAnsi="Cambria Math"/>
            </w:rPr>
            <m:t>Rω</m:t>
          </m:r>
          <m:r>
            <m:rPr>
              <m:sty m:val="p"/>
            </m:rPr>
            <w:rPr>
              <w:rFonts w:ascii="Cambria Math" w:hAnsi="Cambria Math"/>
            </w:rPr>
            <m:t>.</m:t>
          </m:r>
        </m:oMath>
      </m:oMathPara>
    </w:p>
    <w:p w14:paraId="171304E1" w14:textId="77777777" w:rsidR="00DB2801" w:rsidRDefault="00DB2801" w:rsidP="00DB2801">
      <w:pPr>
        <w:pStyle w:val="FirstParagraph"/>
      </w:pPr>
      <w:r>
        <w:t xml:space="preserve">For the disk model, the speed just before impact was 8.087 m/s and the spin was 40.435 rad/s. The collision with a stationary block was modeled as perfectly inelastic in </w:t>
      </w:r>
      <w:r>
        <w:lastRenderedPageBreak/>
        <w:t>translation, so translational momentum gave a shared speed of 2.696 m/s. The impact model applied no impulsive torque, so the disk retained its 40.435 rad/s spin.</w:t>
      </w:r>
    </w:p>
    <w:p w14:paraId="4FAEE37C" w14:textId="77777777" w:rsidR="00DB2801" w:rsidRDefault="00DB2801" w:rsidP="00DB2801">
      <w:pPr>
        <w:pStyle w:val="BodyText"/>
      </w:pPr>
      <w:r>
        <w:t>The energy bookkeeping was:</w:t>
      </w:r>
    </w:p>
    <w:p w14:paraId="0359EB49" w14:textId="77777777" w:rsidR="00DB2801" w:rsidRDefault="00DB2801" w:rsidP="00DB2801">
      <w:pPr>
        <w:pStyle w:val="Compact"/>
        <w:numPr>
          <w:ilvl w:val="0"/>
          <w:numId w:val="1"/>
        </w:numPr>
      </w:pPr>
      <w:r>
        <w:t>Initial gravitational potential energy: 49.050 J</w:t>
      </w:r>
    </w:p>
    <w:p w14:paraId="2BA3FDD4" w14:textId="77777777" w:rsidR="00DB2801" w:rsidRDefault="00DB2801" w:rsidP="00DB2801">
      <w:pPr>
        <w:pStyle w:val="Compact"/>
        <w:numPr>
          <w:ilvl w:val="0"/>
          <w:numId w:val="1"/>
        </w:numPr>
      </w:pPr>
      <w:r>
        <w:t>Total kinetic energy before impact: 49.050 J</w:t>
      </w:r>
    </w:p>
    <w:p w14:paraId="4D4D6B3B" w14:textId="77777777" w:rsidR="00DB2801" w:rsidRDefault="00DB2801" w:rsidP="00DB2801">
      <w:pPr>
        <w:pStyle w:val="Compact"/>
        <w:numPr>
          <w:ilvl w:val="0"/>
          <w:numId w:val="1"/>
        </w:numPr>
      </w:pPr>
      <w:r>
        <w:t>Total kinetic energy after impact: 27.250 J</w:t>
      </w:r>
    </w:p>
    <w:p w14:paraId="2E179FA2" w14:textId="77777777" w:rsidR="00DB2801" w:rsidRDefault="00DB2801" w:rsidP="00DB2801">
      <w:pPr>
        <w:pStyle w:val="Compact"/>
        <w:numPr>
          <w:ilvl w:val="0"/>
          <w:numId w:val="1"/>
        </w:numPr>
      </w:pPr>
      <w:r>
        <w:t>Energy lost in the impact: 21.800 J</w:t>
      </w:r>
    </w:p>
    <w:p w14:paraId="5B53E497" w14:textId="77777777" w:rsidR="00DB2801" w:rsidRDefault="00DB2801" w:rsidP="00DB2801">
      <w:pPr>
        <w:pStyle w:val="FirstParagraph"/>
      </w:pPr>
      <w:r>
        <w:t>The disk therefore keeps spinning in the simple model, but it no longer rolls without slipping because its translational speed changes while its angular speed does not. The lost energy represents deformation, sound, and heat in the inelastic collision.</w:t>
      </w:r>
    </w:p>
    <w:p w14:paraId="3C754D6C" w14:textId="2CA92CE6" w:rsidR="00DB2801" w:rsidRDefault="00DB2801" w:rsidP="00DB2801">
      <w:pPr>
        <w:pStyle w:val="BodyText"/>
      </w:pPr>
      <w:r>
        <w:t xml:space="preserve">A realistic collision model would include finite contact time, deformation, </w:t>
      </w:r>
      <w:r w:rsidR="00F3380A">
        <w:t>restitution coefficient</w:t>
      </w:r>
      <w:r>
        <w:t>, friction between the disk and block, friction with the floor, and the torque produced by those friction forces. The disk could slip after impact and later return to rolling without slipping, with additional rotational energy changes and thermal losses. Whether its spin decreases, reverses, or remains nearly unchanged depends on the collision geometry and contact forces.</w:t>
      </w:r>
    </w:p>
    <w:p w14:paraId="4B63C3F9" w14:textId="77777777" w:rsidR="00696157" w:rsidRDefault="00696157" w:rsidP="00DB2801">
      <w:pPr>
        <w:pStyle w:val="BodyText"/>
      </w:pPr>
    </w:p>
    <w:p w14:paraId="4729B87E" w14:textId="1FB8D568" w:rsidR="00DB2801" w:rsidRDefault="00DB2801" w:rsidP="00DB2801">
      <w:pPr>
        <w:pStyle w:val="FirstParagraph"/>
      </w:pPr>
      <w:bookmarkStart w:id="0" w:name="conclusion"/>
      <w:r>
        <w:t>The simulations show how rotational inertia controls motion. Nonlinear torque makes the physical-pendulum period increase with amplitude. For rolling bodies, the shape factor determines the race because mass and radius cancel. Angular momentum is conserved when the external torque is zero, while collisions generally conserve momentum but not kinetic energy. Including rotational kinetic energy is essential: it determines rolling acceleration, energy partition, and the post-collision behavior of the disk.</w:t>
      </w:r>
      <w:r w:rsidR="007611CD">
        <w:t xml:space="preserve"> The </w:t>
      </w:r>
      <w:r w:rsidR="00593C1D">
        <w:t xml:space="preserve">computations were done with python code on Visual Studio with support from the </w:t>
      </w:r>
      <w:r w:rsidR="006E0F99">
        <w:t xml:space="preserve">module 6 lesson </w:t>
      </w:r>
      <w:r w:rsidR="000F7805">
        <w:t xml:space="preserve">to define </w:t>
      </w:r>
      <w:r w:rsidR="007233D0">
        <w:t>torque</w:t>
      </w:r>
      <w:r w:rsidR="00D95B87">
        <w:t xml:space="preserve"> and angular momentum while relating them through rotational analog of Newton’s second law</w:t>
      </w:r>
      <w:r w:rsidR="004A0D5D">
        <w:t xml:space="preserve">. </w:t>
      </w:r>
      <w:r w:rsidR="00412A5C">
        <w:t>The simulation of two-</w:t>
      </w:r>
      <w:r w:rsidR="007233D0">
        <w:t>dimensional</w:t>
      </w:r>
      <w:r w:rsidR="00412A5C">
        <w:t xml:space="preserve"> rigid body rotation</w:t>
      </w:r>
      <w:r w:rsidR="006106D4">
        <w:t xml:space="preserve"> with orientation and angular velocity. Rolling was modeled without slipping</w:t>
      </w:r>
      <w:r w:rsidR="00E31DE6">
        <w:t>,</w:t>
      </w:r>
      <w:r w:rsidR="006106D4">
        <w:t xml:space="preserve"> and partition ene</w:t>
      </w:r>
      <w:r w:rsidR="00E31DE6">
        <w:t>r</w:t>
      </w:r>
      <w:r w:rsidR="006106D4">
        <w:t>gy</w:t>
      </w:r>
      <w:r w:rsidR="00E31DE6">
        <w:t xml:space="preserve"> </w:t>
      </w:r>
      <w:r w:rsidR="006F7CFE">
        <w:t xml:space="preserve">plotted </w:t>
      </w:r>
      <w:r w:rsidR="00E31DE6">
        <w:t>between translation and rotation</w:t>
      </w:r>
      <w:r w:rsidR="005F670A">
        <w:t xml:space="preserve"> while using angular-momentum conservation as a diagnostic tool for torque free motion.</w:t>
      </w:r>
      <w:r w:rsidR="00F65705">
        <w:t xml:space="preserve"> UT AI and Visual Studio chat along with Mechanics I</w:t>
      </w:r>
      <w:r w:rsidR="007233D0">
        <w:t xml:space="preserve"> textbook material were used to support the lab.</w:t>
      </w:r>
    </w:p>
    <w:p w14:paraId="07ECB845" w14:textId="77777777" w:rsidR="007233D0" w:rsidRPr="007233D0" w:rsidRDefault="007233D0" w:rsidP="007233D0">
      <w:pPr>
        <w:pStyle w:val="BodyText"/>
      </w:pPr>
    </w:p>
    <w:bookmarkEnd w:id="0"/>
    <w:p w14:paraId="4D48CD89" w14:textId="269781A2" w:rsidR="001C46F8" w:rsidRDefault="001C46F8" w:rsidP="004541A7"/>
    <w:p w14:paraId="78FD4B9A" w14:textId="77777777" w:rsidR="00A14DB0" w:rsidRDefault="00A14DB0" w:rsidP="004541A7"/>
    <w:sectPr w:rsidR="00A14DB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E814DD9E"/>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16cid:durableId="4609253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177F"/>
    <w:rsid w:val="00032927"/>
    <w:rsid w:val="00036B52"/>
    <w:rsid w:val="00044409"/>
    <w:rsid w:val="000658E8"/>
    <w:rsid w:val="000714C5"/>
    <w:rsid w:val="000A1378"/>
    <w:rsid w:val="000B3B99"/>
    <w:rsid w:val="000E4F6B"/>
    <w:rsid w:val="000E7CEA"/>
    <w:rsid w:val="000F1424"/>
    <w:rsid w:val="000F7805"/>
    <w:rsid w:val="00125BE3"/>
    <w:rsid w:val="00130C91"/>
    <w:rsid w:val="00131B8B"/>
    <w:rsid w:val="00142FD1"/>
    <w:rsid w:val="0015435E"/>
    <w:rsid w:val="001847C1"/>
    <w:rsid w:val="00196F94"/>
    <w:rsid w:val="001C13DE"/>
    <w:rsid w:val="001C1F38"/>
    <w:rsid w:val="001C46F8"/>
    <w:rsid w:val="001D3A1B"/>
    <w:rsid w:val="001F6690"/>
    <w:rsid w:val="001F6CEC"/>
    <w:rsid w:val="001F6FA7"/>
    <w:rsid w:val="00236651"/>
    <w:rsid w:val="00243922"/>
    <w:rsid w:val="00266B9B"/>
    <w:rsid w:val="002707E1"/>
    <w:rsid w:val="0027232F"/>
    <w:rsid w:val="00281113"/>
    <w:rsid w:val="00292C82"/>
    <w:rsid w:val="002A6275"/>
    <w:rsid w:val="002B5D81"/>
    <w:rsid w:val="002C75F3"/>
    <w:rsid w:val="003164AA"/>
    <w:rsid w:val="003562F6"/>
    <w:rsid w:val="00361565"/>
    <w:rsid w:val="00375A22"/>
    <w:rsid w:val="003C10DD"/>
    <w:rsid w:val="003C5256"/>
    <w:rsid w:val="003D5518"/>
    <w:rsid w:val="00412A5C"/>
    <w:rsid w:val="00414B50"/>
    <w:rsid w:val="00437048"/>
    <w:rsid w:val="00445E10"/>
    <w:rsid w:val="004541A7"/>
    <w:rsid w:val="004669A9"/>
    <w:rsid w:val="00492E74"/>
    <w:rsid w:val="004A0D5D"/>
    <w:rsid w:val="004B1464"/>
    <w:rsid w:val="004B3C3E"/>
    <w:rsid w:val="004C3729"/>
    <w:rsid w:val="004D4375"/>
    <w:rsid w:val="00516999"/>
    <w:rsid w:val="005328DC"/>
    <w:rsid w:val="005736EE"/>
    <w:rsid w:val="00576551"/>
    <w:rsid w:val="00577772"/>
    <w:rsid w:val="00593C1D"/>
    <w:rsid w:val="00596A21"/>
    <w:rsid w:val="0059743D"/>
    <w:rsid w:val="005A617F"/>
    <w:rsid w:val="005C6FEB"/>
    <w:rsid w:val="005F2BBD"/>
    <w:rsid w:val="005F670A"/>
    <w:rsid w:val="00607ED4"/>
    <w:rsid w:val="006106D4"/>
    <w:rsid w:val="00626BED"/>
    <w:rsid w:val="006420AE"/>
    <w:rsid w:val="00675BC5"/>
    <w:rsid w:val="00692CF7"/>
    <w:rsid w:val="00696157"/>
    <w:rsid w:val="006C7B80"/>
    <w:rsid w:val="006E0F99"/>
    <w:rsid w:val="006F3EA4"/>
    <w:rsid w:val="006F4E1B"/>
    <w:rsid w:val="006F7CFE"/>
    <w:rsid w:val="00700941"/>
    <w:rsid w:val="007233D0"/>
    <w:rsid w:val="007611CD"/>
    <w:rsid w:val="007743AC"/>
    <w:rsid w:val="00775AF5"/>
    <w:rsid w:val="007B602B"/>
    <w:rsid w:val="007D6785"/>
    <w:rsid w:val="007E265C"/>
    <w:rsid w:val="007F5AAE"/>
    <w:rsid w:val="00800A2A"/>
    <w:rsid w:val="0082236C"/>
    <w:rsid w:val="00843AAC"/>
    <w:rsid w:val="00876D0C"/>
    <w:rsid w:val="008A705F"/>
    <w:rsid w:val="008F37B3"/>
    <w:rsid w:val="008F59BF"/>
    <w:rsid w:val="00902133"/>
    <w:rsid w:val="0090772F"/>
    <w:rsid w:val="00912153"/>
    <w:rsid w:val="00914753"/>
    <w:rsid w:val="00936868"/>
    <w:rsid w:val="009439B7"/>
    <w:rsid w:val="00952E7A"/>
    <w:rsid w:val="0095324E"/>
    <w:rsid w:val="00966EEB"/>
    <w:rsid w:val="00975617"/>
    <w:rsid w:val="009765CA"/>
    <w:rsid w:val="009813A8"/>
    <w:rsid w:val="00994F7E"/>
    <w:rsid w:val="009B177F"/>
    <w:rsid w:val="009B5138"/>
    <w:rsid w:val="009B6AC3"/>
    <w:rsid w:val="009C4480"/>
    <w:rsid w:val="009D3751"/>
    <w:rsid w:val="009E13D7"/>
    <w:rsid w:val="00A00CE9"/>
    <w:rsid w:val="00A144BC"/>
    <w:rsid w:val="00A14DB0"/>
    <w:rsid w:val="00A16953"/>
    <w:rsid w:val="00A35FD9"/>
    <w:rsid w:val="00A60D4E"/>
    <w:rsid w:val="00A6436C"/>
    <w:rsid w:val="00A826A9"/>
    <w:rsid w:val="00A855D3"/>
    <w:rsid w:val="00A94141"/>
    <w:rsid w:val="00A95C0A"/>
    <w:rsid w:val="00AB5B49"/>
    <w:rsid w:val="00AC3F6A"/>
    <w:rsid w:val="00AC5EB1"/>
    <w:rsid w:val="00AD5D3C"/>
    <w:rsid w:val="00AE187E"/>
    <w:rsid w:val="00B205ED"/>
    <w:rsid w:val="00B26507"/>
    <w:rsid w:val="00B279AC"/>
    <w:rsid w:val="00B355CA"/>
    <w:rsid w:val="00B362E7"/>
    <w:rsid w:val="00B423D4"/>
    <w:rsid w:val="00B45F7E"/>
    <w:rsid w:val="00B561E9"/>
    <w:rsid w:val="00B56382"/>
    <w:rsid w:val="00B61BCF"/>
    <w:rsid w:val="00B710EC"/>
    <w:rsid w:val="00B72C60"/>
    <w:rsid w:val="00BA2017"/>
    <w:rsid w:val="00BA3469"/>
    <w:rsid w:val="00BB6AE6"/>
    <w:rsid w:val="00BD7768"/>
    <w:rsid w:val="00BE09A6"/>
    <w:rsid w:val="00C01E5F"/>
    <w:rsid w:val="00C35B22"/>
    <w:rsid w:val="00C509CE"/>
    <w:rsid w:val="00C67416"/>
    <w:rsid w:val="00C76584"/>
    <w:rsid w:val="00CA253C"/>
    <w:rsid w:val="00CC007C"/>
    <w:rsid w:val="00CD36D0"/>
    <w:rsid w:val="00CF3FAC"/>
    <w:rsid w:val="00D50C12"/>
    <w:rsid w:val="00D55527"/>
    <w:rsid w:val="00D56A38"/>
    <w:rsid w:val="00D71B36"/>
    <w:rsid w:val="00D95B87"/>
    <w:rsid w:val="00D96CC6"/>
    <w:rsid w:val="00D96F58"/>
    <w:rsid w:val="00DA40CF"/>
    <w:rsid w:val="00DB2801"/>
    <w:rsid w:val="00E07385"/>
    <w:rsid w:val="00E212B0"/>
    <w:rsid w:val="00E31866"/>
    <w:rsid w:val="00E31DE6"/>
    <w:rsid w:val="00E328E2"/>
    <w:rsid w:val="00E64DE1"/>
    <w:rsid w:val="00E65A47"/>
    <w:rsid w:val="00E721BB"/>
    <w:rsid w:val="00E969E9"/>
    <w:rsid w:val="00EB3CA1"/>
    <w:rsid w:val="00EC2BB5"/>
    <w:rsid w:val="00F00EF7"/>
    <w:rsid w:val="00F03051"/>
    <w:rsid w:val="00F102F4"/>
    <w:rsid w:val="00F20690"/>
    <w:rsid w:val="00F3380A"/>
    <w:rsid w:val="00F65705"/>
    <w:rsid w:val="00F74481"/>
    <w:rsid w:val="00F84218"/>
    <w:rsid w:val="00F8796B"/>
    <w:rsid w:val="00FC08FB"/>
    <w:rsid w:val="00FC460F"/>
    <w:rsid w:val="00FF53A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CFFCB2"/>
  <w15:chartTrackingRefBased/>
  <w15:docId w15:val="{A31F8269-A449-4E16-BDE0-1C3C05D047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B177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B177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B177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B177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B177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B17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17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17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17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177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B177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B177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B177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B177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B17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17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17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177F"/>
    <w:rPr>
      <w:rFonts w:eastAsiaTheme="majorEastAsia" w:cstheme="majorBidi"/>
      <w:color w:val="272727" w:themeColor="text1" w:themeTint="D8"/>
    </w:rPr>
  </w:style>
  <w:style w:type="paragraph" w:styleId="Title">
    <w:name w:val="Title"/>
    <w:basedOn w:val="Normal"/>
    <w:next w:val="Normal"/>
    <w:link w:val="TitleChar"/>
    <w:uiPriority w:val="10"/>
    <w:qFormat/>
    <w:rsid w:val="009B17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17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B17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B17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B177F"/>
    <w:pPr>
      <w:spacing w:before="160"/>
      <w:jc w:val="center"/>
    </w:pPr>
    <w:rPr>
      <w:i/>
      <w:iCs/>
      <w:color w:val="404040" w:themeColor="text1" w:themeTint="BF"/>
    </w:rPr>
  </w:style>
  <w:style w:type="character" w:customStyle="1" w:styleId="QuoteChar">
    <w:name w:val="Quote Char"/>
    <w:basedOn w:val="DefaultParagraphFont"/>
    <w:link w:val="Quote"/>
    <w:uiPriority w:val="29"/>
    <w:rsid w:val="009B177F"/>
    <w:rPr>
      <w:i/>
      <w:iCs/>
      <w:color w:val="404040" w:themeColor="text1" w:themeTint="BF"/>
    </w:rPr>
  </w:style>
  <w:style w:type="paragraph" w:styleId="ListParagraph">
    <w:name w:val="List Paragraph"/>
    <w:basedOn w:val="Normal"/>
    <w:uiPriority w:val="34"/>
    <w:qFormat/>
    <w:rsid w:val="009B177F"/>
    <w:pPr>
      <w:ind w:left="720"/>
      <w:contextualSpacing/>
    </w:pPr>
  </w:style>
  <w:style w:type="character" w:styleId="IntenseEmphasis">
    <w:name w:val="Intense Emphasis"/>
    <w:basedOn w:val="DefaultParagraphFont"/>
    <w:uiPriority w:val="21"/>
    <w:qFormat/>
    <w:rsid w:val="009B177F"/>
    <w:rPr>
      <w:i/>
      <w:iCs/>
      <w:color w:val="0F4761" w:themeColor="accent1" w:themeShade="BF"/>
    </w:rPr>
  </w:style>
  <w:style w:type="paragraph" w:styleId="IntenseQuote">
    <w:name w:val="Intense Quote"/>
    <w:basedOn w:val="Normal"/>
    <w:next w:val="Normal"/>
    <w:link w:val="IntenseQuoteChar"/>
    <w:uiPriority w:val="30"/>
    <w:qFormat/>
    <w:rsid w:val="009B177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B177F"/>
    <w:rPr>
      <w:i/>
      <w:iCs/>
      <w:color w:val="0F4761" w:themeColor="accent1" w:themeShade="BF"/>
    </w:rPr>
  </w:style>
  <w:style w:type="character" w:styleId="IntenseReference">
    <w:name w:val="Intense Reference"/>
    <w:basedOn w:val="DefaultParagraphFont"/>
    <w:uiPriority w:val="32"/>
    <w:qFormat/>
    <w:rsid w:val="009B177F"/>
    <w:rPr>
      <w:b/>
      <w:bCs/>
      <w:smallCaps/>
      <w:color w:val="0F4761" w:themeColor="accent1" w:themeShade="BF"/>
      <w:spacing w:val="5"/>
    </w:rPr>
  </w:style>
  <w:style w:type="character" w:styleId="PlaceholderText">
    <w:name w:val="Placeholder Text"/>
    <w:basedOn w:val="DefaultParagraphFont"/>
    <w:uiPriority w:val="99"/>
    <w:semiHidden/>
    <w:rsid w:val="00B61BCF"/>
    <w:rPr>
      <w:color w:val="666666"/>
    </w:rPr>
  </w:style>
  <w:style w:type="paragraph" w:styleId="BodyText">
    <w:name w:val="Body Text"/>
    <w:basedOn w:val="Normal"/>
    <w:link w:val="BodyTextChar"/>
    <w:qFormat/>
    <w:rsid w:val="00437048"/>
    <w:pPr>
      <w:spacing w:before="180" w:after="180" w:line="240" w:lineRule="auto"/>
    </w:pPr>
    <w:rPr>
      <w:kern w:val="0"/>
      <w14:ligatures w14:val="none"/>
    </w:rPr>
  </w:style>
  <w:style w:type="character" w:customStyle="1" w:styleId="BodyTextChar">
    <w:name w:val="Body Text Char"/>
    <w:basedOn w:val="DefaultParagraphFont"/>
    <w:link w:val="BodyText"/>
    <w:rsid w:val="00437048"/>
    <w:rPr>
      <w:kern w:val="0"/>
      <w14:ligatures w14:val="none"/>
    </w:rPr>
  </w:style>
  <w:style w:type="paragraph" w:customStyle="1" w:styleId="FirstParagraph">
    <w:name w:val="First Paragraph"/>
    <w:basedOn w:val="BodyText"/>
    <w:next w:val="BodyText"/>
    <w:qFormat/>
    <w:rsid w:val="00437048"/>
  </w:style>
  <w:style w:type="paragraph" w:customStyle="1" w:styleId="Compact">
    <w:name w:val="Compact"/>
    <w:basedOn w:val="BodyText"/>
    <w:qFormat/>
    <w:rsid w:val="006C7B80"/>
    <w:pPr>
      <w:spacing w:before="36" w:after="36"/>
    </w:pPr>
  </w:style>
  <w:style w:type="table" w:customStyle="1" w:styleId="Table">
    <w:name w:val="Table"/>
    <w:semiHidden/>
    <w:unhideWhenUsed/>
    <w:qFormat/>
    <w:rsid w:val="006C7B80"/>
    <w:pPr>
      <w:spacing w:after="200" w:line="240" w:lineRule="auto"/>
    </w:pPr>
    <w:rPr>
      <w:kern w:val="0"/>
      <w14:ligatures w14:val="none"/>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241</TotalTime>
  <Pages>3</Pages>
  <Words>806</Words>
  <Characters>4595</Characters>
  <Application>Microsoft Office Word</Application>
  <DocSecurity>0</DocSecurity>
  <Lines>38</Lines>
  <Paragraphs>10</Paragraphs>
  <ScaleCrop>false</ScaleCrop>
  <Company/>
  <LinksUpToDate>false</LinksUpToDate>
  <CharactersWithSpaces>5391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Zaki Daouk</dc:creator>
  <cp:keywords/>
  <dc:description/>
  <cp:lastModifiedBy>Zaki Daouk</cp:lastModifiedBy>
  <cp:revision>181</cp:revision>
  <dcterms:created xsi:type="dcterms:W3CDTF">2026-09-13T13:45:00Z</dcterms:created>
  <dcterms:modified xsi:type="dcterms:W3CDTF">2026-09-25T01:41:00Z</dcterms:modified>
</cp:coreProperties>
</file>