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D52B30">
      <w:pPr>
        <w:pStyle w:val="FigureCaption"/>
        <w:tabs>
          <w:tab w:val="left" w:pos="450"/>
        </w:tabs>
      </w:pPr>
    </w:p>
    <w:p w14:paraId="2712314C" w14:textId="021FC0A4" w:rsidR="00460C10" w:rsidRDefault="00E50348" w:rsidP="00D52B30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24589058" w14:textId="77777777" w:rsidR="00B85EAA" w:rsidRDefault="00B85EAA" w:rsidP="00D52B30">
      <w:pPr>
        <w:pStyle w:val="Header"/>
        <w:spacing w:line="240" w:lineRule="auto"/>
        <w:rPr>
          <w:rFonts w:ascii="Arial" w:hAnsi="Arial" w:cs="Arial"/>
          <w:sz w:val="20"/>
        </w:rPr>
      </w:pPr>
      <w:r w:rsidRPr="00B85EAA">
        <w:rPr>
          <w:rFonts w:ascii="Arial" w:hAnsi="Arial" w:cs="Arial"/>
          <w:sz w:val="20"/>
        </w:rPr>
        <w:t>Implementing the Application Servers</w:t>
      </w:r>
    </w:p>
    <w:p w14:paraId="2895A420" w14:textId="77777777" w:rsidR="008B56EC" w:rsidRDefault="008B56EC" w:rsidP="00D52B30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43D4BFD1" w:rsidR="008020C0" w:rsidRDefault="00E50348" w:rsidP="00D52B30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73DB94B3" w14:textId="77777777" w:rsidR="00E804E8" w:rsidRDefault="00E804E8" w:rsidP="00D52B30">
      <w:pPr>
        <w:pStyle w:val="NL"/>
        <w:spacing w:line="240" w:lineRule="auto"/>
      </w:pPr>
      <w:r w:rsidRPr="00206E9A">
        <w:rPr>
          <w:b/>
        </w:rPr>
        <w:t>1.</w:t>
      </w:r>
      <w:r>
        <w:tab/>
        <w:t xml:space="preserve">On Server01, continuing with the Remote Access Setup Configuration page, under Step 4, Application Servers, click </w:t>
      </w:r>
      <w:r w:rsidRPr="00FB752E">
        <w:t>Configure</w:t>
      </w:r>
      <w:r>
        <w:t>. The DirectAccess Application Server Setup Wizard starts.</w:t>
      </w:r>
    </w:p>
    <w:p w14:paraId="49E4815A" w14:textId="77777777" w:rsidR="00E804E8" w:rsidRDefault="00E804E8" w:rsidP="00D52B30">
      <w:pPr>
        <w:pStyle w:val="NL"/>
        <w:spacing w:line="240" w:lineRule="auto"/>
      </w:pPr>
      <w:r w:rsidRPr="00206E9A">
        <w:rPr>
          <w:b/>
        </w:rPr>
        <w:t>2.</w:t>
      </w:r>
      <w:r>
        <w:tab/>
        <w:t xml:space="preserve">On the DirectAccess Application Server Setup page, click </w:t>
      </w:r>
      <w:r w:rsidRPr="00FB752E">
        <w:t>Finish</w:t>
      </w:r>
      <w:r>
        <w:t>, accepting the default option selected – Do not extend authentication.</w:t>
      </w:r>
    </w:p>
    <w:p w14:paraId="5E4329F1" w14:textId="3C75767C" w:rsidR="00E804E8" w:rsidRDefault="00E804E8" w:rsidP="00D52B30">
      <w:pPr>
        <w:pStyle w:val="NL"/>
        <w:spacing w:line="240" w:lineRule="auto"/>
      </w:pPr>
      <w:r w:rsidRPr="00206E9A">
        <w:rPr>
          <w:b/>
        </w:rPr>
        <w:t>3.</w:t>
      </w:r>
      <w:r>
        <w:tab/>
        <w:t xml:space="preserve">At the bottom of the Remote Access Management console, click </w:t>
      </w:r>
      <w:r w:rsidRPr="00FB752E">
        <w:t>Finish</w:t>
      </w:r>
      <w:r>
        <w:t xml:space="preserve"> to apply all the changes for Steps 1 through 4. </w:t>
      </w:r>
    </w:p>
    <w:p w14:paraId="52FE95A6" w14:textId="77777777" w:rsidR="00FF7C8D" w:rsidRDefault="00D52B30" w:rsidP="00FF7C8D">
      <w:pPr>
        <w:pStyle w:val="NL"/>
        <w:keepNext/>
        <w:spacing w:line="240" w:lineRule="auto"/>
      </w:pPr>
      <w:r>
        <w:drawing>
          <wp:inline distT="0" distB="0" distL="0" distR="0" wp14:anchorId="211BFE67" wp14:editId="452C8C61">
            <wp:extent cx="5095875" cy="366972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006" t="8144" r="28125" b="23127"/>
                    <a:stretch/>
                  </pic:blipFill>
                  <pic:spPr bwMode="auto">
                    <a:xfrm>
                      <a:off x="0" y="0"/>
                      <a:ext cx="5116219" cy="368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F4EB0" w14:textId="793B6CB6" w:rsidR="00D52B30" w:rsidRDefault="00FF7C8D" w:rsidP="00FF7C8D">
      <w:pPr>
        <w:pStyle w:val="Caption"/>
        <w:jc w:val="left"/>
      </w:pPr>
      <w:r>
        <w:t xml:space="preserve">Figure </w:t>
      </w:r>
      <w:r w:rsidR="0089793D">
        <w:fldChar w:fldCharType="begin"/>
      </w:r>
      <w:r w:rsidR="0089793D">
        <w:instrText xml:space="preserve"> SEQ Figure \* ARABIC </w:instrText>
      </w:r>
      <w:r w:rsidR="0089793D">
        <w:fldChar w:fldCharType="separate"/>
      </w:r>
      <w:r w:rsidR="006324C7">
        <w:rPr>
          <w:noProof/>
        </w:rPr>
        <w:t>1</w:t>
      </w:r>
      <w:r w:rsidR="0089793D">
        <w:rPr>
          <w:noProof/>
        </w:rPr>
        <w:fldChar w:fldCharType="end"/>
      </w:r>
      <w:r>
        <w:t xml:space="preserve"> </w:t>
      </w:r>
      <w:r w:rsidRPr="00692903">
        <w:t>At the bottom of the Remote Access Management console, click Finish to apply all the changes for Steps 1 through 4</w:t>
      </w:r>
    </w:p>
    <w:p w14:paraId="51ACF0FF" w14:textId="77EC7B6A" w:rsidR="00E804E8" w:rsidRDefault="00E804E8" w:rsidP="00D52B30">
      <w:pPr>
        <w:pStyle w:val="NL"/>
        <w:spacing w:line="240" w:lineRule="auto"/>
        <w:rPr>
          <w:noProof w:val="0"/>
        </w:rPr>
      </w:pPr>
      <w:r w:rsidRPr="00FB752E">
        <w:rPr>
          <w:b/>
        </w:rPr>
        <w:t>4.</w:t>
      </w:r>
      <w:r>
        <w:tab/>
      </w:r>
      <w:r>
        <w:rPr>
          <w:noProof w:val="0"/>
        </w:rPr>
        <w:t xml:space="preserve">Take a screen shot of the Remote Access Management Console window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Lab011_worksheet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13114579" w14:textId="77777777" w:rsidR="00FF7C8D" w:rsidRDefault="00D52B30" w:rsidP="00FF7C8D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2BF3501C" wp14:editId="212A9F44">
            <wp:extent cx="5019675" cy="38323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80" t="7817" r="20833" b="9121"/>
                    <a:stretch/>
                  </pic:blipFill>
                  <pic:spPr bwMode="auto">
                    <a:xfrm>
                      <a:off x="0" y="0"/>
                      <a:ext cx="5029372" cy="383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776A9" w14:textId="57456830" w:rsidR="00D52B30" w:rsidRDefault="00FF7C8D" w:rsidP="00FF7C8D">
      <w:pPr>
        <w:pStyle w:val="Caption"/>
        <w:jc w:val="left"/>
      </w:pPr>
      <w:r>
        <w:t xml:space="preserve">Figure </w:t>
      </w:r>
      <w:r w:rsidR="0089793D">
        <w:fldChar w:fldCharType="begin"/>
      </w:r>
      <w:r w:rsidR="0089793D">
        <w:instrText xml:space="preserve"> SEQ Figure \* ARABIC </w:instrText>
      </w:r>
      <w:r w:rsidR="0089793D">
        <w:fldChar w:fldCharType="separate"/>
      </w:r>
      <w:r w:rsidR="006324C7">
        <w:rPr>
          <w:noProof/>
        </w:rPr>
        <w:t>2</w:t>
      </w:r>
      <w:r w:rsidR="0089793D">
        <w:rPr>
          <w:noProof/>
        </w:rPr>
        <w:fldChar w:fldCharType="end"/>
      </w:r>
      <w:r>
        <w:t xml:space="preserve"> </w:t>
      </w:r>
      <w:r w:rsidRPr="00236739">
        <w:t xml:space="preserve">At the bottom of the Remote Access Management console, </w:t>
      </w:r>
      <w:r>
        <w:t>applied</w:t>
      </w:r>
      <w:r w:rsidRPr="00236739">
        <w:t xml:space="preserve"> all the changes for Steps 1 through 4</w:t>
      </w:r>
    </w:p>
    <w:p w14:paraId="72A6366F" w14:textId="77777777" w:rsidR="00E804E8" w:rsidRDefault="00E804E8" w:rsidP="00D52B30">
      <w:pPr>
        <w:pStyle w:val="NL"/>
        <w:spacing w:line="240" w:lineRule="auto"/>
      </w:pPr>
      <w:r w:rsidRPr="00FB752E">
        <w:rPr>
          <w:b/>
        </w:rPr>
        <w:t>5.</w:t>
      </w:r>
      <w:r>
        <w:tab/>
        <w:t xml:space="preserve">When the Remote Access Review dialog box opens, click </w:t>
      </w:r>
      <w:r w:rsidRPr="00FB752E">
        <w:t>Apply</w:t>
      </w:r>
      <w:r>
        <w:t>.</w:t>
      </w:r>
    </w:p>
    <w:p w14:paraId="6D832B52" w14:textId="77777777" w:rsidR="00E804E8" w:rsidRDefault="00E804E8" w:rsidP="00D52B30">
      <w:pPr>
        <w:pStyle w:val="NL"/>
        <w:spacing w:line="240" w:lineRule="auto"/>
      </w:pPr>
      <w:r>
        <w:rPr>
          <w:b/>
        </w:rPr>
        <w:t>6</w:t>
      </w:r>
      <w:r w:rsidRPr="00206E9A">
        <w:rPr>
          <w:b/>
        </w:rPr>
        <w:t>.</w:t>
      </w:r>
      <w:r>
        <w:tab/>
        <w:t xml:space="preserve">When the settings have been applied, click </w:t>
      </w:r>
      <w:r w:rsidRPr="00FB752E">
        <w:t>Close</w:t>
      </w:r>
      <w:r>
        <w:t>. Close the Remote Access Management Console.</w:t>
      </w:r>
    </w:p>
    <w:p w14:paraId="274836EA" w14:textId="6F1781CD" w:rsidR="00424653" w:rsidRPr="00807B12" w:rsidRDefault="00424653" w:rsidP="00D52B30">
      <w:pPr>
        <w:pStyle w:val="BodyText"/>
        <w:spacing w:line="240" w:lineRule="auto"/>
        <w:ind w:left="360"/>
        <w:rPr>
          <w:sz w:val="22"/>
        </w:rPr>
      </w:pPr>
    </w:p>
    <w:p w14:paraId="70BCC695" w14:textId="77777777" w:rsidR="00E34C25" w:rsidRDefault="00E34C25" w:rsidP="00D52B30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4F59CCE7" w14:textId="398E8992" w:rsidR="00AE4766" w:rsidRDefault="00AE4766" w:rsidP="00D52B30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067BAABB" w14:textId="44FD25BF" w:rsidR="00D622DE" w:rsidRPr="00563656" w:rsidRDefault="00741DC9" w:rsidP="00433139">
      <w:pPr>
        <w:widowControl w:val="0"/>
        <w:spacing w:line="240" w:lineRule="auto"/>
        <w:rPr>
          <w:noProof/>
          <w:spacing w:val="6"/>
        </w:rPr>
      </w:pPr>
      <w:r>
        <w:t>Lastly, during Step 4</w:t>
      </w:r>
      <w:r w:rsidR="00433139">
        <w:t xml:space="preserve"> of </w:t>
      </w:r>
      <w:r w:rsidR="00433139" w:rsidRPr="00FB752E">
        <w:t>the Remote Access Setup Wizard</w:t>
      </w:r>
      <w:r>
        <w:t xml:space="preserve">, </w:t>
      </w:r>
      <w:r w:rsidR="00433139">
        <w:t>I have</w:t>
      </w:r>
      <w:r>
        <w:t xml:space="preserve"> configure</w:t>
      </w:r>
      <w:r w:rsidR="00433139">
        <w:t>d</w:t>
      </w:r>
      <w:r>
        <w:t xml:space="preserve"> any application servers and apply all the changes that </w:t>
      </w:r>
      <w:r w:rsidR="00433139">
        <w:t>I</w:t>
      </w:r>
      <w:r>
        <w:t xml:space="preserve"> have configured for Steps 1 through 4.</w:t>
      </w:r>
      <w:r w:rsidR="00640ED1">
        <w:t xml:space="preserve"> When configurating </w:t>
      </w:r>
      <w:proofErr w:type="spellStart"/>
      <w:proofErr w:type="gramStart"/>
      <w:r w:rsidR="00640ED1">
        <w:t>DirectAccess</w:t>
      </w:r>
      <w:proofErr w:type="spellEnd"/>
      <w:r w:rsidR="00640ED1">
        <w:t xml:space="preserve">,  </w:t>
      </w:r>
      <w:r w:rsidR="00CB1EA6">
        <w:t>f</w:t>
      </w:r>
      <w:bookmarkStart w:id="0" w:name="_GoBack"/>
      <w:bookmarkEnd w:id="0"/>
      <w:r w:rsidR="00640ED1" w:rsidRPr="00FB752E">
        <w:t>inish</w:t>
      </w:r>
      <w:proofErr w:type="gramEnd"/>
      <w:r w:rsidR="00640ED1">
        <w:t xml:space="preserve"> to apply all the changes for Steps 1 through 4</w:t>
      </w:r>
      <w:r w:rsidR="00CB1EA6">
        <w:t xml:space="preserve"> a</w:t>
      </w:r>
      <w:r w:rsidR="00CB1EA6">
        <w:t>t the bottom of the Remote Access Management c</w:t>
      </w:r>
      <w:r w:rsidR="00CB1EA6">
        <w:t>onsole.</w:t>
      </w:r>
    </w:p>
    <w:sectPr w:rsidR="00D622DE" w:rsidRPr="00563656" w:rsidSect="00E97E5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D8513" w14:textId="77777777" w:rsidR="0089793D" w:rsidRDefault="0089793D">
      <w:r>
        <w:separator/>
      </w:r>
    </w:p>
  </w:endnote>
  <w:endnote w:type="continuationSeparator" w:id="0">
    <w:p w14:paraId="0FB3320D" w14:textId="77777777" w:rsidR="0089793D" w:rsidRDefault="0089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8D2F6" w14:textId="77777777" w:rsidR="0089793D" w:rsidRDefault="0089793D">
      <w:r>
        <w:separator/>
      </w:r>
    </w:p>
  </w:footnote>
  <w:footnote w:type="continuationSeparator" w:id="0">
    <w:p w14:paraId="247ED795" w14:textId="77777777" w:rsidR="0089793D" w:rsidRDefault="00897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3502251D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="00F002E5">
      <w:rPr>
        <w:rFonts w:ascii="Arial" w:hAnsi="Arial" w:cs="Arial"/>
        <w:sz w:val="20"/>
      </w:rPr>
      <w:t>10</w:t>
    </w:r>
    <w:r w:rsidRPr="00D25720">
      <w:rPr>
        <w:rFonts w:ascii="Arial" w:hAnsi="Arial" w:cs="Arial"/>
        <w:sz w:val="20"/>
      </w:rPr>
      <w:t xml:space="preserve"> Assignment </w:t>
    </w:r>
    <w:r w:rsidR="00DD04E2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8B56EC">
      <w:rPr>
        <w:rFonts w:ascii="Arial" w:hAnsi="Arial" w:cs="Arial"/>
        <w:sz w:val="20"/>
      </w:rPr>
      <w:t>11.</w:t>
    </w:r>
    <w:r w:rsidR="00B85EAA">
      <w:rPr>
        <w:rFonts w:ascii="Arial" w:hAnsi="Arial" w:cs="Arial"/>
        <w:sz w:val="20"/>
      </w:rPr>
      <w:t xml:space="preserve">4 </w:t>
    </w:r>
    <w:r w:rsidR="00B85EAA" w:rsidRPr="00B85EAA">
      <w:rPr>
        <w:rFonts w:ascii="Arial" w:hAnsi="Arial" w:cs="Arial"/>
        <w:sz w:val="20"/>
      </w:rPr>
      <w:t>Implementing the Application Servers</w:t>
    </w:r>
  </w:p>
  <w:p w14:paraId="5F89399B" w14:textId="715F2A62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8B56EC">
      <w:rPr>
        <w:rFonts w:ascii="Arial" w:hAnsi="Arial" w:cs="Arial"/>
        <w:sz w:val="20"/>
      </w:rPr>
      <w:t>18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F1099"/>
    <w:rsid w:val="000F1E98"/>
    <w:rsid w:val="000F2783"/>
    <w:rsid w:val="000F3B1C"/>
    <w:rsid w:val="000F5796"/>
    <w:rsid w:val="00101EC1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03CA6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2C51"/>
    <w:rsid w:val="002774EE"/>
    <w:rsid w:val="00277CD9"/>
    <w:rsid w:val="0028025F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086F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3139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300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D7CD7"/>
    <w:rsid w:val="004E4231"/>
    <w:rsid w:val="004E455A"/>
    <w:rsid w:val="004E598C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3811"/>
    <w:rsid w:val="00534225"/>
    <w:rsid w:val="00544539"/>
    <w:rsid w:val="005458DE"/>
    <w:rsid w:val="00552B33"/>
    <w:rsid w:val="00552DDE"/>
    <w:rsid w:val="005539D6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032A"/>
    <w:rsid w:val="005B1979"/>
    <w:rsid w:val="005B214C"/>
    <w:rsid w:val="005B31C6"/>
    <w:rsid w:val="005B54B4"/>
    <w:rsid w:val="005B5FC4"/>
    <w:rsid w:val="005C20E7"/>
    <w:rsid w:val="005C2603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24C7"/>
    <w:rsid w:val="00635093"/>
    <w:rsid w:val="006364DF"/>
    <w:rsid w:val="0063696C"/>
    <w:rsid w:val="00640444"/>
    <w:rsid w:val="006407E5"/>
    <w:rsid w:val="00640ED1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03CF"/>
    <w:rsid w:val="0073144E"/>
    <w:rsid w:val="00735741"/>
    <w:rsid w:val="00735AFE"/>
    <w:rsid w:val="0074066B"/>
    <w:rsid w:val="00741DC9"/>
    <w:rsid w:val="00743487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E2EB3"/>
    <w:rsid w:val="007F06A3"/>
    <w:rsid w:val="007F08BC"/>
    <w:rsid w:val="007F2EC5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9793D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BED"/>
    <w:rsid w:val="008B56EC"/>
    <w:rsid w:val="008B6732"/>
    <w:rsid w:val="008B76FC"/>
    <w:rsid w:val="008C442E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6A4C"/>
    <w:rsid w:val="00AE7B91"/>
    <w:rsid w:val="00AF153F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85EAA"/>
    <w:rsid w:val="00B961FC"/>
    <w:rsid w:val="00B96636"/>
    <w:rsid w:val="00B975BE"/>
    <w:rsid w:val="00B97AED"/>
    <w:rsid w:val="00BA04C5"/>
    <w:rsid w:val="00BA6B0B"/>
    <w:rsid w:val="00BB1DCE"/>
    <w:rsid w:val="00BB348D"/>
    <w:rsid w:val="00BB4008"/>
    <w:rsid w:val="00BB4D3E"/>
    <w:rsid w:val="00BC21EA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7AB5"/>
    <w:rsid w:val="00BF0B4E"/>
    <w:rsid w:val="00BF1BB8"/>
    <w:rsid w:val="00BF4C39"/>
    <w:rsid w:val="00C00FDA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1EA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3172"/>
    <w:rsid w:val="00CE3E27"/>
    <w:rsid w:val="00CE6D74"/>
    <w:rsid w:val="00CF3526"/>
    <w:rsid w:val="00CF5437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3389"/>
    <w:rsid w:val="00D45422"/>
    <w:rsid w:val="00D461C4"/>
    <w:rsid w:val="00D47F26"/>
    <w:rsid w:val="00D50020"/>
    <w:rsid w:val="00D5015F"/>
    <w:rsid w:val="00D52200"/>
    <w:rsid w:val="00D52B30"/>
    <w:rsid w:val="00D54478"/>
    <w:rsid w:val="00D54DCB"/>
    <w:rsid w:val="00D56D81"/>
    <w:rsid w:val="00D60729"/>
    <w:rsid w:val="00D60C17"/>
    <w:rsid w:val="00D61901"/>
    <w:rsid w:val="00D622DE"/>
    <w:rsid w:val="00D629EB"/>
    <w:rsid w:val="00D63897"/>
    <w:rsid w:val="00D64C54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35B4"/>
    <w:rsid w:val="00E73D47"/>
    <w:rsid w:val="00E75116"/>
    <w:rsid w:val="00E804E8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473"/>
    <w:rsid w:val="00EA267A"/>
    <w:rsid w:val="00EA4639"/>
    <w:rsid w:val="00EA4791"/>
    <w:rsid w:val="00EA4F73"/>
    <w:rsid w:val="00EA50D3"/>
    <w:rsid w:val="00EB0338"/>
    <w:rsid w:val="00EB0C6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2E5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2E9B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667E"/>
    <w:rsid w:val="00FE6DC1"/>
    <w:rsid w:val="00FE7D85"/>
    <w:rsid w:val="00FF03A6"/>
    <w:rsid w:val="00FF0D60"/>
    <w:rsid w:val="00FF499C"/>
    <w:rsid w:val="00FF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4EF01-13A1-4000-ABCF-7CB57EC0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1470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11</cp:revision>
  <cp:lastPrinted>2017-11-19T03:22:00Z</cp:lastPrinted>
  <dcterms:created xsi:type="dcterms:W3CDTF">2017-11-18T00:23:00Z</dcterms:created>
  <dcterms:modified xsi:type="dcterms:W3CDTF">2017-11-19T06:20:00Z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