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0DFE9" w14:textId="5DA1668F" w:rsidR="00812BC6" w:rsidRDefault="00812BC6" w:rsidP="00812BC6">
      <w:pPr>
        <w:pStyle w:val="NormalWeb"/>
        <w:spacing w:before="180" w:beforeAutospacing="0" w:after="180" w:afterAutospacing="0"/>
        <w:rPr>
          <w:rFonts w:ascii="Helvetica Neue" w:hAnsi="Helvetica Neue"/>
          <w:color w:val="333333"/>
        </w:rPr>
      </w:pPr>
      <w:r>
        <w:rPr>
          <w:rFonts w:ascii="Helvetica Neue" w:hAnsi="Helvetica Neue"/>
          <w:color w:val="333333"/>
          <w:shd w:val="clear" w:color="auto" w:fill="FFFFFF"/>
        </w:rPr>
        <w:t xml:space="preserve">Provide a 300- to 500-word response to </w:t>
      </w:r>
      <w:r>
        <w:rPr>
          <w:rFonts w:ascii="Helvetica Neue" w:hAnsi="Helvetica Neue"/>
          <w:color w:val="333333"/>
          <w:shd w:val="clear" w:color="auto" w:fill="FFFFFF"/>
        </w:rPr>
        <w:t>f</w:t>
      </w:r>
      <w:r>
        <w:rPr>
          <w:rFonts w:ascii="Helvetica Neue" w:hAnsi="Helvetica Neue"/>
          <w:color w:val="333333"/>
          <w:shd w:val="clear" w:color="auto" w:fill="FFFFFF"/>
        </w:rPr>
        <w:t>ully answer the</w:t>
      </w:r>
      <w:r>
        <w:rPr>
          <w:rFonts w:ascii="Helvetica Neue" w:hAnsi="Helvetica Neue"/>
          <w:color w:val="333333"/>
          <w:shd w:val="clear" w:color="auto" w:fill="FFFFFF"/>
        </w:rPr>
        <w:t xml:space="preserve"> following</w:t>
      </w:r>
      <w:r>
        <w:rPr>
          <w:rFonts w:ascii="Helvetica Neue" w:hAnsi="Helvetica Neue"/>
          <w:color w:val="333333"/>
          <w:shd w:val="clear" w:color="auto" w:fill="FFFFFF"/>
        </w:rPr>
        <w:t xml:space="preserve"> question.  In both cases you must display an accurate understanding of course concepts and information. </w:t>
      </w:r>
    </w:p>
    <w:p w14:paraId="497C9285" w14:textId="59494960" w:rsidR="00812BC6" w:rsidRDefault="00812BC6" w:rsidP="00812BC6">
      <w:pPr>
        <w:pStyle w:val="NormalWeb"/>
        <w:spacing w:before="180" w:beforeAutospacing="0" w:after="180" w:afterAutospacing="0"/>
        <w:rPr>
          <w:rFonts w:ascii="Helvetica Neue" w:hAnsi="Helvetica Neue"/>
          <w:color w:val="333333"/>
        </w:rPr>
      </w:pPr>
      <w:r>
        <w:rPr>
          <w:rFonts w:ascii="Helvetica Neue" w:hAnsi="Helvetica Neue"/>
          <w:color w:val="333333"/>
        </w:rPr>
        <w:t>Strategic guidance is vital to successful military planning, yet the relationship between military planners and national leaders can be complex, as planners seek clear guidance while leaders strive to maintain flexibility during contingencies.</w:t>
      </w:r>
    </w:p>
    <w:p w14:paraId="4B0DE76F" w14:textId="77777777" w:rsidR="00812BC6" w:rsidRDefault="00812BC6" w:rsidP="00812BC6">
      <w:pPr>
        <w:pStyle w:val="NormalWeb"/>
        <w:spacing w:before="180" w:beforeAutospacing="0" w:after="180" w:afterAutospacing="0"/>
        <w:rPr>
          <w:rFonts w:ascii="Helvetica Neue" w:hAnsi="Helvetica Neue"/>
          <w:color w:val="333333"/>
        </w:rPr>
      </w:pPr>
      <w:r>
        <w:rPr>
          <w:rFonts w:ascii="Helvetica Neue" w:hAnsi="Helvetica Neue"/>
          <w:color w:val="333333"/>
        </w:rPr>
        <w:t xml:space="preserve">Briefly describe how strategic guidance and direction focus military planning. Describe the impacts of unclear guidance on the development of problem statements. How might mutual understanding of perspectives between planners and senior civilian leaders mitigate this challenge? Support and defend your response using materials from the self-paced courses such as the readings by Hooker, </w:t>
      </w:r>
      <w:proofErr w:type="spellStart"/>
      <w:r>
        <w:rPr>
          <w:rFonts w:ascii="Helvetica Neue" w:hAnsi="Helvetica Neue"/>
          <w:color w:val="333333"/>
        </w:rPr>
        <w:t>Yarger</w:t>
      </w:r>
      <w:proofErr w:type="spellEnd"/>
      <w:r>
        <w:rPr>
          <w:rFonts w:ascii="Helvetica Neue" w:hAnsi="Helvetica Neue"/>
          <w:color w:val="333333"/>
        </w:rPr>
        <w:t xml:space="preserve">, and </w:t>
      </w:r>
      <w:proofErr w:type="spellStart"/>
      <w:r>
        <w:rPr>
          <w:rFonts w:ascii="Helvetica Neue" w:hAnsi="Helvetica Neue"/>
          <w:color w:val="333333"/>
        </w:rPr>
        <w:t>Reveron</w:t>
      </w:r>
      <w:proofErr w:type="spellEnd"/>
      <w:r>
        <w:rPr>
          <w:rFonts w:ascii="Helvetica Neue" w:hAnsi="Helvetica Neue"/>
          <w:color w:val="333333"/>
        </w:rPr>
        <w:t xml:space="preserve"> from JNT-631S.</w:t>
      </w:r>
    </w:p>
    <w:p w14:paraId="4FF5AFC5" w14:textId="77777777" w:rsidR="00FF17C8" w:rsidRDefault="00FF17C8"/>
    <w:p w14:paraId="4EB146FE" w14:textId="6FD320FE" w:rsidR="00812BC6" w:rsidRDefault="00812BC6" w:rsidP="00812BC6">
      <w:pPr>
        <w:pStyle w:val="NormalWeb"/>
      </w:pPr>
      <w:r>
        <w:t>Strategic guidance serves as the foundation for military planning by defining objectives, priorities, and constraints that shape how forces are employed to achieve national goals</w:t>
      </w:r>
      <w:r w:rsidR="00450BF8">
        <w:t xml:space="preserve"> </w:t>
      </w:r>
      <w:r w:rsidR="00450BF8" w:rsidRPr="00450BF8">
        <w:t>Joint Publication 5-0, Joint Planning (JP-05))</w:t>
      </w:r>
      <w:r>
        <w:t xml:space="preserve">. </w:t>
      </w:r>
      <w:r>
        <w:t>Senior civilian</w:t>
      </w:r>
      <w:r>
        <w:t xml:space="preserve"> leaders</w:t>
      </w:r>
      <w:r>
        <w:t xml:space="preserve">, such as the Secretary of the Air Force and the Secretary of Defense, </w:t>
      </w:r>
      <w:r>
        <w:t>provide this guidance to ensure military actions align with broader political and strategic aims. Clear guidance enables military planners to develop well-defined problem statements that frame the mission and establish a common understanding of challenges, resources, and expected outcomes</w:t>
      </w:r>
      <w:r w:rsidR="00450BF8">
        <w:t xml:space="preserve"> (Joint Staff J7, </w:t>
      </w:r>
      <w:r w:rsidR="00450BF8" w:rsidRPr="00450BF8">
        <w:t>Design and Planning</w:t>
      </w:r>
      <w:r w:rsidR="00450BF8">
        <w:t>, 2013)</w:t>
      </w:r>
      <w:r>
        <w:t>.</w:t>
      </w:r>
    </w:p>
    <w:p w14:paraId="01FD6C59" w14:textId="6D9D0146" w:rsidR="00812BC6" w:rsidRDefault="00812BC6" w:rsidP="00812BC6">
      <w:pPr>
        <w:pStyle w:val="NormalWeb"/>
      </w:pPr>
      <w:r>
        <w:t>When strategic guidance is unclear, it creates significant challenges for military planners. Unclear or conflicting instructions can lead to ambiguous problem statements, resulting in misaligned efforts, wasted resources, or delays in decision-making. For example, if national leaders fail to articulate specific objectives for a military intervention, planners may struggle to determine the mission’s scope, prioritize tasks, or allocate resources effectively. This confusion can compromise mission effectiveness and increase the risk of unintended consequences</w:t>
      </w:r>
      <w:r w:rsidR="000B73A1">
        <w:t>.</w:t>
      </w:r>
    </w:p>
    <w:p w14:paraId="7232564A" w14:textId="06A7C943" w:rsidR="00812BC6" w:rsidRDefault="00812BC6" w:rsidP="00812BC6">
      <w:pPr>
        <w:pStyle w:val="NormalWeb"/>
      </w:pPr>
      <w:r>
        <w:t xml:space="preserve">To address this challenge, mutual understanding between military planners and senior civilian leaders is essential. Civilian leaders often operate within a broader framework that requires balancing </w:t>
      </w:r>
      <w:r w:rsidR="000B73A1">
        <w:t>political</w:t>
      </w:r>
      <w:r>
        <w:t xml:space="preserve"> and military considerations. Conversely, military planners focus on </w:t>
      </w:r>
      <w:r w:rsidR="000B73A1">
        <w:t>strategic</w:t>
      </w:r>
      <w:r>
        <w:t xml:space="preserve"> and tactical</w:t>
      </w:r>
      <w:r w:rsidR="000B73A1">
        <w:t xml:space="preserve"> military</w:t>
      </w:r>
      <w:r>
        <w:t xml:space="preserve"> </w:t>
      </w:r>
      <w:r w:rsidR="000B73A1">
        <w:t>objectives</w:t>
      </w:r>
      <w:r>
        <w:t>. Building mutual understanding involves fostering open communication, where leaders articulate strategic intent while planners provide feedback on feasibility and operational constraints. This dialogue ensures that both sides align their perspectives, reducing the likelihood of miscommunication or unrealistic expectations.</w:t>
      </w:r>
    </w:p>
    <w:p w14:paraId="10254B6D" w14:textId="0993325C" w:rsidR="00812BC6" w:rsidRDefault="00812BC6" w:rsidP="000B73A1">
      <w:pPr>
        <w:pStyle w:val="NormalWeb"/>
      </w:pPr>
      <w:r>
        <w:t>Hooker emphasizes the importance of a "whole-of-government approach" where military efforts are integrated with other instruments of national power, such as diplomacy and economics</w:t>
      </w:r>
      <w:r w:rsidR="000B73A1">
        <w:t xml:space="preserve"> (</w:t>
      </w:r>
      <w:r w:rsidR="000B73A1">
        <w:t>R. Hooker, Learning from the Long War</w:t>
      </w:r>
      <w:r w:rsidR="000B73A1">
        <w:t>, 2015)</w:t>
      </w:r>
      <w:r>
        <w:t xml:space="preserve">. </w:t>
      </w:r>
      <w:proofErr w:type="spellStart"/>
      <w:r>
        <w:t>Yarger</w:t>
      </w:r>
      <w:proofErr w:type="spellEnd"/>
      <w:r>
        <w:t xml:space="preserve"> underscores the need for clear, consistent communication to ensure that national policy translates effectively into actionable military objectives</w:t>
      </w:r>
      <w:r w:rsidR="000B73A1">
        <w:t xml:space="preserve"> (H. </w:t>
      </w:r>
      <w:proofErr w:type="spellStart"/>
      <w:r w:rsidR="000B73A1">
        <w:t>Yarger</w:t>
      </w:r>
      <w:proofErr w:type="spellEnd"/>
      <w:r w:rsidR="000B73A1">
        <w:t xml:space="preserve">, </w:t>
      </w:r>
      <w:r w:rsidR="000B73A1" w:rsidRPr="000B73A1">
        <w:t>Strategic Theory for the 21st Century: The Little Book on Big Strategy</w:t>
      </w:r>
      <w:r w:rsidR="000B73A1">
        <w:t xml:space="preserve">, 2006). </w:t>
      </w:r>
      <w:r>
        <w:t xml:space="preserve"> </w:t>
      </w:r>
      <w:proofErr w:type="spellStart"/>
      <w:r>
        <w:t>Reveron</w:t>
      </w:r>
      <w:proofErr w:type="spellEnd"/>
      <w:r>
        <w:t xml:space="preserve"> highlights that collaboration between civilian and military leaders strengthens </w:t>
      </w:r>
      <w:r>
        <w:lastRenderedPageBreak/>
        <w:t>decision-making processes by blending strategic vision with operational expertise</w:t>
      </w:r>
      <w:r w:rsidR="000B73A1">
        <w:t xml:space="preserve"> (D. </w:t>
      </w:r>
      <w:proofErr w:type="spellStart"/>
      <w:r w:rsidR="000B73A1">
        <w:t>Reveron</w:t>
      </w:r>
      <w:proofErr w:type="spellEnd"/>
      <w:r w:rsidR="000B73A1">
        <w:t xml:space="preserve">, </w:t>
      </w:r>
      <w:r w:rsidR="000B73A1">
        <w:t>From National to Theater</w:t>
      </w:r>
      <w:r w:rsidR="000B73A1">
        <w:t xml:space="preserve"> </w:t>
      </w:r>
      <w:r w:rsidR="000B73A1">
        <w:t>Developing Strategy</w:t>
      </w:r>
      <w:r w:rsidR="000B73A1">
        <w:t>, 2013)</w:t>
      </w:r>
      <w:r>
        <w:t>.</w:t>
      </w:r>
    </w:p>
    <w:p w14:paraId="01CB4647" w14:textId="28038F62" w:rsidR="00812BC6" w:rsidRDefault="00812BC6" w:rsidP="00812BC6">
      <w:pPr>
        <w:pStyle w:val="NormalWeb"/>
      </w:pPr>
      <w:r>
        <w:t xml:space="preserve">In </w:t>
      </w:r>
      <w:r w:rsidR="000B73A1">
        <w:t>conclusion</w:t>
      </w:r>
      <w:r>
        <w:t>,</w:t>
      </w:r>
      <w:r w:rsidR="000B73A1">
        <w:t xml:space="preserve"> clear</w:t>
      </w:r>
      <w:r>
        <w:t xml:space="preserve"> strategic guidance </w:t>
      </w:r>
      <w:r w:rsidR="000B73A1">
        <w:t xml:space="preserve">enables </w:t>
      </w:r>
      <w:r>
        <w:t xml:space="preserve">military planning </w:t>
      </w:r>
      <w:r w:rsidR="000B73A1">
        <w:t>with</w:t>
      </w:r>
      <w:r>
        <w:t xml:space="preserve"> clear objectives, but unclear guidance can disrupt problem formulation and mission success. A </w:t>
      </w:r>
      <w:r w:rsidR="000B73A1">
        <w:t>mutual</w:t>
      </w:r>
      <w:r>
        <w:t xml:space="preserve"> understanding between civilian leaders and military planners is crucial to overcoming this challenge. Through open communication and collaboration, both </w:t>
      </w:r>
      <w:r w:rsidR="000B73A1">
        <w:t>leaders and planners</w:t>
      </w:r>
      <w:r>
        <w:t xml:space="preserve"> can align their efforts to achieve coherent and effective strategies.</w:t>
      </w:r>
    </w:p>
    <w:p w14:paraId="70750BC7" w14:textId="77777777" w:rsidR="00812BC6" w:rsidRDefault="00812BC6"/>
    <w:sectPr w:rsidR="0081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BC6"/>
    <w:rsid w:val="000B73A1"/>
    <w:rsid w:val="00450BF8"/>
    <w:rsid w:val="00485594"/>
    <w:rsid w:val="00566227"/>
    <w:rsid w:val="00812BC6"/>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F0A49"/>
  <w15:chartTrackingRefBased/>
  <w15:docId w15:val="{913D4D37-6C04-E644-8983-F43D7B45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B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B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B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B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B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B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B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B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B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B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B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B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B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B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B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B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B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BC6"/>
    <w:rPr>
      <w:rFonts w:eastAsiaTheme="majorEastAsia" w:cstheme="majorBidi"/>
      <w:color w:val="272727" w:themeColor="text1" w:themeTint="D8"/>
    </w:rPr>
  </w:style>
  <w:style w:type="paragraph" w:styleId="Title">
    <w:name w:val="Title"/>
    <w:basedOn w:val="Normal"/>
    <w:next w:val="Normal"/>
    <w:link w:val="TitleChar"/>
    <w:uiPriority w:val="10"/>
    <w:qFormat/>
    <w:rsid w:val="00812B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B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B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B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BC6"/>
    <w:pPr>
      <w:spacing w:before="160"/>
      <w:jc w:val="center"/>
    </w:pPr>
    <w:rPr>
      <w:i/>
      <w:iCs/>
      <w:color w:val="404040" w:themeColor="text1" w:themeTint="BF"/>
    </w:rPr>
  </w:style>
  <w:style w:type="character" w:customStyle="1" w:styleId="QuoteChar">
    <w:name w:val="Quote Char"/>
    <w:basedOn w:val="DefaultParagraphFont"/>
    <w:link w:val="Quote"/>
    <w:uiPriority w:val="29"/>
    <w:rsid w:val="00812BC6"/>
    <w:rPr>
      <w:i/>
      <w:iCs/>
      <w:color w:val="404040" w:themeColor="text1" w:themeTint="BF"/>
    </w:rPr>
  </w:style>
  <w:style w:type="paragraph" w:styleId="ListParagraph">
    <w:name w:val="List Paragraph"/>
    <w:basedOn w:val="Normal"/>
    <w:uiPriority w:val="34"/>
    <w:qFormat/>
    <w:rsid w:val="00812BC6"/>
    <w:pPr>
      <w:ind w:left="720"/>
      <w:contextualSpacing/>
    </w:pPr>
  </w:style>
  <w:style w:type="character" w:styleId="IntenseEmphasis">
    <w:name w:val="Intense Emphasis"/>
    <w:basedOn w:val="DefaultParagraphFont"/>
    <w:uiPriority w:val="21"/>
    <w:qFormat/>
    <w:rsid w:val="00812BC6"/>
    <w:rPr>
      <w:i/>
      <w:iCs/>
      <w:color w:val="0F4761" w:themeColor="accent1" w:themeShade="BF"/>
    </w:rPr>
  </w:style>
  <w:style w:type="paragraph" w:styleId="IntenseQuote">
    <w:name w:val="Intense Quote"/>
    <w:basedOn w:val="Normal"/>
    <w:next w:val="Normal"/>
    <w:link w:val="IntenseQuoteChar"/>
    <w:uiPriority w:val="30"/>
    <w:qFormat/>
    <w:rsid w:val="00812B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BC6"/>
    <w:rPr>
      <w:i/>
      <w:iCs/>
      <w:color w:val="0F4761" w:themeColor="accent1" w:themeShade="BF"/>
    </w:rPr>
  </w:style>
  <w:style w:type="character" w:styleId="IntenseReference">
    <w:name w:val="Intense Reference"/>
    <w:basedOn w:val="DefaultParagraphFont"/>
    <w:uiPriority w:val="32"/>
    <w:qFormat/>
    <w:rsid w:val="00812BC6"/>
    <w:rPr>
      <w:b/>
      <w:bCs/>
      <w:smallCaps/>
      <w:color w:val="0F4761" w:themeColor="accent1" w:themeShade="BF"/>
      <w:spacing w:val="5"/>
    </w:rPr>
  </w:style>
  <w:style w:type="paragraph" w:styleId="NormalWeb">
    <w:name w:val="Normal (Web)"/>
    <w:basedOn w:val="Normal"/>
    <w:uiPriority w:val="99"/>
    <w:semiHidden/>
    <w:unhideWhenUsed/>
    <w:rsid w:val="00812BC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37651">
      <w:bodyDiv w:val="1"/>
      <w:marLeft w:val="0"/>
      <w:marRight w:val="0"/>
      <w:marTop w:val="0"/>
      <w:marBottom w:val="0"/>
      <w:divBdr>
        <w:top w:val="none" w:sz="0" w:space="0" w:color="auto"/>
        <w:left w:val="none" w:sz="0" w:space="0" w:color="auto"/>
        <w:bottom w:val="none" w:sz="0" w:space="0" w:color="auto"/>
        <w:right w:val="none" w:sz="0" w:space="0" w:color="auto"/>
      </w:divBdr>
    </w:div>
    <w:div w:id="309748196">
      <w:bodyDiv w:val="1"/>
      <w:marLeft w:val="0"/>
      <w:marRight w:val="0"/>
      <w:marTop w:val="0"/>
      <w:marBottom w:val="0"/>
      <w:divBdr>
        <w:top w:val="none" w:sz="0" w:space="0" w:color="auto"/>
        <w:left w:val="none" w:sz="0" w:space="0" w:color="auto"/>
        <w:bottom w:val="none" w:sz="0" w:space="0" w:color="auto"/>
        <w:right w:val="none" w:sz="0" w:space="0" w:color="auto"/>
      </w:divBdr>
    </w:div>
    <w:div w:id="6657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3</cp:revision>
  <dcterms:created xsi:type="dcterms:W3CDTF">2025-01-04T15:31:00Z</dcterms:created>
  <dcterms:modified xsi:type="dcterms:W3CDTF">2025-01-04T18:11:00Z</dcterms:modified>
</cp:coreProperties>
</file>