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06A56"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[Opening Scene: A world map zooms in on the South China Sea, highlighting the Spratly Islands]</w:t>
      </w:r>
    </w:p>
    <w:p w14:paraId="14BC6440"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In 2030, tensions in the South China Sea have reached a near-crisis state, threatening the stability of the Indo-Pacific region and U.S. national interests.</w:t>
      </w:r>
    </w:p>
    <w:p w14:paraId="1A5E9A3C" w14:textId="77777777" w:rsidR="00174A75" w:rsidRPr="00174A75" w:rsidRDefault="002370E1" w:rsidP="00174A75">
      <w:pPr>
        <w:spacing w:after="0" w:line="240" w:lineRule="auto"/>
        <w:rPr>
          <w:rFonts w:ascii="Times New Roman" w:eastAsia="Times New Roman" w:hAnsi="Times New Roman" w:cs="Times New Roman"/>
          <w:kern w:val="0"/>
          <w14:ligatures w14:val="none"/>
        </w:rPr>
      </w:pPr>
      <w:r w:rsidRPr="002370E1">
        <w:rPr>
          <w:rFonts w:ascii="Times New Roman" w:eastAsia="Times New Roman" w:hAnsi="Times New Roman" w:cs="Times New Roman"/>
          <w:noProof/>
          <w:kern w:val="0"/>
        </w:rPr>
        <w:pict w14:anchorId="3342ECAF">
          <v:rect id="_x0000_i1032" alt="" style="width:468pt;height:.05pt;mso-width-percent:0;mso-height-percent:0;mso-width-percent:0;mso-height-percent:0" o:hralign="center" o:hrstd="t" o:hr="t" fillcolor="#a0a0a0" stroked="f"/>
        </w:pict>
      </w:r>
    </w:p>
    <w:p w14:paraId="3A4F9F01"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[Slide 1: Introduction – Escalating Tensions in the South China Sea]</w:t>
      </w:r>
    </w:p>
    <w:p w14:paraId="1B93AD7A"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China's increasingly aggressive actions are at the heart of this crisis. Its coercive strategies to assert territorial claims in the Spratly Islands have disrupted regional peace and stability. Using a combination of military posturing, economic influence, and information warfare, China is undermining the sovereignty of neighboring nations.</w:t>
      </w:r>
    </w:p>
    <w:p w14:paraId="0B72D912"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[Cut to scenes of military drills, economic meetings, and media reports]</w:t>
      </w:r>
    </w:p>
    <w:p w14:paraId="4FFE4069"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The impact is far-reaching. Global trade routes, vital for the movement of goods and resources, are now at risk. More concerning, this escalation erodes the credibility of U.S. security commitments in the region and challenges international norms that uphold freedom of navigation.</w:t>
      </w:r>
    </w:p>
    <w:p w14:paraId="67F9D0D0" w14:textId="77777777" w:rsidR="00174A75" w:rsidRPr="00174A75" w:rsidRDefault="002370E1" w:rsidP="00174A75">
      <w:pPr>
        <w:spacing w:after="0" w:line="240" w:lineRule="auto"/>
        <w:rPr>
          <w:rFonts w:ascii="Times New Roman" w:eastAsia="Times New Roman" w:hAnsi="Times New Roman" w:cs="Times New Roman"/>
          <w:kern w:val="0"/>
          <w14:ligatures w14:val="none"/>
        </w:rPr>
      </w:pPr>
      <w:r w:rsidRPr="002370E1">
        <w:rPr>
          <w:rFonts w:ascii="Times New Roman" w:eastAsia="Times New Roman" w:hAnsi="Times New Roman" w:cs="Times New Roman"/>
          <w:noProof/>
          <w:kern w:val="0"/>
        </w:rPr>
        <w:pict w14:anchorId="297EB185">
          <v:rect id="_x0000_i1031" alt="" style="width:468pt;height:.05pt;mso-width-percent:0;mso-height-percent:0;mso-width-percent:0;mso-height-percent:0" o:hralign="center" o:hrstd="t" o:hr="t" fillcolor="#a0a0a0" stroked="f"/>
        </w:pict>
      </w:r>
    </w:p>
    <w:p w14:paraId="75CC9F24"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[Slide 2: Regional Challenges to Countering Aggression]</w:t>
      </w:r>
    </w:p>
    <w:p w14:paraId="46021147"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But the challenges do not end with China's actions alone. The regional response remains fragmented and insufficient to counter the growing threat. The Association of Southeast Asian Nations, or ASEAN, struggles to find a unified stance due to diverging national priorities and deepening economic dependencies on China.</w:t>
      </w:r>
    </w:p>
    <w:p w14:paraId="585DAB88"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[Cut to scenes of ASEAN meetings, economic activities, and news clips of Chinese influence]</w:t>
      </w:r>
    </w:p>
    <w:p w14:paraId="1C8A58F9"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While these divisions persist, China is exploiting them to cement its control. Militarizing disputed territories, constructing artificial islands, and enforcing its self-declared maritime boundaries are all tactics used to assert dominance and undermine the region's sovereignty.</w:t>
      </w:r>
    </w:p>
    <w:p w14:paraId="028416C3" w14:textId="77777777" w:rsidR="00174A75" w:rsidRPr="00174A75" w:rsidRDefault="00174A75" w:rsidP="00174A75">
      <w:pPr>
        <w:spacing w:after="0"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kern w:val="0"/>
          <w14:ligatures w14:val="none"/>
        </w:rPr>
        <w:pict w14:anchorId="7C6CFAC7">
          <v:rect id="_x0000_i1027" style="width:0;height:1.5pt" o:hralign="center" o:hrstd="t" o:hr="t" fillcolor="#a0a0a0" stroked="f"/>
        </w:pict>
      </w:r>
    </w:p>
    <w:p w14:paraId="2069E333"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[Slide 3: Complicating Factors in the Operational Environment]</w:t>
      </w:r>
    </w:p>
    <w:p w14:paraId="193DE363"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lastRenderedPageBreak/>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The situation is further complicated by non-state actors. Maritime militias and transnational criminal organizations thrive in the instability, taking advantage of the situation to further their illicit activities.</w:t>
      </w:r>
    </w:p>
    <w:p w14:paraId="76491EDC"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[Cut to scenes of ships, criminal activity, and militia confrontations at sea]</w:t>
      </w:r>
    </w:p>
    <w:p w14:paraId="6E31CC37"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On top of that, misinformation campaigns and cyberattacks orchestrated by China are weakening regional trust in the United States. These efforts create a narrative that aligns with Beijing’s strategic goals, further complicating the diplomatic environment.</w:t>
      </w:r>
    </w:p>
    <w:p w14:paraId="07744236" w14:textId="77777777" w:rsidR="00174A75" w:rsidRPr="00174A75" w:rsidRDefault="00174A75" w:rsidP="00174A75">
      <w:pPr>
        <w:spacing w:after="0"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kern w:val="0"/>
          <w14:ligatures w14:val="none"/>
        </w:rPr>
        <w:pict w14:anchorId="7BDD9EB9">
          <v:rect id="_x0000_i1028" style="width:0;height:1.5pt" o:hralign="center" o:hrstd="t" o:hr="t" fillcolor="#a0a0a0" stroked="f"/>
        </w:pict>
      </w:r>
    </w:p>
    <w:p w14:paraId="121CB835"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[Slide 4: Challenges for U.S. INDOPACOM]</w:t>
      </w:r>
    </w:p>
    <w:p w14:paraId="72D391A2"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For U.S. INDOPACOM, the challenge is even more daunting. The need to align actions with the Joint Strategic Campaign Plan objectives while deterring Chinese aggression without escalating to full-blown conflict requires careful planning and execution.</w:t>
      </w:r>
    </w:p>
    <w:p w14:paraId="3986DF86"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[Cut to scenes of military commanders, strategic meetings, and military operations]</w:t>
      </w:r>
    </w:p>
    <w:p w14:paraId="0639F246"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Achieving the desired end state—restoring a stable, rules-based regional order, preserving freedom of navigation, and ensuring the sovereignty of Indo-Pacific nations—is no small feat. Obstacles include the absence of a comprehensive multinational strategy, limited access to critical bases, and political and economic constraints that hinder effective coalition responses.</w:t>
      </w:r>
    </w:p>
    <w:p w14:paraId="78100BB1" w14:textId="77777777" w:rsidR="00174A75" w:rsidRPr="00174A75" w:rsidRDefault="002370E1" w:rsidP="00174A75">
      <w:pPr>
        <w:spacing w:after="0" w:line="240" w:lineRule="auto"/>
        <w:rPr>
          <w:rFonts w:ascii="Times New Roman" w:eastAsia="Times New Roman" w:hAnsi="Times New Roman" w:cs="Times New Roman"/>
          <w:kern w:val="0"/>
          <w14:ligatures w14:val="none"/>
        </w:rPr>
      </w:pPr>
      <w:r w:rsidRPr="002370E1">
        <w:rPr>
          <w:rFonts w:ascii="Times New Roman" w:eastAsia="Times New Roman" w:hAnsi="Times New Roman" w:cs="Times New Roman"/>
          <w:noProof/>
          <w:kern w:val="0"/>
        </w:rPr>
        <w:pict w14:anchorId="001F17C5">
          <v:rect id="_x0000_i1030" alt="" style="width:468pt;height:.05pt;mso-width-percent:0;mso-height-percent:0;mso-width-percent:0;mso-height-percent:0" o:hralign="center" o:hrstd="t" o:hr="t" fillcolor="#a0a0a0" stroked="f"/>
        </w:pict>
      </w:r>
    </w:p>
    <w:p w14:paraId="1A9D8235"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[Slide 5: The Problem Statement]</w:t>
      </w:r>
    </w:p>
    <w:p w14:paraId="2798FD4D"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So, the core problem we face is this: How can we synchronize U.S. and allied capabilities to deter Chinese aggression, strengthen partner capacity, and restore regional stability—without provoking further escalation or undermining international norms?</w:t>
      </w:r>
    </w:p>
    <w:p w14:paraId="333A48D7"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[Cut to scenes of U.S. and allied military forces coordinating efforts]</w:t>
      </w:r>
    </w:p>
    <w:p w14:paraId="5E094016"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This requires thoughtful coordination, decisive leadership, and a comprehensive approach that balances diplomacy, military readiness, and regional partnerships. The stakes are high, and the future of the Indo-Pacific region depends on our ability to navigate these complexities.</w:t>
      </w:r>
    </w:p>
    <w:p w14:paraId="23EC7FFC"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lastRenderedPageBreak/>
        <w:t>[Cut to closing scene: A hopeful, united coalition of U.S. and allied forces standing together in solidarity]</w:t>
      </w:r>
    </w:p>
    <w:p w14:paraId="42F6A0EB"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The answer lies in unity, preparation, and strategic foresight. By fostering stronger regional alliances, we can restore stability to the South China Sea and ensure the continued security of U.S. interests in the Indo-Pacific.</w:t>
      </w:r>
    </w:p>
    <w:p w14:paraId="0A881DF5" w14:textId="77777777" w:rsidR="00174A75" w:rsidRPr="00174A75" w:rsidRDefault="002370E1" w:rsidP="00174A75">
      <w:pPr>
        <w:spacing w:after="0" w:line="240" w:lineRule="auto"/>
        <w:rPr>
          <w:rFonts w:ascii="Times New Roman" w:eastAsia="Times New Roman" w:hAnsi="Times New Roman" w:cs="Times New Roman"/>
          <w:kern w:val="0"/>
          <w14:ligatures w14:val="none"/>
        </w:rPr>
      </w:pPr>
      <w:r w:rsidRPr="002370E1">
        <w:rPr>
          <w:rFonts w:ascii="Times New Roman" w:eastAsia="Times New Roman" w:hAnsi="Times New Roman" w:cs="Times New Roman"/>
          <w:noProof/>
          <w:kern w:val="0"/>
        </w:rPr>
        <w:pict w14:anchorId="43DF9E15">
          <v:rect id="_x0000_i1029" alt="" style="width:468pt;height:.05pt;mso-width-percent:0;mso-height-percent:0;mso-width-percent:0;mso-height-percent:0" o:hralign="center" o:hrstd="t" o:hr="t" fillcolor="#a0a0a0" stroked="f"/>
        </w:pict>
      </w:r>
    </w:p>
    <w:p w14:paraId="22F1F787"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[Closing Text: "Strategic Solutions for Regional Stability – The Path Forward"]</w:t>
      </w:r>
    </w:p>
    <w:p w14:paraId="37B1C05F" w14:textId="77777777" w:rsidR="00174A75" w:rsidRPr="00174A75" w:rsidRDefault="00174A75" w:rsidP="00174A75">
      <w:pPr>
        <w:spacing w:before="100" w:beforeAutospacing="1" w:after="100" w:afterAutospacing="1" w:line="240" w:lineRule="auto"/>
        <w:rPr>
          <w:rFonts w:ascii="Times New Roman" w:eastAsia="Times New Roman" w:hAnsi="Times New Roman" w:cs="Times New Roman"/>
          <w:kern w:val="0"/>
          <w14:ligatures w14:val="none"/>
        </w:rPr>
      </w:pPr>
      <w:r w:rsidRPr="00174A75">
        <w:rPr>
          <w:rFonts w:ascii="Times New Roman" w:eastAsia="Times New Roman" w:hAnsi="Times New Roman" w:cs="Times New Roman"/>
          <w:b/>
          <w:bCs/>
          <w:kern w:val="0"/>
          <w14:ligatures w14:val="none"/>
        </w:rPr>
        <w:t>Narrator:</w:t>
      </w:r>
      <w:r w:rsidRPr="00174A75">
        <w:rPr>
          <w:rFonts w:ascii="Times New Roman" w:eastAsia="Times New Roman" w:hAnsi="Times New Roman" w:cs="Times New Roman"/>
          <w:kern w:val="0"/>
          <w14:ligatures w14:val="none"/>
        </w:rPr>
        <w:br/>
      </w:r>
      <w:r w:rsidRPr="00174A75">
        <w:rPr>
          <w:rFonts w:ascii="Times New Roman" w:eastAsia="Times New Roman" w:hAnsi="Times New Roman" w:cs="Times New Roman"/>
          <w:i/>
          <w:iCs/>
          <w:kern w:val="0"/>
          <w14:ligatures w14:val="none"/>
        </w:rPr>
        <w:t>Thank you for your attention. Together, we can overcome these challenges and secure a prosperous future for the Indo-Pacific region.</w:t>
      </w:r>
    </w:p>
    <w:p w14:paraId="1A8C5CBA"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75"/>
    <w:rsid w:val="00174A75"/>
    <w:rsid w:val="002370E1"/>
    <w:rsid w:val="00485594"/>
    <w:rsid w:val="00566227"/>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BB28"/>
  <w15:chartTrackingRefBased/>
  <w15:docId w15:val="{D4DC548C-9720-5144-9CEB-FDC347D7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A75"/>
    <w:rPr>
      <w:rFonts w:eastAsiaTheme="majorEastAsia" w:cstheme="majorBidi"/>
      <w:color w:val="272727" w:themeColor="text1" w:themeTint="D8"/>
    </w:rPr>
  </w:style>
  <w:style w:type="paragraph" w:styleId="Title">
    <w:name w:val="Title"/>
    <w:basedOn w:val="Normal"/>
    <w:next w:val="Normal"/>
    <w:link w:val="TitleChar"/>
    <w:uiPriority w:val="10"/>
    <w:qFormat/>
    <w:rsid w:val="0017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A75"/>
    <w:pPr>
      <w:spacing w:before="160"/>
      <w:jc w:val="center"/>
    </w:pPr>
    <w:rPr>
      <w:i/>
      <w:iCs/>
      <w:color w:val="404040" w:themeColor="text1" w:themeTint="BF"/>
    </w:rPr>
  </w:style>
  <w:style w:type="character" w:customStyle="1" w:styleId="QuoteChar">
    <w:name w:val="Quote Char"/>
    <w:basedOn w:val="DefaultParagraphFont"/>
    <w:link w:val="Quote"/>
    <w:uiPriority w:val="29"/>
    <w:rsid w:val="00174A75"/>
    <w:rPr>
      <w:i/>
      <w:iCs/>
      <w:color w:val="404040" w:themeColor="text1" w:themeTint="BF"/>
    </w:rPr>
  </w:style>
  <w:style w:type="paragraph" w:styleId="ListParagraph">
    <w:name w:val="List Paragraph"/>
    <w:basedOn w:val="Normal"/>
    <w:uiPriority w:val="34"/>
    <w:qFormat/>
    <w:rsid w:val="00174A75"/>
    <w:pPr>
      <w:ind w:left="720"/>
      <w:contextualSpacing/>
    </w:pPr>
  </w:style>
  <w:style w:type="character" w:styleId="IntenseEmphasis">
    <w:name w:val="Intense Emphasis"/>
    <w:basedOn w:val="DefaultParagraphFont"/>
    <w:uiPriority w:val="21"/>
    <w:qFormat/>
    <w:rsid w:val="00174A75"/>
    <w:rPr>
      <w:i/>
      <w:iCs/>
      <w:color w:val="0F4761" w:themeColor="accent1" w:themeShade="BF"/>
    </w:rPr>
  </w:style>
  <w:style w:type="paragraph" w:styleId="IntenseQuote">
    <w:name w:val="Intense Quote"/>
    <w:basedOn w:val="Normal"/>
    <w:next w:val="Normal"/>
    <w:link w:val="IntenseQuoteChar"/>
    <w:uiPriority w:val="30"/>
    <w:qFormat/>
    <w:rsid w:val="00174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A75"/>
    <w:rPr>
      <w:i/>
      <w:iCs/>
      <w:color w:val="0F4761" w:themeColor="accent1" w:themeShade="BF"/>
    </w:rPr>
  </w:style>
  <w:style w:type="character" w:styleId="IntenseReference">
    <w:name w:val="Intense Reference"/>
    <w:basedOn w:val="DefaultParagraphFont"/>
    <w:uiPriority w:val="32"/>
    <w:qFormat/>
    <w:rsid w:val="00174A75"/>
    <w:rPr>
      <w:b/>
      <w:bCs/>
      <w:smallCaps/>
      <w:color w:val="0F4761" w:themeColor="accent1" w:themeShade="BF"/>
      <w:spacing w:val="5"/>
    </w:rPr>
  </w:style>
  <w:style w:type="paragraph" w:styleId="NormalWeb">
    <w:name w:val="Normal (Web)"/>
    <w:basedOn w:val="Normal"/>
    <w:uiPriority w:val="99"/>
    <w:semiHidden/>
    <w:unhideWhenUsed/>
    <w:rsid w:val="00174A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4A75"/>
    <w:rPr>
      <w:b/>
      <w:bCs/>
    </w:rPr>
  </w:style>
  <w:style w:type="character" w:styleId="Emphasis">
    <w:name w:val="Emphasis"/>
    <w:basedOn w:val="DefaultParagraphFont"/>
    <w:uiPriority w:val="20"/>
    <w:qFormat/>
    <w:rsid w:val="00174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37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1</cp:revision>
  <dcterms:created xsi:type="dcterms:W3CDTF">2025-01-11T20:15:00Z</dcterms:created>
  <dcterms:modified xsi:type="dcterms:W3CDTF">2025-01-11T20:15:00Z</dcterms:modified>
</cp:coreProperties>
</file>