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Форма_А</w:t>
      </w:r>
    </w:p>
    <w:p>
      <w:pPr>
        <w:pStyle w:val="style4098"/>
        <w:rPr>
          <w:sz w:val="28"/>
          <w:szCs w:val="28"/>
        </w:rPr>
      </w:pPr>
      <w:r>
        <w:rPr>
          <w:b/>
          <w:bCs/>
          <w:sz w:val="28"/>
          <w:szCs w:val="28"/>
        </w:rPr>
        <w:t>БРИФ (таблица)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5097"/>
      </w:tblGrid>
      <w:tr>
        <w:trPr/>
        <w:tc>
          <w:tcPr>
            <w:tcW w:w="84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Наименование заказчика</w:t>
            </w:r>
          </w:p>
        </w:tc>
        <w:tc>
          <w:tcPr>
            <w:tcW w:w="509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Сеть городских пиццерий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tcW w:w="340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Информация о компании (описание объекта рекламы)</w:t>
            </w:r>
          </w:p>
        </w:tc>
        <w:tc>
          <w:tcPr>
            <w:tcW w:w="509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</w:p>
        </w:tc>
        <w:tc>
          <w:tcPr>
            <w:tcW w:w="340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Целевая аудитория</w:t>
            </w:r>
          </w:p>
        </w:tc>
        <w:tc>
          <w:tcPr>
            <w:tcW w:w="509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</w:t>
            </w:r>
          </w:p>
        </w:tc>
        <w:tc>
          <w:tcPr>
            <w:tcW w:w="340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Информация о продвигаемом товаре/услуге </w:t>
            </w:r>
          </w:p>
        </w:tc>
        <w:tc>
          <w:tcPr>
            <w:tcW w:w="509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</w:t>
            </w:r>
          </w:p>
        </w:tc>
        <w:tc>
          <w:tcPr>
            <w:tcW w:w="340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Первичный анализ рынка</w:t>
            </w:r>
          </w:p>
        </w:tc>
        <w:tc>
          <w:tcPr>
            <w:tcW w:w="509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</w:t>
            </w:r>
          </w:p>
        </w:tc>
        <w:tc>
          <w:tcPr>
            <w:tcW w:w="340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Первичный анализ конкурентной среды </w:t>
            </w:r>
          </w:p>
        </w:tc>
        <w:tc>
          <w:tcPr>
            <w:tcW w:w="509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</w:t>
            </w:r>
          </w:p>
        </w:tc>
        <w:tc>
          <w:tcPr>
            <w:tcW w:w="340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Конкурентные преимущества заказчика</w:t>
            </w:r>
          </w:p>
        </w:tc>
        <w:tc>
          <w:tcPr>
            <w:tcW w:w="509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8</w:t>
            </w:r>
          </w:p>
        </w:tc>
        <w:tc>
          <w:tcPr>
            <w:tcW w:w="340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Цель</w:t>
            </w:r>
            <w:r>
              <w:rPr>
                <w:rFonts w:ascii="Times New Roman" w:cs="Times New Roman" w:hAnsi="Times New Roman"/>
              </w:rPr>
              <w:t xml:space="preserve"> рекламной компании</w:t>
            </w:r>
          </w:p>
        </w:tc>
        <w:tc>
          <w:tcPr>
            <w:tcW w:w="509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</w:t>
            </w:r>
          </w:p>
        </w:tc>
        <w:tc>
          <w:tcPr>
            <w:tcW w:w="340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Предварительный бюджет РК</w:t>
            </w:r>
          </w:p>
        </w:tc>
        <w:tc>
          <w:tcPr>
            <w:tcW w:w="509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4098"/>
        <w:rPr>
          <w:b/>
          <w:bCs/>
          <w:sz w:val="28"/>
          <w:szCs w:val="28"/>
        </w:rPr>
      </w:pPr>
    </w:p>
    <w:p>
      <w:pPr>
        <w:pStyle w:val="style409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ПЕРВИЧНЫЙ АНАЛИЗ РЫНКА 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</w:p>
    <w:p>
      <w:pPr>
        <w:pStyle w:val="style409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АНАЛИЗ КОНКУРЕНТНОЙ СРЕДЫ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>
        <w:trPr/>
        <w:tc>
          <w:tcPr>
            <w:tcW w:w="56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№ п/п</w:t>
            </w:r>
          </w:p>
        </w:tc>
        <w:tc>
          <w:tcPr>
            <w:tcW w:w="317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Показатель</w:t>
            </w: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1 конкурент</w:t>
            </w: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 конкурент</w:t>
            </w: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 конкурент</w:t>
            </w: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317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Цена</w:t>
            </w: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tcW w:w="317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Продвижение</w:t>
            </w: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</w:p>
        </w:tc>
        <w:tc>
          <w:tcPr>
            <w:tcW w:w="317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Место</w:t>
            </w:r>
          </w:p>
        </w:tc>
        <w:tc>
          <w:tcPr>
            <w:tcW w:w="18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</w:t>
            </w:r>
          </w:p>
        </w:tc>
        <w:tc>
          <w:tcPr>
            <w:tcW w:w="317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Продукт/услуга</w:t>
            </w: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</w:t>
            </w:r>
          </w:p>
        </w:tc>
        <w:tc>
          <w:tcPr>
            <w:tcW w:w="317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Целевая аудитория</w:t>
            </w: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</w:t>
            </w:r>
          </w:p>
        </w:tc>
        <w:tc>
          <w:tcPr>
            <w:tcW w:w="317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Методы стимулирования</w:t>
            </w: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</w:t>
            </w:r>
          </w:p>
        </w:tc>
        <w:tc>
          <w:tcPr>
            <w:tcW w:w="317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Физические условия</w:t>
            </w: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6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Форма_В</w:t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Задачи РК</w:t>
      </w:r>
    </w:p>
    <w:p>
      <w:pPr>
        <w:pStyle w:val="style0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Цель: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 xml:space="preserve"> В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 xml:space="preserve">ыход на рынок сети 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 xml:space="preserve">из 6 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>пиццерий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 xml:space="preserve"> через 3 месяца</w:t>
      </w:r>
    </w:p>
    <w:p>
      <w:pPr>
        <w:pStyle w:val="style0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Задачи:</w:t>
      </w:r>
    </w:p>
    <w:p>
      <w:pPr>
        <w:pStyle w:val="style0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1.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>Повысить узнаваемость сети пиццерий при помощи активного ведения социальных сетей.</w:t>
      </w:r>
    </w:p>
    <w:p>
      <w:pPr>
        <w:pStyle w:val="style0"/>
        <w:tabs>
          <w:tab w:val="left" w:leader="none" w:pos="3672"/>
        </w:tabs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2.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>Создание и продвижение сайта через поисковые системы.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ab/>
      </w:r>
    </w:p>
    <w:p>
      <w:pPr>
        <w:pStyle w:val="style0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3.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 xml:space="preserve"> Составить план РК, разработать название, логотип и другие элементы для продвижения сети пиццерий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План РК (таблица)</w:t>
      </w:r>
    </w:p>
    <w:tbl>
      <w:tblPr>
        <w:tblStyle w:val="style154"/>
        <w:tblW w:w="9494" w:type="dxa"/>
        <w:tblLook w:val="04A0" w:firstRow="1" w:lastRow="0" w:firstColumn="1" w:lastColumn="0" w:noHBand="0" w:noVBand="1"/>
      </w:tblPr>
      <w:tblGrid>
        <w:gridCol w:w="2077"/>
        <w:gridCol w:w="2387"/>
        <w:gridCol w:w="1560"/>
        <w:gridCol w:w="1622"/>
        <w:gridCol w:w="1848"/>
      </w:tblGrid>
      <w:tr>
        <w:trPr/>
        <w:tc>
          <w:tcPr>
            <w:tcW w:w="207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Каналы продаж</w:t>
            </w:r>
          </w:p>
        </w:tc>
        <w:tc>
          <w:tcPr>
            <w:tcW w:w="238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Действия</w:t>
            </w:r>
          </w:p>
        </w:tc>
        <w:tc>
          <w:tcPr>
            <w:tcW w:w="156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Целевая аудитория</w:t>
            </w:r>
          </w:p>
        </w:tc>
        <w:tc>
          <w:tcPr>
            <w:tcW w:w="162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Рекламный бюджет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Оценка эффективности РК</w:t>
            </w:r>
          </w:p>
        </w:tc>
      </w:tr>
      <w:tr>
        <w:tblPrEx/>
        <w:trPr/>
        <w:tc>
          <w:tcPr>
            <w:tcW w:w="2077" w:type="dxa"/>
            <w:vMerge w:val="restart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Интернет</w:t>
            </w:r>
          </w:p>
        </w:tc>
        <w:tc>
          <w:tcPr>
            <w:tcW w:w="238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Разработка сайта</w:t>
            </w:r>
          </w:p>
        </w:tc>
        <w:tc>
          <w:tcPr>
            <w:tcW w:w="156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</w:t>
            </w:r>
          </w:p>
        </w:tc>
        <w:tc>
          <w:tcPr>
            <w:tcW w:w="162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125000р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2077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238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Услуги </w:t>
            </w:r>
            <w:r>
              <w:rPr>
                <w:rFonts w:ascii="Times New Roman" w:cs="Times New Roman" w:hAnsi="Times New Roman"/>
                <w:lang w:val="en-US"/>
              </w:rPr>
              <w:t>SEO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продвижения сайта пиццерии</w:t>
            </w:r>
          </w:p>
        </w:tc>
        <w:tc>
          <w:tcPr>
            <w:tcW w:w="156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62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200000р </w:t>
            </w:r>
          </w:p>
        </w:tc>
        <w:tc>
          <w:tcPr>
            <w:tcW w:w="1848" w:type="dxa"/>
            <w:tcBorders/>
          </w:tcPr>
          <w:p>
            <w:pPr>
              <w:pStyle w:val="style3"/>
              <w:shd w:val="clear" w:color="auto" w:fill="ffffff"/>
              <w:spacing w:before="0" w:beforeAutospacing="false" w:after="0" w:afterAutospacing="false"/>
              <w:outlineLvl w:val="2"/>
              <w:rPr>
                <w:b w:val="false"/>
                <w:bCs w:val="false"/>
                <w:color w:val="ff0000"/>
                <w:spacing w:val="-4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gridAfter w:val="4"/>
          <w:trHeight w:val="312" w:hRule="atLeast"/>
        </w:trPr>
        <w:tc>
          <w:tcPr>
            <w:tcW w:w="2077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gridAfter w:val="4"/>
          <w:trHeight w:val="312" w:hRule="atLeast"/>
        </w:trPr>
        <w:tc>
          <w:tcPr>
            <w:tcW w:w="2077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gridAfter w:val="4"/>
          <w:trHeight w:val="312" w:hRule="atLeast"/>
        </w:trPr>
        <w:tc>
          <w:tcPr>
            <w:tcW w:w="2077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gridAfter w:val="4"/>
          <w:trHeight w:val="312" w:hRule="atLeast"/>
        </w:trPr>
        <w:tc>
          <w:tcPr>
            <w:tcW w:w="2077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gridAfter w:val="4"/>
          <w:trHeight w:val="312" w:hRule="atLeast"/>
        </w:trPr>
        <w:tc>
          <w:tcPr>
            <w:tcW w:w="2077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gridAfter w:val="4"/>
          <w:trHeight w:val="312" w:hRule="atLeast"/>
        </w:trPr>
        <w:tc>
          <w:tcPr>
            <w:tcW w:w="2077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207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Наружная реклама</w:t>
            </w:r>
          </w:p>
        </w:tc>
        <w:tc>
          <w:tcPr>
            <w:tcW w:w="238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Разработка и размещение рекламных баннеров</w:t>
            </w:r>
          </w:p>
        </w:tc>
        <w:tc>
          <w:tcPr>
            <w:tcW w:w="156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62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4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207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Полиграфическая продукция</w:t>
            </w:r>
          </w:p>
        </w:tc>
        <w:tc>
          <w:tcPr>
            <w:tcW w:w="238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Разработка листовок и буклетов</w:t>
            </w:r>
          </w:p>
        </w:tc>
        <w:tc>
          <w:tcPr>
            <w:tcW w:w="156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62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4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207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sms</w:t>
            </w:r>
          </w:p>
        </w:tc>
        <w:tc>
          <w:tcPr>
            <w:tcW w:w="238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62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4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207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т.д.</w:t>
            </w:r>
          </w:p>
        </w:tc>
        <w:tc>
          <w:tcPr>
            <w:tcW w:w="238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62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4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207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238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62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84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Бюджет РК</w:t>
      </w:r>
    </w:p>
    <w:p>
      <w:pPr>
        <w:pStyle w:val="style0"/>
        <w:jc w:val="both"/>
        <w:rPr>
          <w:b/>
        </w:rPr>
      </w:pPr>
      <w:r>
        <w:rPr>
          <w:b/>
        </w:rPr>
        <w:t>Медиаплан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663"/>
        <w:gridCol w:w="1564"/>
        <w:gridCol w:w="1667"/>
        <w:gridCol w:w="1174"/>
        <w:gridCol w:w="919"/>
        <w:gridCol w:w="746"/>
        <w:gridCol w:w="1620"/>
      </w:tblGrid>
      <w:tr>
        <w:trPr/>
        <w:tc>
          <w:tcPr>
            <w:tcW w:w="1663" w:type="dxa"/>
            <w:tcBorders/>
          </w:tcPr>
          <w:p>
            <w:pPr>
              <w:pStyle w:val="style0"/>
              <w:jc w:val="both"/>
              <w:rPr/>
            </w:pPr>
            <w:r>
              <w:t>Рекламный канал</w:t>
            </w:r>
          </w:p>
        </w:tc>
        <w:tc>
          <w:tcPr>
            <w:tcW w:w="1564" w:type="dxa"/>
            <w:tcBorders/>
          </w:tcPr>
          <w:p>
            <w:pPr>
              <w:pStyle w:val="style0"/>
              <w:jc w:val="both"/>
              <w:rPr/>
            </w:pPr>
            <w:r>
              <w:t>Дополнительная информация</w:t>
            </w:r>
          </w:p>
        </w:tc>
        <w:tc>
          <w:tcPr>
            <w:tcW w:w="1667" w:type="dxa"/>
            <w:tcBorders/>
          </w:tcPr>
          <w:p>
            <w:pPr>
              <w:pStyle w:val="style0"/>
              <w:jc w:val="both"/>
              <w:rPr/>
            </w:pPr>
            <w:r>
              <w:t>Формат</w:t>
            </w:r>
          </w:p>
        </w:tc>
        <w:tc>
          <w:tcPr>
            <w:tcW w:w="1174" w:type="dxa"/>
            <w:tcBorders/>
          </w:tcPr>
          <w:p>
            <w:pPr>
              <w:pStyle w:val="style0"/>
              <w:jc w:val="both"/>
              <w:rPr/>
            </w:pPr>
            <w:r>
              <w:t>Кол-во</w:t>
            </w:r>
            <w:r>
              <w:t>/ число публикаций</w:t>
            </w:r>
          </w:p>
        </w:tc>
        <w:tc>
          <w:tcPr>
            <w:tcW w:w="919" w:type="dxa"/>
            <w:tcBorders/>
          </w:tcPr>
          <w:p>
            <w:pPr>
              <w:pStyle w:val="style0"/>
              <w:jc w:val="both"/>
              <w:rPr/>
            </w:pPr>
            <w:r>
              <w:t>Бюджет</w:t>
            </w:r>
          </w:p>
        </w:tc>
        <w:tc>
          <w:tcPr>
            <w:tcW w:w="746" w:type="dxa"/>
            <w:tcBorders/>
          </w:tcPr>
          <w:p>
            <w:pPr>
              <w:pStyle w:val="style0"/>
              <w:jc w:val="both"/>
              <w:rPr/>
            </w:pPr>
            <w:r>
              <w:t>Охват</w:t>
            </w:r>
            <w:r>
              <w:t>, %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both"/>
              <w:rPr/>
            </w:pPr>
            <w:r>
              <w:t>Изготовитель</w:t>
            </w:r>
          </w:p>
        </w:tc>
      </w:tr>
      <w:tr>
        <w:tblPrEx/>
        <w:trPr/>
        <w:tc>
          <w:tcPr>
            <w:tcW w:w="1663" w:type="dxa"/>
            <w:vMerge w:val="restart"/>
            <w:tcBorders/>
          </w:tcPr>
          <w:p>
            <w:pPr>
              <w:pStyle w:val="style0"/>
              <w:jc w:val="both"/>
              <w:rPr/>
            </w:pPr>
            <w:r>
              <w:rPr>
                <w:rFonts w:ascii="Times New Roman" w:cs="Times New Roman" w:hAnsi="Times New Roman"/>
              </w:rPr>
              <w:t>Интернет</w:t>
            </w:r>
          </w:p>
        </w:tc>
        <w:tc>
          <w:tcPr>
            <w:tcW w:w="156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</w:t>
            </w:r>
          </w:p>
        </w:tc>
        <w:tc>
          <w:tcPr>
            <w:tcW w:w="1667" w:type="dxa"/>
            <w:tcBorders/>
          </w:tcPr>
          <w:p>
            <w:pPr>
              <w:pStyle w:val="style0"/>
              <w:jc w:val="both"/>
              <w:rPr/>
            </w:pPr>
            <w:r>
              <w:rPr>
                <w:rFonts w:ascii="Times New Roman" w:cs="Times New Roman" w:hAnsi="Times New Roman"/>
              </w:rPr>
              <w:t>Разработка сайта</w:t>
            </w:r>
          </w:p>
        </w:tc>
        <w:tc>
          <w:tcPr>
            <w:tcW w:w="1174" w:type="dxa"/>
            <w:tcBorders/>
          </w:tcPr>
          <w:p>
            <w:pPr>
              <w:pStyle w:val="style0"/>
              <w:jc w:val="both"/>
              <w:rPr/>
            </w:pPr>
            <w:r>
              <w:t>1</w:t>
            </w:r>
          </w:p>
        </w:tc>
        <w:tc>
          <w:tcPr>
            <w:tcW w:w="919" w:type="dxa"/>
            <w:tcBorders/>
          </w:tcPr>
          <w:p>
            <w:pPr>
              <w:pStyle w:val="style0"/>
              <w:jc w:val="both"/>
              <w:rPr/>
            </w:pPr>
            <w:r>
              <w:t>125000</w:t>
            </w:r>
          </w:p>
        </w:tc>
        <w:tc>
          <w:tcPr>
            <w:tcW w:w="746" w:type="dxa"/>
            <w:tcBorders/>
          </w:tcPr>
          <w:p>
            <w:pPr>
              <w:pStyle w:val="style0"/>
              <w:jc w:val="both"/>
              <w:rPr/>
            </w:pPr>
            <w:r>
              <w:t>50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both"/>
              <w:rPr/>
            </w:pPr>
          </w:p>
        </w:tc>
      </w:tr>
      <w:tr>
        <w:tblPrEx/>
        <w:trPr/>
        <w:tc>
          <w:tcPr>
            <w:tcW w:w="1663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56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</w:t>
            </w:r>
          </w:p>
        </w:tc>
        <w:tc>
          <w:tcPr>
            <w:tcW w:w="166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Услуги </w:t>
            </w:r>
            <w:r>
              <w:rPr>
                <w:rFonts w:ascii="Times New Roman" w:cs="Times New Roman" w:hAnsi="Times New Roman"/>
                <w:lang w:val="en-US"/>
              </w:rPr>
              <w:t>SEO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 xml:space="preserve">продвижения </w:t>
            </w:r>
            <w:r>
              <w:rPr>
                <w:rFonts w:ascii="Times New Roman" w:cs="Times New Roman" w:hAnsi="Times New Roman"/>
              </w:rPr>
              <w:t>сайта пиццерии</w:t>
            </w:r>
          </w:p>
        </w:tc>
        <w:tc>
          <w:tcPr>
            <w:tcW w:w="1174" w:type="dxa"/>
            <w:tcBorders/>
          </w:tcPr>
          <w:p>
            <w:pPr>
              <w:pStyle w:val="style0"/>
              <w:jc w:val="both"/>
              <w:rPr/>
            </w:pPr>
            <w:r>
              <w:t>1</w:t>
            </w:r>
          </w:p>
        </w:tc>
        <w:tc>
          <w:tcPr>
            <w:tcW w:w="919" w:type="dxa"/>
            <w:tcBorders/>
          </w:tcPr>
          <w:p>
            <w:pPr>
              <w:pStyle w:val="style0"/>
              <w:jc w:val="both"/>
              <w:rPr/>
            </w:pPr>
            <w:r>
              <w:t>200000</w:t>
            </w:r>
          </w:p>
        </w:tc>
        <w:tc>
          <w:tcPr>
            <w:tcW w:w="746" w:type="dxa"/>
            <w:tcBorders/>
          </w:tcPr>
          <w:p>
            <w:pPr>
              <w:pStyle w:val="style0"/>
              <w:jc w:val="both"/>
              <w:rPr/>
            </w:pPr>
            <w:r>
              <w:t>50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both"/>
              <w:rPr/>
            </w:pPr>
            <w:r>
              <w:rPr>
                <w:rFonts w:ascii="Times New Roman" w:cs="Times New Roman" w:hAnsi="Times New Roman"/>
              </w:rPr>
              <w:t>https://www.web-</w:t>
            </w:r>
            <w:r>
              <w:rPr>
                <w:rFonts w:ascii="Times New Roman" w:cs="Times New Roman" w:hAnsi="Times New Roman"/>
              </w:rPr>
              <w:t>canape.ru/razvitie-sajta/price-seo/</w:t>
            </w:r>
          </w:p>
        </w:tc>
      </w:tr>
      <w:tr>
        <w:tblPrEx/>
        <w:trPr>
          <w:gridAfter w:val="6"/>
          <w:trHeight w:val="312" w:hRule="atLeast"/>
        </w:trPr>
        <w:tc>
          <w:tcPr>
            <w:tcW w:w="1663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gridAfter w:val="6"/>
          <w:trHeight w:val="312" w:hRule="atLeast"/>
        </w:trPr>
        <w:tc>
          <w:tcPr>
            <w:tcW w:w="1663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gridAfter w:val="6"/>
          <w:trHeight w:val="312" w:hRule="atLeast"/>
        </w:trPr>
        <w:tc>
          <w:tcPr>
            <w:tcW w:w="1663" w:type="dxa"/>
            <w:vMerge w:val="continue"/>
            <w:tcBorders/>
          </w:tcPr>
          <w:p>
            <w:pPr>
              <w:pStyle w:val="style0"/>
              <w:jc w:val="both"/>
              <w:rPr/>
            </w:pPr>
          </w:p>
        </w:tc>
      </w:tr>
      <w:tr>
        <w:tblPrEx/>
        <w:trPr>
          <w:gridAfter w:val="6"/>
          <w:trHeight w:val="312" w:hRule="atLeast"/>
        </w:trPr>
        <w:tc>
          <w:tcPr>
            <w:tcW w:w="1663" w:type="dxa"/>
            <w:vMerge w:val="continue"/>
            <w:tcBorders/>
          </w:tcPr>
          <w:p>
            <w:pPr>
              <w:pStyle w:val="style0"/>
              <w:jc w:val="both"/>
              <w:rPr/>
            </w:pPr>
          </w:p>
        </w:tc>
      </w:tr>
      <w:tr>
        <w:tblPrEx/>
        <w:trPr>
          <w:gridAfter w:val="6"/>
          <w:trHeight w:val="312" w:hRule="atLeast"/>
        </w:trPr>
        <w:tc>
          <w:tcPr>
            <w:tcW w:w="1663" w:type="dxa"/>
            <w:vMerge w:val="continue"/>
            <w:tcBorders/>
          </w:tcPr>
          <w:p>
            <w:pPr>
              <w:pStyle w:val="style0"/>
              <w:jc w:val="both"/>
              <w:rPr/>
            </w:pPr>
          </w:p>
        </w:tc>
      </w:tr>
      <w:tr>
        <w:tblPrEx/>
        <w:trPr>
          <w:gridAfter w:val="6"/>
          <w:trHeight w:val="312" w:hRule="atLeast"/>
        </w:trPr>
        <w:tc>
          <w:tcPr>
            <w:tcW w:w="1663" w:type="dxa"/>
            <w:vMerge w:val="continue"/>
            <w:tcBorders/>
          </w:tcPr>
          <w:p>
            <w:pPr>
              <w:pStyle w:val="style0"/>
              <w:jc w:val="both"/>
              <w:rPr/>
            </w:pPr>
          </w:p>
        </w:tc>
      </w:tr>
      <w:tr>
        <w:tblPrEx/>
        <w:trPr>
          <w:gridAfter w:val="6"/>
          <w:trHeight w:val="312" w:hRule="atLeast"/>
        </w:trPr>
        <w:tc>
          <w:tcPr>
            <w:tcW w:w="1663" w:type="dxa"/>
            <w:vMerge w:val="continue"/>
            <w:tcBorders/>
          </w:tcPr>
          <w:p>
            <w:pPr>
              <w:pStyle w:val="style0"/>
              <w:jc w:val="both"/>
              <w:rPr/>
            </w:pPr>
          </w:p>
        </w:tc>
      </w:tr>
      <w:tr>
        <w:tblPrEx/>
        <w:trPr/>
        <w:tc>
          <w:tcPr>
            <w:tcW w:w="166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Наружная реклама</w:t>
            </w:r>
          </w:p>
        </w:tc>
        <w:tc>
          <w:tcPr>
            <w:tcW w:w="1564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Разработка и размещение рекламных баннеров</w:t>
            </w:r>
          </w:p>
        </w:tc>
        <w:tc>
          <w:tcPr>
            <w:tcW w:w="1667" w:type="dxa"/>
            <w:tcBorders/>
          </w:tcPr>
          <w:p>
            <w:pPr>
              <w:pStyle w:val="style0"/>
              <w:jc w:val="both"/>
              <w:rPr/>
            </w:pPr>
            <w:r>
              <w:t>Баннер 3х6</w:t>
            </w:r>
          </w:p>
        </w:tc>
        <w:tc>
          <w:tcPr>
            <w:tcW w:w="1174" w:type="dxa"/>
            <w:tcBorders/>
          </w:tcPr>
          <w:p>
            <w:pPr>
              <w:pStyle w:val="style0"/>
              <w:jc w:val="both"/>
              <w:rPr/>
            </w:pPr>
            <w:r>
              <w:t xml:space="preserve">5 шт. </w:t>
            </w:r>
          </w:p>
        </w:tc>
        <w:tc>
          <w:tcPr>
            <w:tcW w:w="919" w:type="dxa"/>
            <w:tcBorders/>
          </w:tcPr>
          <w:p>
            <w:pPr>
              <w:pStyle w:val="style0"/>
              <w:jc w:val="both"/>
              <w:rPr/>
            </w:pPr>
            <w:r>
              <w:t>27000</w:t>
            </w:r>
          </w:p>
        </w:tc>
        <w:tc>
          <w:tcPr>
            <w:tcW w:w="746" w:type="dxa"/>
            <w:tcBorders/>
          </w:tcPr>
          <w:p>
            <w:pPr>
              <w:pStyle w:val="style0"/>
              <w:jc w:val="both"/>
              <w:rPr/>
            </w:pPr>
            <w:r>
              <w:t>30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both"/>
              <w:rPr/>
            </w:pPr>
            <w:r>
              <w:t>Ссылка на сайт</w:t>
            </w:r>
          </w:p>
        </w:tc>
      </w:tr>
      <w:tr>
        <w:tblPrEx/>
        <w:trPr/>
        <w:tc>
          <w:tcPr>
            <w:tcW w:w="1663" w:type="dxa"/>
            <w:vMerge w:val="restart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Полиграфическая продукция</w:t>
            </w:r>
          </w:p>
        </w:tc>
        <w:tc>
          <w:tcPr>
            <w:tcW w:w="1564" w:type="dxa"/>
            <w:vMerge w:val="restart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Разработка листовок и буклетов</w:t>
            </w:r>
          </w:p>
        </w:tc>
        <w:tc>
          <w:tcPr>
            <w:tcW w:w="166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Листовки А5</w:t>
            </w:r>
          </w:p>
        </w:tc>
        <w:tc>
          <w:tcPr>
            <w:tcW w:w="1174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3000шт.</w:t>
            </w:r>
          </w:p>
        </w:tc>
        <w:tc>
          <w:tcPr>
            <w:tcW w:w="91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60000р. </w:t>
            </w:r>
          </w:p>
        </w:tc>
        <w:tc>
          <w:tcPr>
            <w:tcW w:w="746" w:type="dxa"/>
            <w:tcBorders/>
          </w:tcPr>
          <w:p>
            <w:pPr>
              <w:pStyle w:val="style0"/>
              <w:jc w:val="both"/>
              <w:rPr/>
            </w:pPr>
            <w:r>
              <w:t>-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both"/>
              <w:rPr/>
            </w:pPr>
          </w:p>
        </w:tc>
      </w:tr>
      <w:tr>
        <w:tblPrEx/>
        <w:trPr/>
        <w:tc>
          <w:tcPr>
            <w:tcW w:w="1663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564" w:type="dxa"/>
            <w:vMerge w:val="continue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tcW w:w="166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Распространение листовок</w:t>
            </w:r>
          </w:p>
        </w:tc>
        <w:tc>
          <w:tcPr>
            <w:tcW w:w="1174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</w:t>
            </w:r>
          </w:p>
        </w:tc>
        <w:tc>
          <w:tcPr>
            <w:tcW w:w="91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7000р.</w:t>
            </w:r>
          </w:p>
        </w:tc>
        <w:tc>
          <w:tcPr>
            <w:tcW w:w="746" w:type="dxa"/>
            <w:tcBorders/>
          </w:tcPr>
          <w:p>
            <w:pPr>
              <w:pStyle w:val="style0"/>
              <w:jc w:val="both"/>
              <w:rPr/>
            </w:pPr>
            <w:r>
              <w:t>45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both"/>
              <w:rPr/>
            </w:pPr>
          </w:p>
        </w:tc>
      </w:tr>
      <w:tr>
        <w:tblPrEx/>
        <w:trPr/>
        <w:tc>
          <w:tcPr>
            <w:tcW w:w="166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ИТОГО</w:t>
            </w:r>
          </w:p>
        </w:tc>
        <w:tc>
          <w:tcPr>
            <w:tcW w:w="1564" w:type="dxa"/>
            <w:tcBorders/>
          </w:tcPr>
          <w:p>
            <w:pPr>
              <w:pStyle w:val="style0"/>
              <w:jc w:val="both"/>
              <w:rPr/>
            </w:pPr>
          </w:p>
        </w:tc>
        <w:tc>
          <w:tcPr>
            <w:tcW w:w="166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lang w:val="en-US"/>
              </w:rPr>
            </w:pPr>
          </w:p>
        </w:tc>
        <w:tc>
          <w:tcPr>
            <w:tcW w:w="1174" w:type="dxa"/>
            <w:tcBorders/>
          </w:tcPr>
          <w:p>
            <w:pPr>
              <w:pStyle w:val="style0"/>
              <w:jc w:val="both"/>
              <w:rPr/>
            </w:pPr>
            <w:r>
              <w:t>…..</w:t>
            </w:r>
          </w:p>
        </w:tc>
        <w:tc>
          <w:tcPr>
            <w:tcW w:w="919" w:type="dxa"/>
            <w:tcBorders/>
          </w:tcPr>
          <w:p>
            <w:pPr>
              <w:pStyle w:val="style0"/>
              <w:jc w:val="both"/>
              <w:rPr/>
            </w:pPr>
            <w:r>
              <w:t>…..</w:t>
            </w:r>
          </w:p>
        </w:tc>
        <w:tc>
          <w:tcPr>
            <w:tcW w:w="746" w:type="dxa"/>
            <w:tcBorders/>
          </w:tcPr>
          <w:p>
            <w:pPr>
              <w:pStyle w:val="style0"/>
              <w:jc w:val="both"/>
              <w:rPr/>
            </w:pPr>
          </w:p>
        </w:tc>
        <w:tc>
          <w:tcPr>
            <w:tcW w:w="1620" w:type="dxa"/>
            <w:tcBorders/>
          </w:tcPr>
          <w:p>
            <w:pPr>
              <w:pStyle w:val="style0"/>
              <w:jc w:val="both"/>
              <w:rPr/>
            </w:pPr>
          </w:p>
        </w:tc>
      </w:tr>
    </w:tbl>
    <w:p>
      <w:pPr>
        <w:pStyle w:val="style0"/>
        <w:jc w:val="both"/>
        <w:rPr/>
      </w:pPr>
    </w:p>
    <w:p>
      <w:pPr>
        <w:pStyle w:val="style0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Распределение рекламного бюджета</w:t>
      </w:r>
    </w:p>
    <w:p>
      <w:pPr>
        <w:pStyle w:val="style0"/>
        <w:jc w:val="both"/>
        <w:rPr>
          <w:color w:val="ff0000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ФОРМА_С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Идея Р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К</w:t>
      </w:r>
    </w:p>
    <w:p>
      <w:pPr>
        <w:pStyle w:val="style0"/>
        <w:jc w:val="both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Инсайт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или УТП или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оффер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(по выбору)</w:t>
      </w:r>
    </w:p>
    <w:p>
      <w:pPr>
        <w:pStyle w:val="style0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Нейм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ff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Слоган</w:t>
      </w:r>
    </w:p>
    <w:p>
      <w:pPr>
        <w:pStyle w:val="style0"/>
        <w:jc w:val="both"/>
        <w:rPr>
          <w:rFonts w:ascii="Times New Roman" w:cs="Times New Roman" w:hAnsi="Times New Roman"/>
          <w:color w:val="ff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Логотип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Cs/>
          <w:color w:val="ff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Скриншот, подтверждающий оригинальность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нейма</w:t>
      </w:r>
      <w:r>
        <w:rPr>
          <w:rFonts w:ascii="Times New Roman" w:cs="Times New Roman" w:hAnsi="Times New Roman"/>
          <w:bCs/>
          <w:color w:val="ff0000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bCs/>
          <w:color w:val="ff0000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Скриншот, подтверждающий оригинальность слогана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ФОРМА_D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ind w:left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Ключевые слова (не менее 8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слова и словосочетания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)</w:t>
      </w:r>
    </w:p>
    <w:p>
      <w:pPr>
        <w:pStyle w:val="style179"/>
        <w:numPr>
          <w:ilvl w:val="0"/>
          <w:numId w:val="0"/>
        </w:numPr>
        <w:ind w:left="0" w:firstLine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ind w:left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Текст_1 рекламного сообщения для сайта (не менее 400 символов).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Ключевые слова (не менее 8) выделить</w:t>
      </w:r>
    </w:p>
    <w:p>
      <w:pPr>
        <w:pStyle w:val="style179"/>
        <w:ind w:left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ind w:left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Скриншот с подтверждением эффективности ключевых слов по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максимальным показам</w:t>
      </w:r>
    </w:p>
    <w:p>
      <w:pPr>
        <w:pStyle w:val="style179"/>
        <w:ind w:left="0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  <w:lang w:val="en-US"/>
        </w:rPr>
        <w:t>Тут должен быть вордстат</w:t>
      </w:r>
    </w:p>
    <w:p>
      <w:pPr>
        <w:pStyle w:val="style179"/>
        <w:numPr>
          <w:ilvl w:val="0"/>
          <w:numId w:val="3"/>
        </w:numPr>
        <w:ind w:left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Текст_2 для SMM продвижения</w:t>
      </w:r>
    </w:p>
    <w:p>
      <w:pPr>
        <w:pStyle w:val="style179"/>
        <w:ind w:left="0"/>
        <w:jc w:val="both"/>
        <w:rPr>
          <w:rFonts w:ascii="Times New Roman" w:cs="Times New Roman" w:hAnsi="Times New Roman"/>
          <w:b/>
          <w:bCs/>
          <w:color w:val="ff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ind w:left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Скрин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с подтверждением оригинальности текста_1</w:t>
      </w:r>
    </w:p>
    <w:p>
      <w:pPr>
        <w:pStyle w:val="style179"/>
        <w:ind w:left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ind w:left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Скрин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с подтверждением оригинальности текста_2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ФОРМА_Е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Линк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на опубликованный сайт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ФОРМА_F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Описание выбранного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носителя с кратким обоснованием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выбора</w:t>
      </w:r>
    </w:p>
    <w:p>
      <w:pPr>
        <w:pStyle w:val="style179"/>
        <w:numPr>
          <w:ilvl w:val="0"/>
          <w:numId w:val="0"/>
        </w:numPr>
        <w:ind w:left="720" w:firstLine="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Макет носителя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bCs/>
          <w:color w:val="ff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Макет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мокапа</w:t>
      </w:r>
    </w:p>
    <w:p>
      <w:pPr>
        <w:pStyle w:val="style0"/>
        <w:rPr>
          <w:rFonts w:ascii="Times New Roman" w:cs="Times New Roman" w:hAnsi="Times New Roman"/>
          <w:bCs/>
          <w:color w:val="ff0000"/>
          <w:sz w:val="28"/>
          <w:szCs w:val="28"/>
        </w:rPr>
      </w:pPr>
      <w:r>
        <w:rPr>
          <w:rFonts w:ascii="Times New Roman" w:cs="Times New Roman" w:hAnsi="Times New Roman"/>
          <w:bCs/>
          <w:color w:val="ff0000"/>
          <w:sz w:val="28"/>
          <w:szCs w:val="28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ФОРМА_G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Перечень ключевых слов (не более 4)</w:t>
      </w:r>
    </w:p>
    <w:p>
      <w:pPr>
        <w:pStyle w:val="style179"/>
        <w:jc w:val="both"/>
        <w:rPr>
          <w:rFonts w:ascii="Times New Roman" w:cs="Times New Roman" w:hAnsi="Times New Roman"/>
          <w:bCs/>
          <w:color w:val="ff0000"/>
          <w:sz w:val="28"/>
          <w:szCs w:val="28"/>
          <w:lang w:val="en-US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Скриншот с подтвержден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ием эффективности ключевых слов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по числу показов</w:t>
      </w:r>
    </w:p>
    <w:p>
      <w:pPr>
        <w:pStyle w:val="style179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</w:p>
    <w:p>
      <w:pPr>
        <w:pStyle w:val="style179"/>
        <w:jc w:val="both"/>
        <w:rPr>
          <w:rFonts w:ascii="Times New Roman" w:cs="Times New Roman" w:hAnsi="Times New Roman"/>
          <w:bCs/>
          <w:color w:val="ff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Скриншот рекламного объявления в формат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е текстового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объявления в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Яндекс.Директ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или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GoogleAds</w:t>
      </w:r>
    </w:p>
    <w:p>
      <w:pPr>
        <w:pStyle w:val="style179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</w:p>
    <w:p>
      <w:pPr>
        <w:pStyle w:val="style179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Скриншоты с основными настройками РК и KPI</w:t>
      </w:r>
    </w:p>
    <w:p>
      <w:pPr>
        <w:pStyle w:val="style0"/>
        <w:jc w:val="both"/>
        <w:rPr>
          <w:rFonts w:ascii="Times New Roman" w:cs="Times New Roman" w:hAnsi="Times New Roman"/>
          <w:bCs/>
          <w:color w:val="ff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ФОРМА_Н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Рекомендации не менее 3-х подходящих социальных медиа с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обо</w:t>
      </w:r>
      <w:bookmarkStart w:id="0" w:name="_GoBack"/>
      <w:bookmarkEnd w:id="0"/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снованием выбора</w:t>
      </w:r>
    </w:p>
    <w:p>
      <w:pPr>
        <w:pStyle w:val="style179"/>
        <w:jc w:val="both"/>
        <w:rPr>
          <w:rFonts w:ascii="Times New Roman" w:cs="Times New Roman" w:hAnsi="Times New Roman"/>
          <w:bCs/>
          <w:color w:val="ff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Статья для размещения в социальной сети (можно из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Модуля_D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, можно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с доработкой и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линком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на опубликованный сайт)</w:t>
      </w:r>
    </w:p>
    <w:p>
      <w:p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 xml:space="preserve">         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Ссылки на публикацию в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соц.сетях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рекламной статьи с</w:t>
      </w:r>
    </w:p>
    <w:p>
      <w:pPr>
        <w:pStyle w:val="style179"/>
        <w:jc w:val="both"/>
        <w:rPr>
          <w:rFonts w:ascii="Times New Roman" w:cs="Times New Roman" w:hAnsi="Times New Roman"/>
          <w:bCs/>
          <w:color w:val="ff0000"/>
          <w:sz w:val="28"/>
          <w:szCs w:val="28"/>
        </w:rPr>
      </w:pPr>
    </w:p>
    <w:p>
      <w:pPr>
        <w:pStyle w:val="style179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ffc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 xml:space="preserve">Скриншот с настройками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>таргетингового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 xml:space="preserve"> продвижения опубликованной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>статьи в социальной сети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bCs/>
          <w:color w:val="ffc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>Скриншота с предварительной оценкой эффективности и стоимости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>ключевых слов, количества показов, переходов и CTR/CR с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>возможностью оценки бюджета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ffc000"/>
          <w:sz w:val="28"/>
          <w:szCs w:val="28"/>
        </w:rPr>
        <w:t>Для этого нужен бизнес аккаунт – это на чемпионате не получится сделать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Модуль I. Создание и проведение презентации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Описание задания: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- Размещение файла Презентация в папке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Модуль_I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- Подготовка электронной презентации о ходе разработки РК (слайд-шоу,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видео, анимация,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скрайбинг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и другие формы по выбору) с демонстрацией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результатов работы по всем модулям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- Публичное проведение презентации проекта РК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Использование в презентации элементов анимации или видео (например,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>GIF)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Использование в презентации графики/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>инфографики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Использование материалов из Модулей А, B, C, F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Использование материалов из Модулей D, Е, G, H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Выход на защиту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Соблюдение установленного (временного) регламента защиты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Все элементы презентации продемонстрированы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000030204"/>
    <w:charset w:val="cc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000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8AA9C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F2320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B60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D05A88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4C9EB7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A25E6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CC28BE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ru-R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3 Знак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ru-RU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Заголовок 2 Знак"/>
    <w:basedOn w:val="style65"/>
    <w:next w:val="style4099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518</Words>
  <Pages>1</Pages>
  <Characters>3357</Characters>
  <Application>WPS Office</Application>
  <DocSecurity>0</DocSecurity>
  <Paragraphs>328</Paragraphs>
  <ScaleCrop>false</ScaleCrop>
  <Company>diakov.net</Company>
  <LinksUpToDate>false</LinksUpToDate>
  <CharactersWithSpaces>3739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2023-04-14T03:27:50Z</dcterms:created>
  <dc:creator>RePack by Diakov</dc:creator>
  <lastModifiedBy>Redmi Note 10 Pro</lastModifiedBy>
  <dcterms:modified xsi:type="dcterms:W3CDTF">2023-04-14T04:32:29Z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9f27d6b0cb1942db88f4636011c6bb4b</vt:lpwstr>
  </property>
</Properties>
</file>