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AB6C7B" w14:textId="57190FC6">
      <w:pPr>
        <w:pStyle w:val="830"/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28700" cy="1028700"/>
                <wp:effectExtent l="0" t="0" r="0" b="0"/>
                <wp:docPr id="1" name="drawing" title="Slika na kojoj se nalazi skeč, amblem, okrenut licem, novčić  Opis je automatski generis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279090" name="Picture 99027909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028700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1.00pt;height:81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0</wp:posOffset>
                </wp:positionV>
                <wp:extent cx="933450" cy="933450"/>
                <wp:effectExtent l="0" t="0" r="0" b="0"/>
                <wp:wrapSquare wrapText="bothSides"/>
                <wp:docPr id="2" name="drawing" title="Slika na kojoj se nalazi skeč, crtež, amblem, simbol  Opis je automatski generis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170002" name="Picture 205617000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text;mso-position-horizontal:right;mso-position-vertical-relative:text;margin-top:0.00pt;mso-position-vertical:absolute;width:73.50pt;height:73.50pt;mso-wrap-distance-left:9.00pt;mso-wrap-distance-top:0.00pt;mso-wrap-distance-right:9.00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/>
    </w:p>
    <w:p w14:paraId="52A10261" w14:textId="13A751B5">
      <w:pPr>
        <w:pBdr/>
        <w:spacing/>
        <w:ind/>
        <w:rPr/>
      </w:pPr>
      <w:r/>
      <w:r/>
    </w:p>
    <w:p w14:paraId="72737723" w14:textId="7E516197"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en-US"/>
        </w:rPr>
        <w:t xml:space="preserve">Tehnički fakultet „Mihajlo Pupin“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r>
    </w:p>
    <w:p w14:paraId="5D450D13" w14:textId="3894BD2F"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en-US"/>
        </w:rPr>
        <w:t xml:space="preserve">Univerzitet u Novom Sadu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r>
    </w:p>
    <w:p w14:paraId="4A49037E" w14:textId="1B6AD7EF"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  <w:t xml:space="preserve">Zrenjanin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</w:p>
    <w:p w14:paraId="23E61843" w14:textId="7990E89E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</w:p>
    <w:p w14:paraId="029B0B26" w14:textId="136E1AAA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</w:p>
    <w:p w14:paraId="3D7DB41F" w14:textId="612D8622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</w:p>
    <w:p w14:paraId="066635BA" w14:textId="669BE15F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</w:p>
    <w:p w14:paraId="2498FB81" w14:textId="7D6F5667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</w:p>
    <w:p w14:paraId="66242E71" w14:textId="66D687B9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</w:p>
    <w:p w14:paraId="67D19EE7" w14:textId="33C71E68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</w:p>
    <w:p w14:paraId="3DD6B98E" w14:textId="2FABB964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24"/>
          <w:szCs w:val="24"/>
          <w:lang w:val="it-IT"/>
        </w:rPr>
      </w:r>
    </w:p>
    <w:p w14:paraId="30A0F49F" w14:textId="5FD75486">
      <w:pPr>
        <w:pStyle w:val="830"/>
        <w:suppressLineNumbers w:val="false"/>
        <w:pBdr/>
        <w:bidi w:val="false"/>
        <w:spacing w:after="0" w:afterAutospacing="0" w:before="0" w:beforeAutospacing="0" w:line="259" w:lineRule="auto"/>
        <w:ind w:right="0" w:left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48"/>
          <w:szCs w:val="48"/>
          <w:lang w:val="it-IT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  <w:t xml:space="preserve">Windows forma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  <w:t xml:space="preserve">na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  <w:t xml:space="preserve">primeru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  <w:t xml:space="preserve"> “PVC stolarije”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/>
          <w:sz w:val="48"/>
          <w:szCs w:val="48"/>
          <w:lang w:val="it-IT"/>
        </w:rPr>
      </w:r>
    </w:p>
    <w:p w14:paraId="013DC931" w14:textId="1E1C3C9B">
      <w:pPr>
        <w:pStyle w:val="830"/>
        <w:suppressLineNumbers w:val="false"/>
        <w:pBdr/>
        <w:bidi w:val="false"/>
        <w:spacing w:after="0" w:afterAutospacing="0" w:before="0" w:beforeAutospacing="0" w:line="259" w:lineRule="auto"/>
        <w:ind w:right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</w:p>
    <w:p w14:paraId="0892BCAC" w14:textId="5A651CF8">
      <w:pPr>
        <w:pStyle w:val="830"/>
        <w:suppressLineNumbers w:val="false"/>
        <w:pBdr/>
        <w:bidi w:val="false"/>
        <w:spacing w:after="0" w:afterAutospacing="0" w:before="0" w:beforeAutospacing="0" w:line="259" w:lineRule="auto"/>
        <w:ind w:right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</w:p>
    <w:p w14:paraId="54B941C3" w14:textId="5358A906">
      <w:pPr>
        <w:pStyle w:val="830"/>
        <w:suppressLineNumbers w:val="false"/>
        <w:pBdr/>
        <w:bidi w:val="false"/>
        <w:spacing w:after="0" w:afterAutospacing="0" w:before="0" w:beforeAutospacing="0" w:line="259" w:lineRule="auto"/>
        <w:ind w:right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</w:p>
    <w:p w14:paraId="671F8B2B" w14:textId="33B1EACF">
      <w:pPr>
        <w:pStyle w:val="830"/>
        <w:suppressLineNumbers w:val="false"/>
        <w:pBdr/>
        <w:bidi w:val="false"/>
        <w:spacing w:after="0" w:afterAutospacing="0" w:before="0" w:beforeAutospacing="0" w:line="259" w:lineRule="auto"/>
        <w:ind w:right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</w:p>
    <w:p w14:paraId="04E5CD25" w14:textId="00A616B2">
      <w:pPr>
        <w:pStyle w:val="830"/>
        <w:suppressLineNumbers w:val="false"/>
        <w:pBdr/>
        <w:bidi w:val="false"/>
        <w:spacing w:after="0" w:afterAutospacing="0" w:before="0" w:beforeAutospacing="0" w:line="259" w:lineRule="auto"/>
        <w:ind w:right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</w:p>
    <w:p w14:paraId="7F07F922" w14:textId="5B3F5930">
      <w:pPr>
        <w:pStyle w:val="830"/>
        <w:suppressLineNumbers w:val="false"/>
        <w:pBdr/>
        <w:bidi w:val="false"/>
        <w:spacing w:after="0" w:afterAutospacing="0" w:before="0" w:beforeAutospacing="0" w:line="259" w:lineRule="auto"/>
        <w:ind w:right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</w:p>
    <w:p w14:paraId="13620D1B" w14:textId="363E86C6">
      <w:pPr>
        <w:pStyle w:val="830"/>
        <w:suppressLineNumbers w:val="false"/>
        <w:pBdr/>
        <w:bidi w:val="false"/>
        <w:spacing w:after="0" w:afterAutospacing="0" w:before="0" w:beforeAutospacing="0" w:line="259" w:lineRule="auto"/>
        <w:ind w:right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</w:p>
    <w:p w14:paraId="7D97C7B0" w14:textId="550E31F5">
      <w:pPr>
        <w:pStyle w:val="830"/>
        <w:suppressLineNumbers w:val="false"/>
        <w:pBdr/>
        <w:bidi w:val="false"/>
        <w:spacing w:after="0" w:afterAutospacing="0" w:before="0" w:beforeAutospacing="0" w:line="259" w:lineRule="auto"/>
        <w:ind w:right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</w:p>
    <w:p w14:paraId="1DCBF125" w14:textId="543528EB">
      <w:pPr>
        <w:pStyle w:val="830"/>
        <w:suppressLineNumbers w:val="false"/>
        <w:pBdr/>
        <w:bidi w:val="false"/>
        <w:spacing w:after="0" w:afterAutospacing="0" w:before="0" w:beforeAutospacing="0" w:line="259" w:lineRule="auto"/>
        <w:ind w:right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</w:p>
    <w:p w14:paraId="48925B81" w14:textId="41A8125D">
      <w:pPr>
        <w:pStyle w:val="830"/>
        <w:suppressLineNumbers w:val="false"/>
        <w:pBdr/>
        <w:bidi w:val="false"/>
        <w:spacing w:after="0" w:afterAutospacing="0" w:before="0" w:beforeAutospacing="0" w:line="259" w:lineRule="auto"/>
        <w:ind w:right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48"/>
          <w:szCs w:val="48"/>
          <w:lang w:val="en-US"/>
        </w:rPr>
      </w:r>
    </w:p>
    <w:tbl>
      <w:tblPr>
        <w:tblStyle w:val="832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ook w:val="04A0" w:firstRow="1" w:lastRow="0" w:firstColumn="1" w:lastColumn="0" w:noHBand="0" w:noVBand="1"/>
      </w:tblPr>
      <w:tblGrid>
        <w:gridCol w:w="4500"/>
        <w:gridCol w:w="4185"/>
      </w:tblGrid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5" w:type="dxa"/>
              <w:right w:w="105" w:type="dxa"/>
            </w:tcMar>
            <w:tcW w:w="4500" w:type="dxa"/>
            <w:vAlign w:val="top"/>
          </w:tcPr>
          <w:p w14:paraId="7C25ED87" w14:textId="7C0634E1">
            <w:pPr>
              <w:pBdr/>
              <w:bidi w:val="false"/>
              <w:spacing w:after="217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it-IT"/>
              </w:rPr>
              <w:t xml:space="preserve">Profesor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it-IT"/>
              </w:rPr>
              <w:t xml:space="preserve">: Prof. Dr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sr-Latn-R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sr-Latn-RS"/>
              </w:rPr>
              <w:t xml:space="preserve">Zoltan Kazi</w:t>
            </w:r>
            <w: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sr-Latn-RS"/>
              </w:rPr>
              <w:t xml:space="preserve">Asistent: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sr-Latn-RS"/>
              </w:rPr>
              <w:t xml:space="preserve">Vuk Amidzic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r>
          </w:p>
          <w:p w14:paraId="287C9D8D" w14:textId="7DA38B20">
            <w:pPr>
              <w:pBdr/>
              <w:bidi w:val="false"/>
              <w:spacing w:after="217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r>
          </w:p>
          <w:p w14:paraId="236BC015" w14:textId="1948EE23">
            <w:pPr>
              <w:pBdr/>
              <w:bidi w:val="false"/>
              <w:spacing w:after="217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5" w:type="dxa"/>
              <w:right w:w="105" w:type="dxa"/>
            </w:tcMar>
            <w:tcW w:w="4185" w:type="dxa"/>
            <w:vAlign w:val="top"/>
          </w:tcPr>
          <w:p w14:paraId="0F8DC263" w14:textId="3B7FF71E">
            <w:pPr>
              <w:pBdr/>
              <w:bidi w:val="false"/>
              <w:spacing/>
              <w:ind w:left="708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it-IT"/>
              </w:rPr>
              <w:t xml:space="preserve">Student: David Gluvakov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r>
          </w:p>
          <w:p w14:paraId="294C451B" w14:textId="19D646A9">
            <w:pPr>
              <w:pBdr/>
              <w:bidi w:val="false"/>
              <w:spacing/>
              <w:ind w:left="708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it-IT"/>
              </w:rPr>
              <w:t xml:space="preserve">Broj Indeksa: IT 49/22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it-IT"/>
              </w:rPr>
            </w:r>
          </w:p>
          <w:p w14:paraId="0EF82F5E" w14:textId="5EAB2B57">
            <w:pPr>
              <w:pBdr/>
              <w:bidi w:val="false"/>
              <w:spacing/>
              <w:ind w:left="708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it-IT"/>
              </w:rPr>
              <w:t xml:space="preserve">Smer: Informacione Tehnologije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  <w:lang w:val="en-US"/>
              </w:rPr>
              <w:t xml:space="preserve"> - inzenjerstvo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4"/>
                <w:szCs w:val="24"/>
              </w:rPr>
            </w:r>
          </w:p>
        </w:tc>
      </w:tr>
    </w:tbl>
    <w:p w14:paraId="44EAFD9C" w14:textId="4F5D6D81">
      <w:pPr>
        <w:pStyle w:val="830"/>
        <w:pBdr/>
        <w:bidi w:val="false"/>
        <w:spacing/>
        <w:ind w:left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  <w:sectPr>
          <w:headerReference w:type="default" r:id="rId9"/>
          <w:footerReference w:type="default" r:id="rId11"/>
          <w:footnotePr/>
          <w:endnotePr/>
          <w:type w:val="nextPage"/>
          <w:pgSz w:h="16838" w:orient="portrait" w:w="11906"/>
          <w:pgMar w:top="1440" w:right="1440" w:bottom="1440" w:left="1701" w:header="708" w:footer="708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r>
    </w:p>
    <w:p w14:paraId="4DEC8072" w14:textId="77777777">
      <w:pPr>
        <w:pStyle w:val="823"/>
        <w:pBdr/>
        <w:spacing w:after="200" w:before="200"/>
        <w:ind/>
        <w:rPr>
          <w:rFonts w:ascii="Arial" w:hAnsi="Arial" w:eastAsia="Arial" w:cs="Arial"/>
          <w:b/>
          <w:bCs/>
          <w:sz w:val="32"/>
          <w:szCs w:val="32"/>
          <w:lang w:val="en-US"/>
        </w:rPr>
      </w:pPr>
      <w:r/>
      <w:bookmarkStart w:id="222889696" w:name="_Toc1791475478"/>
      <w:r>
        <w:rPr>
          <w:rFonts w:ascii="Arial" w:hAnsi="Arial" w:eastAsia="Arial" w:cs="Arial"/>
          <w:b/>
          <w:bCs/>
          <w:sz w:val="32"/>
          <w:szCs w:val="32"/>
          <w:lang w:val="en-US"/>
        </w:rPr>
        <w:t xml:space="preserve">Садржај</w:t>
      </w:r>
      <w:bookmarkEnd w:id="222889696"/>
      <w:r/>
      <w:r>
        <w:rPr>
          <w:rFonts w:ascii="Arial" w:hAnsi="Arial" w:eastAsia="Arial" w:cs="Arial"/>
          <w:b/>
          <w:bCs/>
          <w:sz w:val="32"/>
          <w:szCs w:val="32"/>
          <w:lang w:val="en-US"/>
        </w:rPr>
      </w:r>
    </w:p>
    <w:sdt>
      <w:sdtPr>
        <w15:appearance w15:val="boundingBox"/>
        <w:id w:val="1199764120"/>
        <w:docPartObj>
          <w:docPartGallery w:val="Table of Contents"/>
          <w:docPartUnique w:val="true"/>
        </w:docPartObj>
        <w:rPr/>
      </w:sdtPr>
      <w:sdtContent>
        <w:p w14:paraId="7F470B92" w14:textId="531E9AEE">
          <w:pPr>
            <w:pStyle w:val="826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tooltip="#_Toc1791475478" w:anchor="_Toc1791475478" w:history="1">
            <w:r>
              <w:rPr>
                <w:rStyle w:val="816"/>
              </w:rPr>
              <w:t xml:space="preserve">Садржај</w:t>
            </w:r>
            <w:r>
              <w:tab/>
            </w:r>
            <w:r>
              <w:fldChar w:fldCharType="begin"/>
            </w:r>
            <w:r>
              <w:instrText xml:space="preserve">PAGEREF _Toc1791475478 \h</w:instrText>
            </w:r>
            <w:r>
              <w:fldChar w:fldCharType="separate"/>
            </w:r>
            <w:r>
              <w:rPr>
                <w:rStyle w:val="816"/>
              </w:rPr>
              <w:t xml:space="preserve">1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5CED7455" w14:textId="62122E34">
          <w:pPr>
            <w:pStyle w:val="826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757690764" w:anchor="_Toc1757690764" w:history="1">
            <w:r>
              <w:rPr>
                <w:rStyle w:val="816"/>
              </w:rPr>
              <w:t xml:space="preserve">1. Увод</w:t>
            </w:r>
            <w:r>
              <w:tab/>
            </w:r>
            <w:r>
              <w:fldChar w:fldCharType="begin"/>
            </w:r>
            <w:r>
              <w:instrText xml:space="preserve">PAGEREF _Toc1757690764 \h</w:instrText>
            </w:r>
            <w:r>
              <w:fldChar w:fldCharType="separate"/>
            </w:r>
            <w:r>
              <w:rPr>
                <w:rStyle w:val="816"/>
              </w:rPr>
              <w:t xml:space="preserve">2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1018C9ED" w14:textId="7A862224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552464313" w:anchor="_Toc1552464313" w:history="1">
            <w:r>
              <w:rPr>
                <w:rStyle w:val="816"/>
              </w:rPr>
              <w:t xml:space="preserve">1.1. Опис система</w:t>
            </w:r>
            <w:r>
              <w:tab/>
            </w:r>
            <w:r>
              <w:fldChar w:fldCharType="begin"/>
            </w:r>
            <w:r>
              <w:instrText xml:space="preserve">PAGEREF _Toc1552464313 \h</w:instrText>
            </w:r>
            <w:r>
              <w:fldChar w:fldCharType="separate"/>
            </w:r>
            <w:r>
              <w:rPr>
                <w:rStyle w:val="816"/>
              </w:rPr>
              <w:t xml:space="preserve">3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30A402DD" w14:textId="50FE5C59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651301563" w:anchor="_Toc1651301563" w:history="1">
            <w:r>
              <w:rPr>
                <w:rStyle w:val="816"/>
              </w:rPr>
              <w:t xml:space="preserve">1.2. Опис проблема</w:t>
            </w:r>
            <w:r>
              <w:tab/>
            </w:r>
            <w:r>
              <w:fldChar w:fldCharType="begin"/>
            </w:r>
            <w:r>
              <w:instrText xml:space="preserve">PAGEREF _Toc1651301563 \h</w:instrText>
            </w:r>
            <w:r>
              <w:fldChar w:fldCharType="separate"/>
            </w:r>
            <w:r>
              <w:rPr>
                <w:rStyle w:val="816"/>
              </w:rPr>
              <w:t xml:space="preserve">3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166839F7" w14:textId="05AA10DA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64386028" w:anchor="_Toc64386028" w:history="1">
            <w:r>
              <w:rPr>
                <w:rStyle w:val="816"/>
              </w:rPr>
              <w:t xml:space="preserve">1.3. Опис софтвера</w:t>
            </w:r>
            <w:r>
              <w:tab/>
            </w:r>
            <w:r>
              <w:fldChar w:fldCharType="begin"/>
            </w:r>
            <w:r>
              <w:instrText xml:space="preserve">PAGEREF _Toc64386028 \h</w:instrText>
            </w:r>
            <w:r>
              <w:fldChar w:fldCharType="separate"/>
            </w:r>
            <w:r>
              <w:rPr>
                <w:rStyle w:val="816"/>
              </w:rPr>
              <w:t xml:space="preserve">3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0998C78D" w14:textId="34A54291">
          <w:pPr>
            <w:pStyle w:val="826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765166610" w:anchor="_Toc1765166610" w:history="1">
            <w:r>
              <w:rPr>
                <w:rStyle w:val="816"/>
              </w:rPr>
              <w:t xml:space="preserve">2. Спецификација захтева</w:t>
            </w:r>
            <w:r>
              <w:tab/>
            </w:r>
            <w:r>
              <w:fldChar w:fldCharType="begin"/>
            </w:r>
            <w:r>
              <w:instrText xml:space="preserve">PAGEREF _Toc1765166610 \h</w:instrText>
            </w:r>
            <w:r>
              <w:fldChar w:fldCharType="separate"/>
            </w:r>
            <w:r>
              <w:rPr>
                <w:rStyle w:val="816"/>
              </w:rPr>
              <w:t xml:space="preserve">4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3435D194" w14:textId="736249E4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970897039" w:anchor="_Toc1970897039" w:history="1">
            <w:r>
              <w:rPr>
                <w:rStyle w:val="816"/>
              </w:rPr>
              <w:t xml:space="preserve">2.1. Функционални захтеви</w:t>
            </w:r>
            <w:r>
              <w:tab/>
            </w:r>
            <w:r>
              <w:fldChar w:fldCharType="begin"/>
            </w:r>
            <w:r>
              <w:instrText xml:space="preserve">PAGEREF _Toc1970897039 \h</w:instrText>
            </w:r>
            <w:r>
              <w:fldChar w:fldCharType="separate"/>
            </w:r>
            <w:r>
              <w:rPr>
                <w:rStyle w:val="816"/>
              </w:rPr>
              <w:t xml:space="preserve">5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1ED9FD50" w14:textId="3DCEC9F1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661909677" w:anchor="_Toc1661909677" w:history="1">
            <w:r>
              <w:rPr>
                <w:rStyle w:val="816"/>
              </w:rPr>
              <w:t xml:space="preserve">2.2. Нефункционални захтеви</w:t>
            </w:r>
            <w:r>
              <w:tab/>
            </w:r>
            <w:r>
              <w:fldChar w:fldCharType="begin"/>
            </w:r>
            <w:r>
              <w:instrText xml:space="preserve">PAGEREF _Toc1661909677 \h</w:instrText>
            </w:r>
            <w:r>
              <w:fldChar w:fldCharType="separate"/>
            </w:r>
            <w:r>
              <w:rPr>
                <w:rStyle w:val="816"/>
              </w:rPr>
              <w:t xml:space="preserve">6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3DBCF8F8" w14:textId="6DEDEDDA">
          <w:pPr>
            <w:pStyle w:val="826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526666381" w:anchor="_Toc1526666381" w:history="1">
            <w:r>
              <w:rPr>
                <w:rStyle w:val="816"/>
              </w:rPr>
              <w:t xml:space="preserve">3. Модели података</w:t>
            </w:r>
            <w:r>
              <w:tab/>
            </w:r>
            <w:r>
              <w:fldChar w:fldCharType="begin"/>
            </w:r>
            <w:r>
              <w:instrText xml:space="preserve">PAGEREF _Toc1526666381 \h</w:instrText>
            </w:r>
            <w:r>
              <w:fldChar w:fldCharType="separate"/>
            </w:r>
            <w:r>
              <w:rPr>
                <w:rStyle w:val="816"/>
              </w:rPr>
              <w:t xml:space="preserve">6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01402DE2" w14:textId="4FCA462A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624666466" w:anchor="_Toc624666466" w:history="1">
            <w:r>
              <w:rPr>
                <w:rStyle w:val="816"/>
              </w:rPr>
              <w:t xml:space="preserve">3.1. Концептуални модел података (ЕЕР)</w:t>
            </w:r>
            <w:r>
              <w:tab/>
            </w:r>
            <w:r>
              <w:fldChar w:fldCharType="begin"/>
            </w:r>
            <w:r>
              <w:instrText xml:space="preserve">PAGEREF _Toc624666466 \h</w:instrText>
            </w:r>
            <w:r>
              <w:fldChar w:fldCharType="separate"/>
            </w:r>
            <w:r>
              <w:rPr>
                <w:rStyle w:val="816"/>
              </w:rPr>
              <w:t xml:space="preserve">7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7E0569DB" w14:textId="28E4AC61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709075327" w:anchor="_Toc1709075327" w:history="1">
            <w:r>
              <w:rPr>
                <w:rStyle w:val="816"/>
              </w:rPr>
              <w:t xml:space="preserve">3.2. Физички модел података (Релациони МП)</w:t>
            </w:r>
            <w:r>
              <w:tab/>
            </w:r>
            <w:r>
              <w:fldChar w:fldCharType="begin"/>
            </w:r>
            <w:r>
              <w:instrText xml:space="preserve">PAGEREF _Toc1709075327 \h</w:instrText>
            </w:r>
            <w:r>
              <w:fldChar w:fldCharType="separate"/>
            </w:r>
            <w:r>
              <w:rPr>
                <w:rStyle w:val="816"/>
              </w:rPr>
              <w:t xml:space="preserve">7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74E73A46" w14:textId="6BE56DD2">
          <w:pPr>
            <w:pStyle w:val="826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758402921" w:anchor="_Toc758402921" w:history="1">
            <w:r>
              <w:rPr>
                <w:rStyle w:val="816"/>
              </w:rPr>
              <w:t xml:space="preserve">4. Објектни модел софтвера — УМЛ</w:t>
            </w:r>
            <w:r>
              <w:tab/>
            </w:r>
            <w:r>
              <w:fldChar w:fldCharType="begin"/>
            </w:r>
            <w:r>
              <w:instrText xml:space="preserve">PAGEREF _Toc758402921 \h</w:instrText>
            </w:r>
            <w:r>
              <w:fldChar w:fldCharType="separate"/>
            </w:r>
            <w:r>
              <w:rPr>
                <w:rStyle w:val="816"/>
              </w:rPr>
              <w:t xml:space="preserve">7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6CAF48EC" w14:textId="58FA2DF3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221603891" w:anchor="_Toc1221603891" w:history="1">
            <w:r>
              <w:rPr>
                <w:rStyle w:val="816"/>
              </w:rPr>
              <w:t xml:space="preserve">4.1. Дијаграми случајева коришћења</w:t>
            </w:r>
            <w:r>
              <w:tab/>
            </w:r>
            <w:r>
              <w:fldChar w:fldCharType="begin"/>
            </w:r>
            <w:r>
              <w:instrText xml:space="preserve">PAGEREF _Toc1221603891 \h</w:instrText>
            </w:r>
            <w:r>
              <w:fldChar w:fldCharType="separate"/>
            </w:r>
            <w:r>
              <w:rPr>
                <w:rStyle w:val="816"/>
              </w:rPr>
              <w:t xml:space="preserve">8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72F29F0F" w14:textId="7E202350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2126327477" w:anchor="_Toc2126327477" w:history="1">
            <w:r>
              <w:rPr>
                <w:rStyle w:val="816"/>
              </w:rPr>
              <w:t xml:space="preserve">4.2. Дијаграм класа</w:t>
            </w:r>
            <w:r>
              <w:tab/>
            </w:r>
            <w:r>
              <w:fldChar w:fldCharType="begin"/>
            </w:r>
            <w:r>
              <w:instrText xml:space="preserve">PAGEREF _Toc2126327477 \h</w:instrText>
            </w:r>
            <w:r>
              <w:fldChar w:fldCharType="separate"/>
            </w:r>
            <w:r>
              <w:rPr>
                <w:rStyle w:val="816"/>
              </w:rPr>
              <w:t xml:space="preserve">8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520FE9EB" w14:textId="4451D120">
          <w:pPr>
            <w:pStyle w:val="826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2073275620" w:anchor="_Toc2073275620" w:history="1">
            <w:r>
              <w:rPr>
                <w:rStyle w:val="816"/>
              </w:rPr>
              <w:t xml:space="preserve">5. Опис апликације</w:t>
            </w:r>
            <w:r>
              <w:tab/>
            </w:r>
            <w:r>
              <w:fldChar w:fldCharType="begin"/>
            </w:r>
            <w:r>
              <w:instrText xml:space="preserve">PAGEREF _Toc2073275620 \h</w:instrText>
            </w:r>
            <w:r>
              <w:fldChar w:fldCharType="separate"/>
            </w:r>
            <w:r>
              <w:rPr>
                <w:rStyle w:val="816"/>
              </w:rPr>
              <w:t xml:space="preserve">8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501D03D5" w14:textId="29DEB193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49344250" w:anchor="_Toc49344250" w:history="1">
            <w:r>
              <w:rPr>
                <w:rStyle w:val="816"/>
              </w:rPr>
              <w:t xml:space="preserve">5.1. Преглед поруџбина</w:t>
            </w:r>
            <w:r>
              <w:tab/>
            </w:r>
            <w:r>
              <w:fldChar w:fldCharType="begin"/>
            </w:r>
            <w:r>
              <w:instrText xml:space="preserve">PAGEREF _Toc49344250 \h</w:instrText>
            </w:r>
            <w:r>
              <w:fldChar w:fldCharType="separate"/>
            </w:r>
            <w:r>
              <w:rPr>
                <w:rStyle w:val="816"/>
              </w:rPr>
              <w:t xml:space="preserve">9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2D9CA8B4" w14:textId="2F8C7F50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943950532" w:anchor="_Toc1943950532" w:history="1">
            <w:r>
              <w:rPr>
                <w:rStyle w:val="816"/>
              </w:rPr>
              <w:t xml:space="preserve">5.2. Унос и измена поруџбине</w:t>
            </w:r>
            <w:r>
              <w:tab/>
            </w:r>
            <w:r>
              <w:fldChar w:fldCharType="begin"/>
            </w:r>
            <w:r>
              <w:instrText xml:space="preserve">PAGEREF _Toc1943950532 \h</w:instrText>
            </w:r>
            <w:r>
              <w:fldChar w:fldCharType="separate"/>
            </w:r>
            <w:r>
              <w:rPr>
                <w:rStyle w:val="816"/>
              </w:rPr>
              <w:t xml:space="preserve">9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4E044FF0" w14:textId="01B9C515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867582466" w:anchor="_Toc867582466" w:history="1">
            <w:r>
              <w:rPr>
                <w:rStyle w:val="816"/>
              </w:rPr>
              <w:t xml:space="preserve">5.3. Штампа</w:t>
            </w:r>
            <w:r>
              <w:tab/>
            </w:r>
            <w:r>
              <w:fldChar w:fldCharType="begin"/>
            </w:r>
            <w:r>
              <w:instrText xml:space="preserve">PAGEREF _Toc867582466 \h</w:instrText>
            </w:r>
            <w:r>
              <w:fldChar w:fldCharType="separate"/>
            </w:r>
            <w:r>
              <w:rPr>
                <w:rStyle w:val="816"/>
              </w:rPr>
              <w:t xml:space="preserve">9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4F94FB25" w14:textId="02356ACD">
          <w:pPr>
            <w:pStyle w:val="826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724255511" w:anchor="_Toc1724255511" w:history="1">
            <w:r>
              <w:rPr>
                <w:rStyle w:val="816"/>
              </w:rPr>
              <w:t xml:space="preserve">6. Имплементација</w:t>
            </w:r>
            <w:r>
              <w:tab/>
            </w:r>
            <w:r>
              <w:fldChar w:fldCharType="begin"/>
            </w:r>
            <w:r>
              <w:instrText xml:space="preserve">PAGEREF _Toc1724255511 \h</w:instrText>
            </w:r>
            <w:r>
              <w:fldChar w:fldCharType="separate"/>
            </w:r>
            <w:r>
              <w:rPr>
                <w:rStyle w:val="816"/>
              </w:rPr>
              <w:t xml:space="preserve">9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35F51D01" w14:textId="3E6E878D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924220386" w:anchor="_Toc1924220386" w:history="1">
            <w:r>
              <w:rPr>
                <w:rStyle w:val="816"/>
              </w:rPr>
              <w:t xml:space="preserve">6.1. Коришћене технологије и структура пројекта</w:t>
            </w:r>
            <w:r>
              <w:tab/>
            </w:r>
            <w:r>
              <w:fldChar w:fldCharType="begin"/>
            </w:r>
            <w:r>
              <w:instrText xml:space="preserve">PAGEREF _Toc1924220386 \h</w:instrText>
            </w:r>
            <w:r>
              <w:fldChar w:fldCharType="separate"/>
            </w:r>
            <w:r>
              <w:rPr>
                <w:rStyle w:val="816"/>
              </w:rPr>
              <w:t xml:space="preserve">10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04B4C4D1" w14:textId="7DA27198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509513237" w:anchor="_Toc509513237" w:history="1">
            <w:r>
              <w:rPr>
                <w:rStyle w:val="816"/>
              </w:rPr>
              <w:t xml:space="preserve">6.2. Доменске класе</w:t>
            </w:r>
            <w:r>
              <w:tab/>
            </w:r>
            <w:r>
              <w:fldChar w:fldCharType="begin"/>
            </w:r>
            <w:r>
              <w:instrText xml:space="preserve">PAGEREF _Toc509513237 \h</w:instrText>
            </w:r>
            <w:r>
              <w:fldChar w:fldCharType="separate"/>
            </w:r>
            <w:r>
              <w:rPr>
                <w:rStyle w:val="816"/>
              </w:rPr>
              <w:t xml:space="preserve">10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074862B2" w14:textId="25F56CAA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30557892" w:anchor="_Toc30557892" w:history="1">
            <w:r>
              <w:rPr>
                <w:rStyle w:val="816"/>
              </w:rPr>
              <w:t xml:space="preserve">6.3. Репозиторијум — слој за приступ бази</w:t>
            </w:r>
            <w:r>
              <w:tab/>
            </w:r>
            <w:r>
              <w:fldChar w:fldCharType="begin"/>
            </w:r>
            <w:r>
              <w:instrText xml:space="preserve">PAGEREF _Toc30557892 \h</w:instrText>
            </w:r>
            <w:r>
              <w:fldChar w:fldCharType="separate"/>
            </w:r>
            <w:r>
              <w:rPr>
                <w:rStyle w:val="816"/>
              </w:rPr>
              <w:t xml:space="preserve">11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1A1DCF38" w14:textId="63483F0A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527598889" w:anchor="_Toc527598889" w:history="1">
            <w:r>
              <w:rPr>
                <w:rStyle w:val="816"/>
              </w:rPr>
              <w:t xml:space="preserve">6.4. Форма за унос и измену поруџбине</w:t>
            </w:r>
            <w:r>
              <w:tab/>
            </w:r>
            <w:r>
              <w:fldChar w:fldCharType="begin"/>
            </w:r>
            <w:r>
              <w:instrText xml:space="preserve">PAGEREF _Toc527598889 \h</w:instrText>
            </w:r>
            <w:r>
              <w:fldChar w:fldCharType="separate"/>
            </w:r>
            <w:r>
              <w:rPr>
                <w:rStyle w:val="816"/>
              </w:rPr>
              <w:t xml:space="preserve">13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3CFB178A" w14:textId="5FAAF173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47702074" w:anchor="_Toc147702074" w:history="1">
            <w:r>
              <w:rPr>
                <w:rStyle w:val="816"/>
              </w:rPr>
              <w:t xml:space="preserve">6.5. Inline измена у табели</w:t>
            </w:r>
            <w:r>
              <w:tab/>
            </w:r>
            <w:r>
              <w:fldChar w:fldCharType="begin"/>
            </w:r>
            <w:r>
              <w:instrText xml:space="preserve">PAGEREF _Toc147702074 \h</w:instrText>
            </w:r>
            <w:r>
              <w:fldChar w:fldCharType="separate"/>
            </w:r>
            <w:r>
              <w:rPr>
                <w:rStyle w:val="816"/>
              </w:rPr>
              <w:t xml:space="preserve">14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6764AF57" w14:textId="13F5C1EA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472967842" w:anchor="_Toc1472967842" w:history="1">
            <w:r>
              <w:rPr>
                <w:rStyle w:val="816"/>
              </w:rPr>
              <w:t xml:space="preserve">6.6. Штампа извештаја</w:t>
            </w:r>
            <w:r>
              <w:tab/>
            </w:r>
            <w:r>
              <w:fldChar w:fldCharType="begin"/>
            </w:r>
            <w:r>
              <w:instrText xml:space="preserve">PAGEREF _Toc1472967842 \h</w:instrText>
            </w:r>
            <w:r>
              <w:fldChar w:fldCharType="separate"/>
            </w:r>
            <w:r>
              <w:rPr>
                <w:rStyle w:val="816"/>
              </w:rPr>
              <w:t xml:space="preserve">15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5DE489D0" w14:textId="47F450D5">
          <w:pPr>
            <w:pStyle w:val="826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519117835" w:anchor="_Toc1519117835" w:history="1">
            <w:r>
              <w:rPr>
                <w:rStyle w:val="816"/>
              </w:rPr>
              <w:t xml:space="preserve">7. Тестирање апликације</w:t>
            </w:r>
            <w:r>
              <w:tab/>
            </w:r>
            <w:r>
              <w:fldChar w:fldCharType="begin"/>
            </w:r>
            <w:r>
              <w:instrText xml:space="preserve">PAGEREF _Toc1519117835 \h</w:instrText>
            </w:r>
            <w:r>
              <w:fldChar w:fldCharType="separate"/>
            </w:r>
            <w:r>
              <w:rPr>
                <w:rStyle w:val="816"/>
              </w:rPr>
              <w:t xml:space="preserve">16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7A60E88C" w14:textId="11D9D0FC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840835897" w:anchor="_Toc840835897" w:history="1">
            <w:r>
              <w:rPr>
                <w:rStyle w:val="816"/>
              </w:rPr>
              <w:t xml:space="preserve">7.1. Јединично тестирање</w:t>
            </w:r>
            <w:r>
              <w:tab/>
            </w:r>
            <w:r>
              <w:fldChar w:fldCharType="begin"/>
            </w:r>
            <w:r>
              <w:instrText xml:space="preserve">PAGEREF _Toc840835897 \h</w:instrText>
            </w:r>
            <w:r>
              <w:fldChar w:fldCharType="separate"/>
            </w:r>
            <w:r>
              <w:rPr>
                <w:rStyle w:val="816"/>
              </w:rPr>
              <w:t xml:space="preserve">17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762FB8A4" w14:textId="4C576137">
          <w:pPr>
            <w:pStyle w:val="827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347388202" w:anchor="_Toc347388202" w:history="1">
            <w:r>
              <w:rPr>
                <w:rStyle w:val="816"/>
              </w:rPr>
              <w:t xml:space="preserve">7.2. Интеграционо тестирање</w:t>
            </w:r>
            <w:r>
              <w:tab/>
            </w:r>
            <w:r>
              <w:fldChar w:fldCharType="begin"/>
            </w:r>
            <w:r>
              <w:instrText xml:space="preserve">PAGEREF _Toc347388202 \h</w:instrText>
            </w:r>
            <w:r>
              <w:fldChar w:fldCharType="separate"/>
            </w:r>
            <w:r>
              <w:rPr>
                <w:rStyle w:val="816"/>
              </w:rPr>
              <w:t xml:space="preserve">17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358E2D79" w14:textId="0CDEC196">
          <w:pPr>
            <w:pStyle w:val="826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1861867382" w:anchor="_Toc1861867382" w:history="1">
            <w:r>
              <w:rPr>
                <w:rStyle w:val="816"/>
              </w:rPr>
              <w:t xml:space="preserve">8. Закључак</w:t>
            </w:r>
            <w:r>
              <w:tab/>
            </w:r>
            <w:r>
              <w:fldChar w:fldCharType="begin"/>
            </w:r>
            <w:r>
              <w:instrText xml:space="preserve">PAGEREF _Toc1861867382 \h</w:instrText>
            </w:r>
            <w:r>
              <w:fldChar w:fldCharType="separate"/>
            </w:r>
            <w:r>
              <w:rPr>
                <w:rStyle w:val="816"/>
              </w:rPr>
              <w:t xml:space="preserve">17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3E79D188" w14:textId="7F90632B">
          <w:pPr>
            <w:pStyle w:val="826"/>
            <w:pBdr/>
            <w:tabs>
              <w:tab w:val="right" w:leader="dot" w:pos="8760"/>
            </w:tabs>
            <w:bidi w:val="false"/>
            <w:spacing/>
            <w:ind/>
            <w:rPr>
              <w:rStyle w:val="816"/>
            </w:rPr>
          </w:pPr>
          <w:r/>
          <w:hyperlink w:tooltip="#_Toc591823311" w:anchor="_Toc591823311" w:history="1">
            <w:r>
              <w:rPr>
                <w:rStyle w:val="816"/>
              </w:rPr>
              <w:t xml:space="preserve">9. Литература</w:t>
            </w:r>
            <w:r>
              <w:tab/>
            </w:r>
            <w:r>
              <w:fldChar w:fldCharType="begin"/>
            </w:r>
            <w:r>
              <w:instrText xml:space="preserve">PAGEREF _Toc591823311 \h</w:instrText>
            </w:r>
            <w:r>
              <w:fldChar w:fldCharType="separate"/>
            </w:r>
            <w:r>
              <w:rPr>
                <w:rStyle w:val="816"/>
              </w:rPr>
              <w:t xml:space="preserve">18</w:t>
            </w:r>
            <w:r>
              <w:fldChar w:fldCharType="end"/>
            </w:r>
          </w:hyperlink>
          <w:r/>
          <w:r>
            <w:rPr>
              <w:rStyle w:val="816"/>
            </w:rPr>
          </w:r>
        </w:p>
        <w:p w14:paraId="2AB26FE9" w14:textId="310666C3"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 w14:paraId="54D4FE8C" w14:textId="2289E1D9">
      <w:pPr>
        <w:pStyle w:val="823"/>
        <w:pBdr/>
        <w:spacing w:after="200" w:before="200"/>
        <w:ind/>
        <w:rPr>
          <w:rFonts w:ascii="Arial" w:hAnsi="Arial" w:eastAsia="Arial" w:cs="Arial"/>
          <w:b/>
          <w:bCs/>
          <w:sz w:val="32"/>
          <w:szCs w:val="32"/>
          <w:lang w:val="en-US"/>
        </w:rPr>
      </w:pPr>
      <w:r>
        <w:rPr>
          <w:rFonts w:ascii="Arial" w:hAnsi="Arial" w:eastAsia="Arial" w:cs="Arial"/>
          <w:b/>
          <w:bCs/>
          <w:sz w:val="32"/>
          <w:szCs w:val="32"/>
          <w:lang w:val="en-US"/>
        </w:rPr>
      </w:r>
      <w:r>
        <w:rPr>
          <w:rFonts w:ascii="Arial" w:hAnsi="Arial" w:eastAsia="Arial" w:cs="Arial"/>
          <w:b/>
          <w:bCs/>
          <w:sz w:val="32"/>
          <w:szCs w:val="32"/>
          <w:lang w:val="en-US"/>
        </w:rPr>
      </w:r>
    </w:p>
    <w:sdt>
      <w:sdtPr>
        <w:alias w:val="Садржај"/>
        <w15:appearance w15:val="boundingBox"/>
        <w:id w:val="2040394657"/>
        <w:placeholder>
          <w:docPart w:val="DefaultPlaceholder_1081868574"/>
        </w:placeholder>
        <w:showingPlcHdr w:val="true"/>
        <w:rPr/>
      </w:sdtPr>
      <w:sdtContent>
        <w:p w14:paraId="4B94D5A5" w14:textId="6210E012">
          <w:pPr>
            <w:pBdr/>
            <w:spacing/>
            <w:ind/>
            <w:rPr/>
          </w:pPr>
          <w:r>
            <w:rPr>
              <w:rStyle w:val="833"/>
            </w:rPr>
            <w:t xml:space="preserve">     </w:t>
          </w:r>
          <w:r/>
        </w:p>
      </w:sdtContent>
    </w:sdt>
    <w:p w14:paraId="3DEEC669" w14:textId="77777777">
      <w:pPr>
        <w:pBdr/>
        <w:spacing/>
        <w:ind/>
        <w:rPr/>
      </w:pPr>
      <w:r>
        <w:br w:type="page" w:clear="all"/>
      </w:r>
      <w:r/>
    </w:p>
    <w:p w14:paraId="220930FC" w14:textId="77777777">
      <w:pPr>
        <w:pStyle w:val="823"/>
        <w:pBdr/>
        <w:spacing w:after="200" w:before="400"/>
        <w:ind/>
        <w:rPr>
          <w:rFonts w:ascii="Arial" w:hAnsi="Arial" w:eastAsia="Arial" w:cs="Arial"/>
          <w:b/>
          <w:bCs/>
          <w:sz w:val="32"/>
          <w:szCs w:val="32"/>
          <w:lang w:val="en-US"/>
        </w:rPr>
      </w:pPr>
      <w:r/>
      <w:bookmarkStart w:id="1647130845" w:name="_Toc1757690764"/>
      <w:r>
        <w:rPr>
          <w:rFonts w:ascii="Arial" w:hAnsi="Arial" w:eastAsia="Arial" w:cs="Arial"/>
          <w:b/>
          <w:bCs/>
          <w:sz w:val="32"/>
          <w:szCs w:val="32"/>
          <w:lang w:val="en-US"/>
        </w:rPr>
        <w:t xml:space="preserve">1. Увод</w:t>
      </w:r>
      <w:bookmarkEnd w:id="1647130845"/>
      <w:r/>
      <w:r>
        <w:rPr>
          <w:rFonts w:ascii="Arial" w:hAnsi="Arial" w:eastAsia="Arial" w:cs="Arial"/>
          <w:b/>
          <w:bCs/>
          <w:sz w:val="32"/>
          <w:szCs w:val="32"/>
          <w:lang w:val="en-US"/>
        </w:rPr>
      </w:r>
    </w:p>
    <w:p w14:paraId="20DB03B2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Овај семинарски рад описује развој десктоп аплика</w:t>
      </w:r>
      <w:r>
        <w:rPr>
          <w:rFonts w:ascii="Arial" w:hAnsi="Arial" w:eastAsia="Arial" w:cs="Arial"/>
          <w:sz w:val="24"/>
          <w:szCs w:val="24"/>
          <w:lang w:val="en-US"/>
        </w:rPr>
        <w:t xml:space="preserve">ције за управљање поруџбинама у предузећу које се бави производњом и монтажом PVC столарије. Апликација је развијена у програмском језику C# употребом .NET 8 платформе и Windows Forms технологије, а за складиштење података коришћен је Microsoft SQL Server.</w:t>
      </w:r>
      <w:r/>
    </w:p>
    <w:p w14:paraId="3656B9AB" w14:textId="77777777">
      <w:pPr>
        <w:pBdr/>
        <w:spacing w:after="60" w:before="60"/>
        <w:ind/>
        <w:rPr/>
      </w:pPr>
      <w:r/>
      <w:r/>
    </w:p>
    <w:p w14:paraId="16F76E83" w14:textId="77777777">
      <w:pPr>
        <w:pStyle w:val="824"/>
        <w:pBdr/>
        <w:spacing w:after="160" w:before="300"/>
        <w:ind/>
        <w:rPr>
          <w:rFonts w:ascii="Arial" w:hAnsi="Arial" w:eastAsia="Arial" w:cs="Arial"/>
          <w:b/>
          <w:bCs/>
          <w:sz w:val="28"/>
          <w:szCs w:val="28"/>
          <w:lang w:val="en-US"/>
        </w:rPr>
      </w:pPr>
      <w:r/>
      <w:bookmarkStart w:id="1548483258" w:name="_Toc1552464313"/>
      <w:r>
        <w:rPr>
          <w:rFonts w:ascii="Arial" w:hAnsi="Arial" w:eastAsia="Arial" w:cs="Arial"/>
          <w:b/>
          <w:bCs/>
          <w:sz w:val="28"/>
          <w:szCs w:val="28"/>
          <w:lang w:val="en-US"/>
        </w:rPr>
        <w:t xml:space="preserve">1.1. Опис система</w:t>
      </w:r>
      <w:bookmarkEnd w:id="1548483258"/>
      <w:r/>
      <w:r>
        <w:rPr>
          <w:rFonts w:ascii="Arial" w:hAnsi="Arial" w:eastAsia="Arial" w:cs="Arial"/>
          <w:b/>
          <w:bCs/>
          <w:sz w:val="28"/>
          <w:szCs w:val="28"/>
          <w:lang w:val="en-US"/>
        </w:rPr>
      </w:r>
    </w:p>
    <w:p w14:paraId="67D55B47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Систем подржава евиденцију свих поруџбина које купци упућују предузећу за израду PVC прозора, врата и других столарских производа. Свака поруџбина садржи информације о купцу, датуму, вр</w:t>
      </w:r>
      <w:r>
        <w:rPr>
          <w:rFonts w:ascii="Arial" w:hAnsi="Arial" w:eastAsia="Arial" w:cs="Arial"/>
          <w:sz w:val="24"/>
          <w:szCs w:val="24"/>
          <w:lang w:val="en-US"/>
        </w:rPr>
        <w:t xml:space="preserve">сти и димензијама тражених производа, цени и тренутном статусу реализације (нпр. "У обради", "Завршено", "Отказано"). Систем такође управља подацима о производима (назив, тип, материјал, цена по комаду) и корисницима апликације (администратори и продавци).</w:t>
      </w:r>
      <w:r/>
    </w:p>
    <w:p w14:paraId="530223FC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Домен проблема обухвата мала и средња предузећа која у пракси воде евиденцију ручно или у табелама, без могућности брзог претраживања, филтрирања и штампања извештаја. Циљ развијеног система је да дигитализује и стандардизује овај процес.</w:t>
      </w:r>
      <w:r/>
    </w:p>
    <w:p w14:paraId="45FB0818" w14:textId="77777777">
      <w:pPr>
        <w:pBdr/>
        <w:spacing w:after="60" w:before="60"/>
        <w:ind/>
        <w:rPr/>
      </w:pPr>
      <w:r/>
      <w:r/>
    </w:p>
    <w:p w14:paraId="1D35B4DC" w14:textId="77777777">
      <w:pPr>
        <w:pStyle w:val="824"/>
        <w:pBdr/>
        <w:spacing w:after="160" w:before="300"/>
        <w:ind/>
        <w:rPr>
          <w:rFonts w:ascii="Arial" w:hAnsi="Arial" w:eastAsia="Arial" w:cs="Arial"/>
          <w:b/>
          <w:bCs/>
          <w:sz w:val="28"/>
          <w:szCs w:val="28"/>
          <w:lang w:val="en-US"/>
        </w:rPr>
      </w:pPr>
      <w:r/>
      <w:bookmarkStart w:id="961091226" w:name="_Toc1651301563"/>
      <w:r>
        <w:rPr>
          <w:rFonts w:ascii="Arial" w:hAnsi="Arial" w:eastAsia="Arial" w:cs="Arial"/>
          <w:b/>
          <w:bCs/>
          <w:sz w:val="28"/>
          <w:szCs w:val="28"/>
          <w:lang w:val="en-US"/>
        </w:rPr>
        <w:t xml:space="preserve">1.2. Опис проблема</w:t>
      </w:r>
      <w:bookmarkEnd w:id="961091226"/>
      <w:r/>
      <w:r>
        <w:rPr>
          <w:rFonts w:ascii="Arial" w:hAnsi="Arial" w:eastAsia="Arial" w:cs="Arial"/>
          <w:b/>
          <w:bCs/>
          <w:sz w:val="28"/>
          <w:szCs w:val="28"/>
          <w:lang w:val="en-US"/>
        </w:rPr>
      </w:r>
    </w:p>
    <w:p w14:paraId="00E3B630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Предузећа у сектору PVC столарије суочавају се са следећим проблемима у пословању:</w:t>
      </w:r>
      <w:r/>
    </w:p>
    <w:p w14:paraId="458B297E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Ручно бележење поруџбина на папиру или у Еxcel табелама — без централне базе података</w:t>
      </w:r>
      <w:r/>
    </w:p>
    <w:p w14:paraId="05F2C4DD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Немогућност брзог претраживања поруџбина по купцу, статусу или датуму</w:t>
      </w:r>
      <w:r/>
    </w:p>
    <w:p w14:paraId="5545B0D2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Отежано праћење статуса поруџбине кроз различите фазе реализације</w:t>
      </w:r>
      <w:r/>
    </w:p>
    <w:p w14:paraId="2FFC3613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Непостојање механизма за штампу извештаја о активним поруџбинама</w:t>
      </w:r>
      <w:r/>
    </w:p>
    <w:p w14:paraId="45D8461A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Недостатак контроле приступа — сви запослени имају исте привилегије</w:t>
      </w:r>
      <w:r/>
    </w:p>
    <w:p w14:paraId="56C422F7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Наведени проблеми доводе до губитка времена, грешака у евиденцији и лошег корисничког искуства за купце.</w:t>
      </w:r>
      <w:r/>
    </w:p>
    <w:p w14:paraId="44A0A221" w14:textId="5897F3D9">
      <w:pPr>
        <w:pBdr/>
        <w:spacing w:after="80" w:before="80"/>
        <w:ind/>
        <w:jc w:val="both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sz w:val="24"/>
          <w:szCs w:val="24"/>
          <w:lang w:val="en-US"/>
        </w:rPr>
      </w:r>
    </w:p>
    <w:p w14:paraId="7098BAF9" w14:textId="04C12B0D">
      <w:pPr>
        <w:pBdr/>
        <w:spacing w:after="80" w:before="80"/>
        <w:ind/>
        <w:jc w:val="both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sz w:val="24"/>
          <w:szCs w:val="24"/>
          <w:lang w:val="en-US"/>
        </w:rPr>
      </w:r>
    </w:p>
    <w:p w14:paraId="049F31CB" w14:textId="77777777">
      <w:pPr>
        <w:pBdr/>
        <w:spacing w:after="60" w:before="60"/>
        <w:ind/>
        <w:rPr/>
      </w:pPr>
      <w:r/>
      <w:r/>
    </w:p>
    <w:p w14:paraId="5897306E" w14:textId="77777777">
      <w:pPr>
        <w:pStyle w:val="824"/>
        <w:pBdr/>
        <w:spacing w:after="160" w:before="300"/>
        <w:ind/>
        <w:rPr>
          <w:rFonts w:ascii="Arial" w:hAnsi="Arial" w:eastAsia="Arial" w:cs="Arial"/>
          <w:b/>
          <w:bCs/>
          <w:sz w:val="28"/>
          <w:szCs w:val="28"/>
          <w:lang w:val="en-US"/>
        </w:rPr>
      </w:pPr>
      <w:r/>
      <w:bookmarkStart w:id="1712814587" w:name="_Toc64386028"/>
      <w:r>
        <w:rPr>
          <w:rFonts w:ascii="Arial" w:hAnsi="Arial" w:eastAsia="Arial" w:cs="Arial"/>
          <w:b/>
          <w:bCs/>
          <w:sz w:val="28"/>
          <w:szCs w:val="28"/>
          <w:lang w:val="en-US"/>
        </w:rPr>
        <w:t xml:space="preserve">1.3. Опис софтвера</w:t>
      </w:r>
      <w:bookmarkEnd w:id="1712814587"/>
      <w:r/>
      <w:r>
        <w:rPr>
          <w:rFonts w:ascii="Arial" w:hAnsi="Arial" w:eastAsia="Arial" w:cs="Arial"/>
          <w:b/>
          <w:bCs/>
          <w:sz w:val="28"/>
          <w:szCs w:val="28"/>
          <w:lang w:val="en-US"/>
        </w:rPr>
      </w:r>
    </w:p>
    <w:p w14:paraId="14D9B90C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Развијена апликација "PVC Столарија" је десктоп решење намењено запосленима у предузећу. Покреће се пријавом корисника путем LoginForm-а, а затим отвара главну форму са картичним (tab) интерфејсом. Апликација омогућава:</w:t>
      </w:r>
      <w:r/>
    </w:p>
    <w:p w14:paraId="24E68CE4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Унос нових поруџбина кроз наменску форму са валидацијом уноса</w:t>
      </w:r>
      <w:r/>
    </w:p>
    <w:p w14:paraId="6A2EE1D0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Табеларни преглед свих поруџбина у DataGridView компоненти</w:t>
      </w:r>
      <w:r/>
    </w:p>
    <w:p w14:paraId="365EF251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Измену поруџбина — и путем засебне форме и директно у табели (inline editing)</w:t>
      </w:r>
      <w:r/>
    </w:p>
    <w:p w14:paraId="05ABBC7F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Брисање поруџбина са потврдом акције</w:t>
      </w:r>
      <w:r/>
    </w:p>
    <w:p w14:paraId="5132D733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Вишекритеријумски филтер по купцу, статусу и опсегу датума</w:t>
      </w:r>
      <w:r/>
    </w:p>
    <w:p w14:paraId="3FC0A660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Штампу тренутно приказаних поруџбина са насловом и датумом штампе</w:t>
      </w:r>
      <w:r/>
    </w:p>
    <w:p w14:paraId="7AA1E98B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Архитектура апликације заснована је на принципу одвајања одговорности: SQL логика је издвојена у засебну класу PorudzbineRepozitorijum, а форме садрже искључиво UI логику.</w:t>
      </w:r>
      <w:r/>
    </w:p>
    <w:p w14:paraId="53128261" w14:textId="77777777">
      <w:pPr>
        <w:pBdr/>
        <w:spacing/>
        <w:ind/>
        <w:rPr/>
      </w:pPr>
      <w:r>
        <w:br w:type="page" w:clear="all"/>
      </w:r>
      <w:r/>
    </w:p>
    <w:p w14:paraId="4A5F202F" w14:textId="77777777">
      <w:pPr>
        <w:pStyle w:val="823"/>
        <w:pBdr/>
        <w:spacing w:after="200" w:before="400"/>
        <w:ind/>
        <w:rPr>
          <w:rFonts w:ascii="Arial" w:hAnsi="Arial" w:eastAsia="Arial" w:cs="Arial"/>
          <w:b/>
          <w:bCs/>
          <w:sz w:val="32"/>
          <w:szCs w:val="32"/>
          <w:lang w:val="en-US"/>
        </w:rPr>
      </w:pPr>
      <w:r/>
      <w:bookmarkStart w:id="395169769" w:name="_Toc1765166610"/>
      <w:r>
        <w:rPr>
          <w:rFonts w:ascii="Arial" w:hAnsi="Arial" w:eastAsia="Arial" w:cs="Arial"/>
          <w:b/>
          <w:bCs/>
          <w:sz w:val="32"/>
          <w:szCs w:val="32"/>
          <w:lang w:val="en-US"/>
        </w:rPr>
        <w:t xml:space="preserve">2. Спецификација захтева</w:t>
      </w:r>
      <w:bookmarkEnd w:id="395169769"/>
      <w:r/>
      <w:r>
        <w:rPr>
          <w:rFonts w:ascii="Arial" w:hAnsi="Arial" w:eastAsia="Arial" w:cs="Arial"/>
          <w:b/>
          <w:bCs/>
          <w:sz w:val="32"/>
          <w:szCs w:val="32"/>
          <w:lang w:val="en-US"/>
        </w:rPr>
      </w:r>
    </w:p>
    <w:p w14:paraId="0B600454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У овом поглављу дефинисани су функционални захтеви корисника апликације за управљање поруџбинама PVC столарије, организовани по категоријама операција.</w:t>
      </w:r>
      <w:r/>
    </w:p>
    <w:p w14:paraId="62486C05" w14:textId="77777777">
      <w:pPr>
        <w:pBdr/>
        <w:spacing w:after="60" w:before="60"/>
        <w:ind/>
        <w:rPr/>
      </w:pPr>
      <w:r/>
      <w:r/>
    </w:p>
    <w:p w14:paraId="11AB91F5" w14:textId="77777777">
      <w:pPr>
        <w:pStyle w:val="824"/>
        <w:pBdr/>
        <w:spacing w:after="160" w:before="300"/>
        <w:ind/>
        <w:rPr>
          <w:rFonts w:ascii="Arial" w:hAnsi="Arial" w:eastAsia="Arial" w:cs="Arial"/>
          <w:b/>
          <w:bCs/>
          <w:sz w:val="28"/>
          <w:szCs w:val="28"/>
          <w:lang w:val="en-US"/>
        </w:rPr>
      </w:pPr>
      <w:r/>
      <w:bookmarkStart w:id="1901118247" w:name="_Toc1970897039"/>
      <w:r>
        <w:rPr>
          <w:rFonts w:ascii="Arial" w:hAnsi="Arial" w:eastAsia="Arial" w:cs="Arial"/>
          <w:b/>
          <w:bCs/>
          <w:sz w:val="28"/>
          <w:szCs w:val="28"/>
          <w:lang w:val="en-US"/>
        </w:rPr>
        <w:t xml:space="preserve">2.1. Функционални захтеви</w:t>
      </w:r>
      <w:bookmarkEnd w:id="1901118247"/>
      <w:r/>
      <w:r>
        <w:rPr>
          <w:rFonts w:ascii="Arial" w:hAnsi="Arial" w:eastAsia="Arial" w:cs="Arial"/>
          <w:b/>
          <w:bCs/>
          <w:sz w:val="28"/>
          <w:szCs w:val="28"/>
          <w:lang w:val="en-US"/>
        </w:rPr>
      </w:r>
    </w:p>
    <w:p w14:paraId="548EC1F5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Следећа табела приказује све функционалне захтеве идентификоване у процесу анализе, груписане по категоријама операција:</w:t>
      </w:r>
      <w:r/>
    </w:p>
    <w:p w14:paraId="4101652C" w14:textId="77777777">
      <w:pPr>
        <w:pBdr/>
        <w:spacing w:after="60" w:before="60"/>
        <w:ind/>
        <w:rPr/>
      </w:pPr>
      <w:r/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5800"/>
        <w:gridCol w:w="2000"/>
      </w:tblGrid>
      <w:tr>
        <w:trPr/>
        <w:tc>
          <w:tcPr>
            <w:shd w:val="clear" w:color="auto" w:fill="2e549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0A970367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ID</w:t>
            </w:r>
            <w:r/>
          </w:p>
        </w:tc>
        <w:tc>
          <w:tcPr>
            <w:shd w:val="clear" w:color="auto" w:fill="2e549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284A8CBB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 xml:space="preserve">Opis захтева</w:t>
            </w:r>
            <w:r/>
          </w:p>
        </w:tc>
        <w:tc>
          <w:tcPr>
            <w:shd w:val="clear" w:color="auto" w:fill="2e549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60316F9A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 xml:space="preserve">Категорија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142943FD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У-01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0B546537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Корисник може да унесе нову поруџбину уносом података: купац, датум, врста прозора, димензије, цена и статус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5952F742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Унос</w:t>
            </w:r>
            <w:r/>
          </w:p>
        </w:tc>
      </w:tr>
      <w:tr>
        <w:trPr/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6C02B0D3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У-02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13239892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Систем врши валидацију уноса пре снимања — поља купац, врста прозора и цена су обавезна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19946DEA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Унос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19815FE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У-03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204BCDF1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Корисник може да унесе нову поруџбину путем наменске форме DodajPorudzbinuForm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0DBFA34F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Унос</w:t>
            </w:r>
            <w:r/>
          </w:p>
        </w:tc>
      </w:tr>
      <w:tr>
        <w:trPr/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793F7D70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И-01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21FCC75B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Корисник може да измени постојећу поруџбину отварањем форме за измену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50C5AE03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Измена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7C54FF74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И-02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39C40018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Корисник може да измени поруџбину директно у табели (inline editing)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65B2778B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Измена</w:t>
            </w:r>
            <w:r/>
          </w:p>
        </w:tc>
      </w:tr>
      <w:tr>
        <w:trPr/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02E0FD3A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И-03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07DDEB1E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Систем врши валидацију измењених вредности пре снимања у базу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2B1798B1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Измена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4664A82B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И-04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6CFCF47C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Систем аутоматски снима измену по завршетку уређивања ћелије у табели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42F71929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Измена</w:t>
            </w:r>
            <w:r/>
          </w:p>
        </w:tc>
      </w:tr>
      <w:tr>
        <w:trPr/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3A17911C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Б-01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6312F8F6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Корисник може да обрише поруџбину избором реда у табели и кликом на дугме Обриши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6962D641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Брисање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E343634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Б-02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55A45F39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Систем приказује поруку о успешном брисању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049F1CF3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Брисање</w:t>
            </w:r>
            <w:r/>
          </w:p>
        </w:tc>
      </w:tr>
      <w:tr>
        <w:trPr/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6614BC74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Т-01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2E1B3CEE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Апликација приказује све поруџбине у табеларном облику (DataGridView)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00B35386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Таб. приказ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C4B6905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Т-02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65EAF40F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Табела приказује следеће колоне: ID, Купац, Датум поруџбине, Врста прозора, Димензије, Цена, Статус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6410D14B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Таб. приказ</w:t>
            </w:r>
            <w:r/>
          </w:p>
        </w:tc>
      </w:tr>
      <w:tr>
        <w:trPr/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9B0F24D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Т-03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27C567E5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Статусна трака приказује укупан број видљивих поруџбина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64C2A15D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Таб. приказ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500D954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Ф-01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72997FA6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Корисник може да филтрира поруџбине по имену купца (претрага садржи)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0ECF1533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Филтер</w:t>
            </w:r>
            <w:r/>
          </w:p>
        </w:tc>
      </w:tr>
      <w:tr>
        <w:trPr/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3B8C95F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Ф-02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25090744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Корисник може да филтрира поруџбине по статусу и опсегу датума поруџбине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039531A2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Филтер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416D2BBB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Ш-01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1CA35C09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Корисник може да одштампа тренутно приказане поруџбине из апликације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2BD75E5F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Штампа</w:t>
            </w:r>
            <w:r/>
          </w:p>
        </w:tc>
      </w:tr>
      <w:tr>
        <w:trPr/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0C7AE242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ЈТ-01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37B008B8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Јединични тест проверава исправност методе DodajPorudzbinu у репозиторијуму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131D33EB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Јед. тест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5DD06876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ЈТ-02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3392391E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Јединични тест проверава исправност методе ObrisiPorudzbinu у репозиторијуму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42AFB2FB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Јед. тест</w:t>
            </w:r>
            <w:r/>
          </w:p>
        </w:tc>
      </w:tr>
      <w:tr>
        <w:trPr/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0FC26F22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ИТ-01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06EE9A5F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Интеграциони тест проверава ток уноса поруџбине кроз форму до базе података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198DD7C4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Инт. тест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6F586D26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ИТ-02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760ABF02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Интеграциони тест проверава ток измене поруџбине кроз форму до базе података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73EEB80C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Инт. тест</w:t>
            </w:r>
            <w:r/>
          </w:p>
        </w:tc>
      </w:tr>
      <w:tr>
        <w:trPr/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651CC4C8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</w:rPr>
              <w:t xml:space="preserve">ИТ-03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0" w:type="dxa"/>
            <w:vAlign w:val="center"/>
          </w:tcPr>
          <w:p w14:paraId="238628FE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Интеграциони тест проверава исправност филтрирања резултата из базе</w:t>
            </w:r>
            <w:r/>
          </w:p>
        </w:tc>
        <w:tc>
          <w:tcPr>
            <w:shd w:val="clear" w:color="auto" w:fill="ee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 w14:paraId="505EF720" w14:textId="7777777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2"/>
                <w:szCs w:val="22"/>
                <w:lang w:val="en-US"/>
              </w:rPr>
              <w:t xml:space="preserve">Инт. тест</w:t>
            </w:r>
            <w:r/>
          </w:p>
        </w:tc>
      </w:tr>
    </w:tbl>
    <w:p w14:paraId="4B99056E" w14:textId="77777777">
      <w:pPr>
        <w:pBdr/>
        <w:spacing w:after="60" w:before="60"/>
        <w:ind/>
        <w:rPr/>
      </w:pPr>
      <w:r/>
      <w:r/>
    </w:p>
    <w:p w14:paraId="27B5CCD8" w14:textId="77777777">
      <w:pPr>
        <w:pStyle w:val="824"/>
        <w:pBdr/>
        <w:spacing w:after="160" w:before="300"/>
        <w:ind/>
        <w:rPr>
          <w:rFonts w:ascii="Arial" w:hAnsi="Arial" w:eastAsia="Arial" w:cs="Arial"/>
          <w:b/>
          <w:bCs/>
          <w:sz w:val="28"/>
          <w:szCs w:val="28"/>
          <w:lang w:val="en-US"/>
        </w:rPr>
      </w:pPr>
      <w:r/>
      <w:bookmarkStart w:id="57218268" w:name="_Toc1661909677"/>
      <w:r>
        <w:rPr>
          <w:rFonts w:ascii="Arial" w:hAnsi="Arial" w:eastAsia="Arial" w:cs="Arial"/>
          <w:b/>
          <w:bCs/>
          <w:sz w:val="28"/>
          <w:szCs w:val="28"/>
          <w:lang w:val="en-US"/>
        </w:rPr>
        <w:t xml:space="preserve">2.2. Нефункционални захтеви</w:t>
      </w:r>
      <w:bookmarkEnd w:id="57218268"/>
      <w:r/>
      <w:r>
        <w:rPr>
          <w:rFonts w:ascii="Arial" w:hAnsi="Arial" w:eastAsia="Arial" w:cs="Arial"/>
          <w:b/>
          <w:bCs/>
          <w:sz w:val="28"/>
          <w:szCs w:val="28"/>
          <w:lang w:val="en-US"/>
        </w:rPr>
      </w:r>
    </w:p>
    <w:p w14:paraId="6FB3FABD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Употребљивост — апликација треба да буде интуитивна; акције уноса, измене и брисања доступне су у највише два корака</w:t>
      </w:r>
      <w:r/>
    </w:p>
    <w:p w14:paraId="0AB36B16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Перформансе — учитавање свих поруџбина из базе треба да буде завршено у мање од 2 секунде на локалној мрежи</w:t>
      </w:r>
      <w:r/>
    </w:p>
    <w:p w14:paraId="0DC33DDA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Безбедност — приступ апликацији захтева пријаву корисника; систем разликује улоге Администратора и Продавца</w:t>
      </w:r>
      <w:r/>
    </w:p>
    <w:p w14:paraId="797E5055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Исправност података — поља купац и врста прозора су обавезна; цена мора бити позитиван број — апликација спречава снимање неисправних вредности</w:t>
      </w:r>
      <w:r/>
    </w:p>
    <w:p w14:paraId="2E936B23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Одржавост — SQL логика је потпуно одвојена у репозиторијум класу, независно од UI слоја</w:t>
      </w:r>
      <w:r/>
    </w:p>
    <w:p w14:paraId="1299C43A" w14:textId="77777777">
      <w:pPr>
        <w:pBdr/>
        <w:spacing/>
        <w:ind/>
        <w:rPr/>
      </w:pPr>
      <w:r>
        <w:br w:type="page" w:clear="all"/>
      </w:r>
      <w:r/>
    </w:p>
    <w:p w14:paraId="417F801A" w14:textId="77777777">
      <w:pPr>
        <w:pStyle w:val="823"/>
        <w:pBdr/>
        <w:spacing w:after="200" w:before="400"/>
        <w:ind/>
        <w:rPr>
          <w:rFonts w:ascii="Arial" w:hAnsi="Arial" w:eastAsia="Arial" w:cs="Arial"/>
          <w:b/>
          <w:bCs/>
          <w:sz w:val="32"/>
          <w:szCs w:val="32"/>
          <w:lang w:val="en-US"/>
        </w:rPr>
      </w:pPr>
      <w:r/>
      <w:bookmarkStart w:id="1359782949" w:name="_Toc1526666381"/>
      <w:r>
        <w:rPr>
          <w:rFonts w:ascii="Arial" w:hAnsi="Arial" w:eastAsia="Arial" w:cs="Arial"/>
          <w:b/>
          <w:bCs/>
          <w:sz w:val="32"/>
          <w:szCs w:val="32"/>
          <w:lang w:val="en-US"/>
        </w:rPr>
        <w:t xml:space="preserve">3. Модели података</w:t>
      </w:r>
      <w:bookmarkEnd w:id="1359782949"/>
      <w:r/>
      <w:r>
        <w:rPr>
          <w:rFonts w:ascii="Arial" w:hAnsi="Arial" w:eastAsia="Arial" w:cs="Arial"/>
          <w:b/>
          <w:bCs/>
          <w:sz w:val="32"/>
          <w:szCs w:val="32"/>
          <w:lang w:val="en-US"/>
        </w:rPr>
      </w:r>
    </w:p>
    <w:p w14:paraId="119A7771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У овом поглављу приказани су концептуални и физички модел података израђени у алату SAP PowerDesigner.</w:t>
      </w:r>
      <w:r/>
    </w:p>
    <w:p w14:paraId="3F50D8A5" w14:textId="77777777">
      <w:pPr>
        <w:pStyle w:val="824"/>
        <w:pBdr/>
        <w:spacing w:after="160" w:before="300"/>
        <w:ind/>
        <w:rPr>
          <w:rFonts w:ascii="Arial" w:hAnsi="Arial" w:eastAsia="Arial" w:cs="Arial"/>
          <w:b/>
          <w:bCs/>
          <w:sz w:val="28"/>
          <w:szCs w:val="28"/>
          <w:lang w:val="en-US"/>
        </w:rPr>
      </w:pPr>
      <w:r/>
      <w:bookmarkStart w:id="1290121457" w:name="_Toc624666466"/>
      <w:r>
        <w:rPr>
          <w:rFonts w:ascii="Arial" w:hAnsi="Arial" w:eastAsia="Arial" w:cs="Arial"/>
          <w:b/>
          <w:bCs/>
          <w:sz w:val="28"/>
          <w:szCs w:val="28"/>
          <w:lang w:val="en-US"/>
        </w:rPr>
        <w:t xml:space="preserve">3.1. Концептуални модел података (ЕЕР)</w:t>
      </w:r>
      <w:bookmarkEnd w:id="1290121457"/>
      <w:r/>
      <w:r>
        <w:rPr>
          <w:rFonts w:ascii="Arial" w:hAnsi="Arial" w:eastAsia="Arial" w:cs="Arial"/>
          <w:b/>
          <w:bCs/>
          <w:sz w:val="28"/>
          <w:szCs w:val="28"/>
          <w:lang w:val="en-US"/>
        </w:rPr>
      </w:r>
    </w:p>
    <w:p w14:paraId="7AABFA3E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Концептуални модел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података (Enhanced Entity-Relationship) приказује ентитете, атрибуте и релације у систему на апстрактном нивоу, независно од конкретне базе података. Идентификовани су следећи кључни ентитети: Поруџбина, Купац, Производ, Ставка наруџбине, Корисник и Улога.</w:t>
      </w:r>
      <w:r/>
    </w:p>
    <w:p w14:paraId="43423A47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Централни ентитет је Поруџбина, која је у вези са Купцем (свака поруџбина припада тачно једном купцу) и са Ставкама наруџбине (свака поруџбина може имати више ставки). Свака ставка реферише на одређени Производ. Корисник апликације има додељену Улогу.</w:t>
      </w:r>
      <w:r/>
    </w:p>
    <w:p w14:paraId="4DDBEF00" w14:textId="46FDF936">
      <w:pPr>
        <w:pStyle w:val="830"/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2600" cy="3543300"/>
                <wp:effectExtent l="0" t="0" r="0" b="0"/>
                <wp:docPr id="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954196" name="Picture 71695419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62600" cy="354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8.00pt;height:279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4F233ECC" w14:textId="77777777">
      <w:pPr>
        <w:pBdr/>
        <w:spacing w:after="160" w:before="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  <w:lang w:val="en-US"/>
        </w:rPr>
        <w:t xml:space="preserve">Слика 1 — Концептуални модел података (ЕЕР)</w:t>
      </w:r>
      <w:r/>
    </w:p>
    <w:p w14:paraId="3181DB44" w14:textId="77777777">
      <w:pPr>
        <w:pStyle w:val="824"/>
        <w:pBdr/>
        <w:spacing w:after="160" w:before="300"/>
        <w:ind/>
        <w:rPr>
          <w:rFonts w:ascii="Arial" w:hAnsi="Arial" w:eastAsia="Arial" w:cs="Arial"/>
          <w:b/>
          <w:bCs/>
          <w:sz w:val="28"/>
          <w:szCs w:val="28"/>
          <w:lang w:val="en-US"/>
        </w:rPr>
      </w:pPr>
      <w:r/>
      <w:bookmarkStart w:id="1451178877" w:name="_Toc1709075327"/>
      <w:r>
        <w:rPr>
          <w:rFonts w:ascii="Arial" w:hAnsi="Arial" w:eastAsia="Arial" w:cs="Arial"/>
          <w:b/>
          <w:bCs/>
          <w:sz w:val="28"/>
          <w:szCs w:val="28"/>
          <w:lang w:val="en-US"/>
        </w:rPr>
        <w:t xml:space="preserve">3.2. Физички модел података (Релациони МП)</w:t>
      </w:r>
      <w:bookmarkEnd w:id="1451178877"/>
      <w:r/>
      <w:r>
        <w:rPr>
          <w:rFonts w:ascii="Arial" w:hAnsi="Arial" w:eastAsia="Arial" w:cs="Arial"/>
          <w:b/>
          <w:bCs/>
          <w:sz w:val="28"/>
          <w:szCs w:val="28"/>
          <w:lang w:val="en-US"/>
        </w:rPr>
      </w:r>
    </w:p>
    <w:p w14:paraId="2BCD4CB5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Физички модел података представља директну имп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лементацију у Microsoft SQL Server бази података PVC_Stolarija. Главна табела Porudzbine садржи колоне: ID (PK, int, identity), Kupac (nvarchar), DatumPorudzbine (datetime), VrstaProzora (nvarchar), Dimenzije (nvarchar), Cena (decimal) и Status (nvarchar).</w:t>
      </w:r>
      <w:r/>
    </w:p>
    <w:p w14:paraId="332EFAB2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Конекција ка бази дефинисана је у фајлу App.config под кључем PVCConnection, а читање конекционог стринга у апликацији врши се путем System.Configuration.ConfigurationManager.</w:t>
      </w:r>
      <w:r/>
    </w:p>
    <w:p w14:paraId="3461D779" w14:textId="1FEE1064">
      <w:pPr>
        <w:pStyle w:val="830"/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2600" cy="3667125"/>
                <wp:effectExtent l="0" t="0" r="0" b="0"/>
                <wp:docPr id="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261925" name="Picture 204326192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62600" cy="3667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8.00pt;height:288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04F2C092" w14:textId="77777777">
      <w:pPr>
        <w:pBdr/>
        <w:spacing w:after="160" w:before="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  <w:lang w:val="en-US"/>
        </w:rPr>
        <w:t xml:space="preserve">Слика 2 — Физички модел података (Релациони МП)</w:t>
      </w:r>
      <w:r/>
    </w:p>
    <w:p w14:paraId="3CF2D8B6" w14:textId="77777777">
      <w:pPr>
        <w:pBdr/>
        <w:spacing/>
        <w:ind/>
        <w:rPr/>
      </w:pPr>
      <w:r>
        <w:br w:type="page" w:clear="all"/>
      </w:r>
      <w:r/>
    </w:p>
    <w:p w14:paraId="2957A084" w14:textId="77777777">
      <w:pPr>
        <w:pStyle w:val="823"/>
        <w:pBdr/>
        <w:spacing w:after="200" w:before="400"/>
        <w:ind/>
        <w:rPr>
          <w:rFonts w:ascii="Arial" w:hAnsi="Arial" w:eastAsia="Arial" w:cs="Arial"/>
          <w:b/>
          <w:bCs/>
          <w:sz w:val="32"/>
          <w:szCs w:val="32"/>
          <w:lang w:val="en-US"/>
        </w:rPr>
      </w:pPr>
      <w:r/>
      <w:bookmarkStart w:id="1401399546" w:name="_Toc758402921"/>
      <w:r>
        <w:rPr>
          <w:rFonts w:ascii="Arial" w:hAnsi="Arial" w:eastAsia="Arial" w:cs="Arial"/>
          <w:b/>
          <w:bCs/>
          <w:sz w:val="32"/>
          <w:szCs w:val="32"/>
          <w:lang w:val="en-US"/>
        </w:rPr>
        <w:t xml:space="preserve">4. Објектни модел софтвера — УМЛ</w:t>
      </w:r>
      <w:bookmarkEnd w:id="1401399546"/>
      <w:r/>
      <w:r>
        <w:rPr>
          <w:rFonts w:ascii="Arial" w:hAnsi="Arial" w:eastAsia="Arial" w:cs="Arial"/>
          <w:b/>
          <w:bCs/>
          <w:sz w:val="32"/>
          <w:szCs w:val="32"/>
          <w:lang w:val="en-US"/>
        </w:rPr>
      </w:r>
    </w:p>
    <w:p w14:paraId="178155A4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У овом поглављу приказани су UML дијаграми израђени у алату SAP PowerDesigner.</w:t>
      </w:r>
      <w:r/>
    </w:p>
    <w:p w14:paraId="2B06EEDA" w14:textId="77777777">
      <w:pPr>
        <w:pStyle w:val="824"/>
        <w:pBdr/>
        <w:spacing w:after="160" w:before="300"/>
        <w:ind/>
        <w:rPr>
          <w:rFonts w:ascii="Arial" w:hAnsi="Arial" w:eastAsia="Arial" w:cs="Arial"/>
          <w:b/>
          <w:bCs/>
          <w:sz w:val="28"/>
          <w:szCs w:val="28"/>
          <w:lang w:val="en-US"/>
        </w:rPr>
      </w:pPr>
      <w:r/>
      <w:bookmarkStart w:id="1624056331" w:name="_Toc1221603891"/>
      <w:r>
        <w:rPr>
          <w:rFonts w:ascii="Arial" w:hAnsi="Arial" w:eastAsia="Arial" w:cs="Arial"/>
          <w:b/>
          <w:bCs/>
          <w:sz w:val="28"/>
          <w:szCs w:val="28"/>
          <w:lang w:val="en-US"/>
        </w:rPr>
        <w:t xml:space="preserve">4.1. Дијаграми случајева коришћења</w:t>
      </w:r>
      <w:bookmarkEnd w:id="1624056331"/>
      <w:r/>
      <w:r>
        <w:rPr>
          <w:rFonts w:ascii="Arial" w:hAnsi="Arial" w:eastAsia="Arial" w:cs="Arial"/>
          <w:b/>
          <w:bCs/>
          <w:sz w:val="28"/>
          <w:szCs w:val="28"/>
          <w:lang w:val="en-US"/>
        </w:rPr>
      </w:r>
    </w:p>
    <w:p w14:paraId="23C656B4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Идентификована су два актера у систему: Администратор и Продавац. Администратор има приступ свим функцијама апликације, укључујући брисање поруџбина и управљање корисницима. Продавац може да уноси, прегледа и мења поруџбине, али не може да их брише.</w:t>
      </w:r>
      <w:r/>
    </w:p>
    <w:p w14:paraId="7F346796" w14:textId="5596DD4C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Главни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случајеви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коришћења</w:t>
      </w:r>
      <w:r>
        <w:rPr>
          <w:rFonts w:ascii="Arial" w:hAnsi="Arial" w:eastAsia="Arial" w:cs="Arial"/>
          <w:sz w:val="24"/>
          <w:szCs w:val="24"/>
          <w:lang w:val="en-US"/>
        </w:rPr>
        <w:t xml:space="preserve">: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Пријава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на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систем</w:t>
      </w:r>
      <w:r>
        <w:rPr>
          <w:rFonts w:ascii="Arial" w:hAnsi="Arial" w:eastAsia="Arial" w:cs="Arial"/>
          <w:sz w:val="24"/>
          <w:szCs w:val="24"/>
          <w:lang w:val="en-US"/>
        </w:rPr>
        <w:t xml:space="preserve">, Унос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поруџбине</w:t>
      </w:r>
      <w:r>
        <w:rPr>
          <w:rFonts w:ascii="Arial" w:hAnsi="Arial" w:eastAsia="Arial" w:cs="Arial"/>
          <w:sz w:val="24"/>
          <w:szCs w:val="24"/>
          <w:lang w:val="en-US"/>
        </w:rPr>
        <w:t xml:space="preserve">,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Измена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поруџбине</w:t>
      </w:r>
      <w:r>
        <w:rPr>
          <w:rFonts w:ascii="Arial" w:hAnsi="Arial" w:eastAsia="Arial" w:cs="Arial"/>
          <w:sz w:val="24"/>
          <w:szCs w:val="24"/>
          <w:lang w:val="en-US"/>
        </w:rPr>
        <w:t xml:space="preserve">, Брисање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поруџбине</w:t>
      </w:r>
      <w:r>
        <w:rPr>
          <w:rFonts w:ascii="Arial" w:hAnsi="Arial" w:eastAsia="Arial" w:cs="Arial"/>
          <w:sz w:val="24"/>
          <w:szCs w:val="24"/>
          <w:lang w:val="en-US"/>
        </w:rPr>
        <w:t xml:space="preserve">,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Преглед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поруџбина</w:t>
      </w:r>
      <w:r>
        <w:rPr>
          <w:rFonts w:ascii="Arial" w:hAnsi="Arial" w:eastAsia="Arial" w:cs="Arial"/>
          <w:sz w:val="24"/>
          <w:szCs w:val="24"/>
          <w:lang w:val="en-US"/>
        </w:rPr>
        <w:t xml:space="preserve">,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Филтрирање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поруџбина</w:t>
      </w:r>
      <w:r>
        <w:rPr>
          <w:rFonts w:ascii="Arial" w:hAnsi="Arial" w:eastAsia="Arial" w:cs="Arial"/>
          <w:sz w:val="24"/>
          <w:szCs w:val="24"/>
          <w:lang w:val="en-US"/>
        </w:rPr>
        <w:t xml:space="preserve">,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Штампа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поруџбина</w:t>
      </w:r>
      <w:r>
        <w:rPr>
          <w:rFonts w:ascii="Arial" w:hAnsi="Arial" w:eastAsia="Arial" w:cs="Arial"/>
          <w:sz w:val="24"/>
          <w:szCs w:val="24"/>
          <w:lang w:val="en-US"/>
        </w:rPr>
        <w:t xml:space="preserve">.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/>
    </w:p>
    <w:p w14:paraId="1FCF51EB" w14:textId="48519F29">
      <w:pPr>
        <w:pStyle w:val="830"/>
        <w:pBdr/>
        <w:spacing w:after="60" w:before="60"/>
        <w:ind/>
        <w:rPr/>
      </w:pPr>
      <w:r>
        <w:rPr>
          <w:rFonts w:ascii="Arial" w:hAnsi="Arial" w:eastAsia="Arial" w:cs="Arial"/>
          <w:i/>
          <w:iCs/>
          <w:color w:val="777777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i/>
          <w:iCs/>
          <w:color w:val="777777"/>
          <w:sz w:val="22"/>
          <w:szCs w:val="22"/>
          <w:lang w:val="en-US"/>
        </w:rPr>
        <w:t xml:space="preserve"> 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4486275" cy="5562600"/>
                <wp:effectExtent l="0" t="0" r="0" b="0"/>
                <wp:wrapSquare wrapText="bothSides"/>
                <wp:docPr id="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43399" name="Picture 6584339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486275" cy="556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58240;o:allowoverlap:true;o:allowincell:true;mso-position-horizontal-relative:text;mso-position-horizontal:left;mso-position-vertical-relative:text;margin-top:0.00pt;mso-position-vertical:absolute;width:353.25pt;height:438.00pt;mso-wrap-distance-left:9.00pt;mso-wrap-distance-top:0.00pt;mso-wrap-distance-right:9.00pt;mso-wrap-distance-bottom:0.00pt;z-index:1;" stroked="false">
                <w10:wrap type="square"/>
                <v:imagedata r:id="rId17" o:title=""/>
                <o:lock v:ext="edit" rotation="t"/>
              </v:shape>
            </w:pict>
          </mc:Fallback>
        </mc:AlternateContent>
      </w:r>
      <w:r/>
    </w:p>
    <w:p w14:paraId="6C350DAB" w14:textId="77777777">
      <w:pPr>
        <w:pBdr/>
        <w:spacing w:after="160" w:before="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  <w:lang w:val="en-US"/>
        </w:rPr>
        <w:t xml:space="preserve">Слика 3 — Дијаграм случајева коришћења</w:t>
      </w:r>
      <w:r/>
    </w:p>
    <w:p w14:paraId="6261EA3C" w14:textId="77777777">
      <w:pPr>
        <w:pStyle w:val="824"/>
        <w:pBdr/>
        <w:spacing w:after="160" w:before="300"/>
        <w:ind/>
        <w:rPr>
          <w:rFonts w:ascii="Arial" w:hAnsi="Arial" w:eastAsia="Arial" w:cs="Arial"/>
          <w:b/>
          <w:bCs/>
          <w:sz w:val="28"/>
          <w:szCs w:val="28"/>
          <w:lang w:val="en-US"/>
        </w:rPr>
      </w:pPr>
      <w:r/>
      <w:bookmarkStart w:id="60345135" w:name="_Toc2126327477"/>
      <w:r>
        <w:rPr>
          <w:rFonts w:ascii="Arial" w:hAnsi="Arial" w:eastAsia="Arial" w:cs="Arial"/>
          <w:b/>
          <w:bCs/>
          <w:sz w:val="28"/>
          <w:szCs w:val="28"/>
          <w:lang w:val="en-US"/>
        </w:rPr>
        <w:t xml:space="preserve">4.2. Дијаграм класа</w:t>
      </w:r>
      <w:bookmarkEnd w:id="60345135"/>
      <w:r/>
      <w:r>
        <w:rPr>
          <w:rFonts w:ascii="Arial" w:hAnsi="Arial" w:eastAsia="Arial" w:cs="Arial"/>
          <w:b/>
          <w:bCs/>
          <w:sz w:val="28"/>
          <w:szCs w:val="28"/>
          <w:lang w:val="en-US"/>
        </w:rPr>
      </w:r>
    </w:p>
    <w:p w14:paraId="4AB7DED8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Дијаграм класа приказује структуру доменских класа и форми у систему. Доменске класе (Narudzbina, Kupac, Proizvod, StavkaNarudzbine, Korisnik, Uloga) представљају пословне ентитете. Класа Porudzbine</w:t>
      </w:r>
      <w:r>
        <w:rPr>
          <w:rFonts w:ascii="Arial" w:hAnsi="Arial" w:eastAsia="Arial" w:cs="Arial"/>
          <w:sz w:val="24"/>
          <w:szCs w:val="24"/>
          <w:lang w:val="en-US"/>
        </w:rPr>
        <w:t xml:space="preserve">Repozitorijum садржи методе за приступ бази (GetPorudzbine, GetPorudzbina, DodajPorudzbinu, IzmeniPorudzbinu, ObrisiPorudzbinu). Форме (PorudzbineForm, DodajPorudzbinuForm, LoginForm, MainForm) зависе од репозиторијума, али нису повезане директно са базом.</w:t>
      </w:r>
      <w:r/>
    </w:p>
    <w:p w14:paraId="1FC39945" w14:textId="03DB9347">
      <w:pPr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2400" cy="5562600"/>
                <wp:effectExtent l="0" t="0" r="0" b="0"/>
                <wp:docPr id="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8569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962400" cy="556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2.00pt;height:438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72D57E95" w14:textId="77777777">
      <w:pPr>
        <w:pBdr/>
        <w:spacing w:after="160" w:before="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  <w:lang w:val="en-US"/>
        </w:rPr>
        <w:t xml:space="preserve">Слика 4 — Дијаграм класа</w:t>
      </w:r>
      <w:r/>
    </w:p>
    <w:p w14:paraId="0562CB0E" w14:textId="77777777">
      <w:pPr>
        <w:pBdr/>
        <w:spacing/>
        <w:ind/>
        <w:rPr/>
      </w:pPr>
      <w:r>
        <w:br w:type="page" w:clear="all"/>
      </w:r>
      <w:r/>
    </w:p>
    <w:p w14:paraId="79A3E0D6" w14:textId="77777777">
      <w:pPr>
        <w:pStyle w:val="823"/>
        <w:pBdr/>
        <w:spacing w:after="200" w:before="400"/>
        <w:ind/>
        <w:rPr>
          <w:rFonts w:ascii="Arial" w:hAnsi="Arial" w:eastAsia="Arial" w:cs="Arial"/>
          <w:b/>
          <w:bCs/>
          <w:sz w:val="32"/>
          <w:szCs w:val="32"/>
          <w:lang w:val="en-US"/>
        </w:rPr>
      </w:pPr>
      <w:r/>
      <w:bookmarkStart w:id="26656748" w:name="_Toc2073275620"/>
      <w:r>
        <w:rPr>
          <w:rFonts w:ascii="Arial" w:hAnsi="Arial" w:eastAsia="Arial" w:cs="Arial"/>
          <w:b/>
          <w:bCs/>
          <w:sz w:val="32"/>
          <w:szCs w:val="32"/>
          <w:lang w:val="en-US"/>
        </w:rPr>
        <w:t xml:space="preserve">5. Опис апликације</w:t>
      </w:r>
      <w:bookmarkEnd w:id="26656748"/>
      <w:r/>
      <w:r>
        <w:rPr>
          <w:rFonts w:ascii="Arial" w:hAnsi="Arial" w:eastAsia="Arial" w:cs="Arial"/>
          <w:b/>
          <w:bCs/>
          <w:sz w:val="32"/>
          <w:szCs w:val="32"/>
          <w:lang w:val="en-US"/>
        </w:rPr>
      </w:r>
    </w:p>
    <w:p w14:paraId="46E74CFC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Апликација се покреће приказом форме за пријаву корисника. Након успешне аутентификације, отвара се главна форма са двема картицама: "Поруџбине" и "Додај поруџбину".</w:t>
      </w:r>
      <w:r/>
    </w:p>
    <w:p w14:paraId="34CE0A41" w14:textId="30B3F592">
      <w:pPr>
        <w:pStyle w:val="830"/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2600" cy="4057650"/>
                <wp:effectExtent l="0" t="0" r="0" b="0"/>
                <wp:docPr id="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114169" name="Picture 134311416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562600" cy="405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8.00pt;height:319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3B61083F" w14:textId="77777777">
      <w:pPr>
        <w:pBdr/>
        <w:spacing w:after="160" w:before="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  <w:lang w:val="en-US"/>
        </w:rPr>
        <w:t xml:space="preserve">Слика 5 — Пријава корисника</w:t>
      </w:r>
      <w:r/>
    </w:p>
    <w:p w14:paraId="62EBF3C5" w14:textId="77777777">
      <w:pPr>
        <w:pBdr/>
        <w:spacing w:after="60" w:before="60"/>
        <w:ind/>
        <w:rPr/>
      </w:pPr>
      <w:r/>
      <w:r/>
    </w:p>
    <w:p w14:paraId="2FFAA95C" w14:textId="77777777">
      <w:pPr>
        <w:pStyle w:val="824"/>
        <w:pBdr/>
        <w:spacing w:after="160" w:before="300"/>
        <w:ind/>
        <w:rPr>
          <w:rFonts w:ascii="Arial" w:hAnsi="Arial" w:eastAsia="Arial" w:cs="Arial"/>
          <w:b/>
          <w:bCs/>
          <w:sz w:val="28"/>
          <w:szCs w:val="28"/>
          <w:lang w:val="en-US"/>
        </w:rPr>
      </w:pPr>
      <w:r/>
      <w:bookmarkStart w:id="352402629" w:name="_Toc49344250"/>
      <w:r>
        <w:rPr>
          <w:rFonts w:ascii="Arial" w:hAnsi="Arial" w:eastAsia="Arial" w:cs="Arial"/>
          <w:b/>
          <w:bCs/>
          <w:sz w:val="28"/>
          <w:szCs w:val="28"/>
          <w:lang w:val="en-US"/>
        </w:rPr>
        <w:t xml:space="preserve">5.1. Преглед поруџбина</w:t>
      </w:r>
      <w:bookmarkEnd w:id="352402629"/>
      <w:r/>
      <w:r>
        <w:rPr>
          <w:rFonts w:ascii="Arial" w:hAnsi="Arial" w:eastAsia="Arial" w:cs="Arial"/>
          <w:b/>
          <w:bCs/>
          <w:sz w:val="28"/>
          <w:szCs w:val="28"/>
          <w:lang w:val="en-US"/>
        </w:rPr>
      </w:r>
    </w:p>
    <w:p w14:paraId="12EF1AC8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Картица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"Поруџбине" приказује све поруџбине у табеларном облику. На дну форме налазе се дугмад за управљање: Додај, Измени, Обриши, Освежи, Штампај и Назад. Испод табеле постоје поља за унос критеријума претраге (купац, статус, датум од — датум до) и дугме Филтер.</w:t>
      </w:r>
      <w:r/>
    </w:p>
    <w:p w14:paraId="6D98A12B" w14:textId="0C0E5AF9">
      <w:pPr>
        <w:pStyle w:val="830"/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2600" cy="3829050"/>
                <wp:effectExtent l="0" t="0" r="0" b="0"/>
                <wp:docPr id="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082822" name="Picture 126008282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562600" cy="3829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8.00pt;height:301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41335E34" w14:textId="77777777">
      <w:pPr>
        <w:pBdr/>
        <w:spacing w:after="160" w:before="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  <w:lang w:val="en-US"/>
        </w:rPr>
        <w:t xml:space="preserve">Слика 6 — Преглед поруџбина</w:t>
      </w:r>
      <w:r/>
    </w:p>
    <w:p w14:paraId="22F193D0" w14:textId="77777777">
      <w:pPr>
        <w:pStyle w:val="824"/>
        <w:pBdr/>
        <w:spacing w:after="160" w:before="300"/>
        <w:ind/>
        <w:rPr>
          <w:rFonts w:ascii="Arial" w:hAnsi="Arial" w:eastAsia="Arial" w:cs="Arial"/>
          <w:b/>
          <w:bCs/>
          <w:sz w:val="28"/>
          <w:szCs w:val="28"/>
          <w:lang w:val="en-US"/>
        </w:rPr>
      </w:pPr>
      <w:r/>
      <w:bookmarkStart w:id="641098065" w:name="_Toc1943950532"/>
      <w:r>
        <w:rPr>
          <w:rFonts w:ascii="Arial" w:hAnsi="Arial" w:eastAsia="Arial" w:cs="Arial"/>
          <w:b/>
          <w:bCs/>
          <w:sz w:val="28"/>
          <w:szCs w:val="28"/>
          <w:lang w:val="en-US"/>
        </w:rPr>
        <w:t xml:space="preserve">5.2. Унос и измена поруџбине</w:t>
      </w:r>
      <w:bookmarkEnd w:id="641098065"/>
      <w:r/>
      <w:r>
        <w:rPr>
          <w:rFonts w:ascii="Arial" w:hAnsi="Arial" w:eastAsia="Arial" w:cs="Arial"/>
          <w:b/>
          <w:bCs/>
          <w:sz w:val="28"/>
          <w:szCs w:val="28"/>
          <w:lang w:val="en-US"/>
        </w:rPr>
      </w:r>
    </w:p>
    <w:p w14:paraId="46CB5E73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Кликом н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а дугме "Додај" отвара се форма DodajPorudzbinuForm са пољима: Купац, Датум, Врста прозора, Димензије, Цена и статус (ComboBox). Иста форма се отвара при измени, али са унапред попуњеним пољима учитаним из базе. Дугме "Сачувај" врши валидацију пре снимања.</w:t>
      </w:r>
      <w:r/>
    </w:p>
    <w:p w14:paraId="2946DB82" w14:textId="03837803">
      <w:pPr>
        <w:pStyle w:val="830"/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2600" cy="3810000"/>
                <wp:effectExtent l="0" t="0" r="0" b="0"/>
                <wp:docPr id="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783579" name="Picture 84578357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5626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8.00pt;height:300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 w14:paraId="694A0D6C" w14:textId="77777777">
      <w:pPr>
        <w:pBdr/>
        <w:spacing w:after="160" w:before="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  <w:lang w:val="en-US"/>
        </w:rPr>
        <w:t xml:space="preserve">Слика 7 — Форма за унос поруџбине</w:t>
      </w:r>
      <w:r/>
    </w:p>
    <w:p w14:paraId="6EA42E89" w14:textId="77777777">
      <w:pPr>
        <w:pStyle w:val="824"/>
        <w:pBdr/>
        <w:spacing w:after="160" w:before="300"/>
        <w:ind/>
        <w:rPr>
          <w:rFonts w:ascii="Arial" w:hAnsi="Arial" w:eastAsia="Arial" w:cs="Arial"/>
          <w:b/>
          <w:bCs/>
          <w:sz w:val="28"/>
          <w:szCs w:val="28"/>
          <w:lang w:val="en-US"/>
        </w:rPr>
      </w:pPr>
      <w:r/>
      <w:bookmarkStart w:id="919725452" w:name="_Toc867582466"/>
      <w:r>
        <w:rPr>
          <w:rFonts w:ascii="Arial" w:hAnsi="Arial" w:eastAsia="Arial" w:cs="Arial"/>
          <w:b/>
          <w:bCs/>
          <w:sz w:val="28"/>
          <w:szCs w:val="28"/>
          <w:lang w:val="en-US"/>
        </w:rPr>
        <w:t xml:space="preserve">5.3. Штампа</w:t>
      </w:r>
      <w:bookmarkEnd w:id="919725452"/>
      <w:r/>
      <w:r>
        <w:rPr>
          <w:rFonts w:ascii="Arial" w:hAnsi="Arial" w:eastAsia="Arial" w:cs="Arial"/>
          <w:b/>
          <w:bCs/>
          <w:sz w:val="28"/>
          <w:szCs w:val="28"/>
          <w:lang w:val="en-US"/>
        </w:rPr>
      </w:r>
    </w:p>
    <w:p w14:paraId="6985ED36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Дугме "Штампај" отвара PrintPreviewDialog са форматираним извештајем. Извештај садржи наслов "PVC Stolarija - Porudžbine", датум штампе, загљавља колона и податке за сваки ред. На крају извештаја приказује се укупан број поруџбина.</w:t>
      </w:r>
      <w:r/>
    </w:p>
    <w:p w14:paraId="5997CC1D" w14:textId="2C8BD582">
      <w:pPr>
        <w:pStyle w:val="830"/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2600" cy="4352925"/>
                <wp:effectExtent l="0" t="0" r="0" b="0"/>
                <wp:docPr id="1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917250" name="Picture 130891725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562600" cy="435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8.00pt;height:342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415FCEB8" w14:textId="77777777">
      <w:pPr>
        <w:pBdr/>
        <w:spacing w:after="160" w:before="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  <w:lang w:val="en-US"/>
        </w:rPr>
        <w:t xml:space="preserve">Слика 8 — Преглед пре штампе</w:t>
      </w:r>
      <w:r/>
      <w:r/>
      <w:r/>
      <w:r>
        <w:br w:type="page" w:clear="all"/>
      </w:r>
      <w:r/>
      <w:r/>
    </w:p>
    <w:p w14:paraId="68BB2655">
      <w:pPr>
        <w:pStyle w:val="139"/>
        <w:pBdr/>
        <w:spacing w:after="200" w:before="400"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6. Имплементација</w:t>
      </w:r>
      <w:r/>
    </w:p>
    <w:p w14:paraId="7B576CD4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Апликациј</w:t>
      </w:r>
      <w:r>
        <w:rPr>
          <w:rFonts w:ascii="Arial" w:hAnsi="Arial" w:eastAsia="Arial" w:cs="Arial"/>
          <w:sz w:val="24"/>
          <w:szCs w:val="24"/>
        </w:rPr>
        <w:t xml:space="preserve">а је развијена у C# 12 (.NET 8, Windows Forms), а за складиштење података коришћен је Microsoft SQL Server Express. Развојно окружење је Visual Studio 2022. Пакет Microsoft.Data.SqlClient (верзија 5.2.1) коришћен је уместо застарелог System.Data.SqlClient.</w:t>
      </w:r>
      <w:r/>
    </w:p>
    <w:p w14:paraId="0718E529">
      <w:pPr>
        <w:pStyle w:val="140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6.1. Коришћене технологије и структура пројекта</w:t>
      </w:r>
      <w:r/>
    </w:p>
    <w:p w14:paraId="4C514160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Кључна архитек</w:t>
      </w:r>
      <w:r>
        <w:rPr>
          <w:rFonts w:ascii="Arial" w:hAnsi="Arial" w:eastAsia="Arial" w:cs="Arial"/>
          <w:sz w:val="24"/>
          <w:szCs w:val="24"/>
        </w:rPr>
        <w:t xml:space="preserve">турска одлука у пројекту је да пословна логика операција над базом (снимање, брисање) живи унутар доменске класе Porudzbina, а не у форми. Форма само попуњава properties объекта и позива методу тог объекта. Пројекат је организован у следеће логичке целине:</w:t>
      </w:r>
      <w:r/>
    </w:p>
    <w:p w14:paraId="0BEA0E81">
      <w:pPr>
        <w:pStyle w:val="815"/>
        <w:numPr>
          <w:ilvl w:val="0"/>
          <w:numId w:val="4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</w:rPr>
        <w:t xml:space="preserve">Класа Porudzbina — properties + методе Sacuvaj(), Obrisi(), Ucitaj() над базом</w:t>
      </w:r>
      <w:r/>
    </w:p>
    <w:p w14:paraId="143693A7">
      <w:pPr>
        <w:pStyle w:val="815"/>
        <w:numPr>
          <w:ilvl w:val="0"/>
          <w:numId w:val="4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</w:rPr>
        <w:t xml:space="preserve">Остале доменске класе — Narudzbina, Kupac, Proizvod, StavkaNarudzbine, Korisnik, Uloga</w:t>
      </w:r>
      <w:r/>
    </w:p>
    <w:p w14:paraId="03120B39">
      <w:pPr>
        <w:pStyle w:val="815"/>
        <w:numPr>
          <w:ilvl w:val="0"/>
          <w:numId w:val="4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</w:rPr>
        <w:t xml:space="preserve">PorudzbineRepozitorijum — искључиво SELECT операције (GetPorudzbine, GetPorudzbina)</w:t>
      </w:r>
      <w:r/>
    </w:p>
    <w:p w14:paraId="0517FF24">
      <w:pPr>
        <w:pStyle w:val="815"/>
        <w:numPr>
          <w:ilvl w:val="0"/>
          <w:numId w:val="4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</w:rPr>
        <w:t xml:space="preserve">UI слој — форме LoginForm, MainForm, PorudzbineForm, DodajPorudzbinuForm</w:t>
      </w:r>
      <w:r/>
    </w:p>
    <w:p w14:paraId="4DA47297">
      <w:pPr>
        <w:pStyle w:val="815"/>
        <w:numPr>
          <w:ilvl w:val="0"/>
          <w:numId w:val="4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</w:rPr>
        <w:t xml:space="preserve">Конфигурација — App.config (конекциони стринг PVCConnection)</w:t>
      </w:r>
      <w:r/>
    </w:p>
    <w:p w14:paraId="7AA87064">
      <w:pPr>
        <w:pBdr/>
        <w:spacing w:after="60" w:before="60"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6150" cy="70199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765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486150" cy="7019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74.50pt;height:552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</w:p>
    <w:p w14:paraId="05E8DA1F">
      <w:pPr>
        <w:pBdr/>
        <w:spacing w:after="160" w:before="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Слика 9 — Структура пројекта</w:t>
      </w:r>
      <w:r/>
    </w:p>
    <w:p w14:paraId="558C5141">
      <w:pPr>
        <w:pBdr/>
        <w:spacing w:after="60" w:before="60"/>
        <w:ind/>
        <w:rPr/>
      </w:pPr>
      <w:r/>
      <w:r/>
    </w:p>
    <w:p w14:paraId="0FD229BF">
      <w:pPr>
        <w:pStyle w:val="140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6.2. Класа Porudzbina — методе на објекту</w:t>
      </w:r>
      <w:r/>
    </w:p>
    <w:p w14:paraId="26F1C6F9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Класа Porudzbina је централни елемент архитектуре. Поред properties-а који описују поруџбину (Kupac, DatumP</w:t>
      </w:r>
      <w:r>
        <w:rPr>
          <w:rFonts w:ascii="Arial" w:hAnsi="Arial" w:eastAsia="Arial" w:cs="Arial"/>
          <w:sz w:val="24"/>
          <w:szCs w:val="24"/>
        </w:rPr>
        <w:t xml:space="preserve">orudzbine, VrstaProzora, Dimenzije, Cena, Status), класа садржи три јавне методе за рад са базом: Sacuvaj(), Obrisi() и статичку фабричку методу Ucitaj(). Конекциони стринг чита се директно у класи преко статичког property-ја ConStr — класа је самодовољна:</w:t>
      </w:r>
      <w:r/>
    </w:p>
    <w:p w14:paraId="1141AD70">
      <w:pPr>
        <w:pBdr/>
        <w:spacing w:after="60" w:before="60"/>
        <w:ind/>
        <w:rPr/>
      </w:pPr>
      <w:r/>
      <w:r/>
    </w:p>
    <w:p w14:paraId="22C51D2A">
      <w:pPr>
        <w:pBdr/>
        <w:spacing w:after="0" w:before="120"/>
        <w:ind/>
        <w:rPr/>
      </w:pPr>
      <w:r/>
      <w:r/>
    </w:p>
    <w:p w14:paraId="4CF7D5F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public class Porudzbina</w:t>
      </w:r>
      <w:r/>
    </w:p>
    <w:p w14:paraId="0FA6E3C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4C14061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// Properties — podaci porudzbine</w:t>
      </w:r>
      <w:r/>
    </w:p>
    <w:p w14:paraId="1BB8C4B0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public int?     Id              { get; set; }   // null = nova</w:t>
      </w:r>
      <w:r/>
    </w:p>
    <w:p w14:paraId="70D1FF4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public string   Kupac           { get; set; } = "";</w:t>
      </w:r>
      <w:r/>
    </w:p>
    <w:p w14:paraId="2490F29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public DateTime DatumPorudzbine { get; set; } = DateTime.Now;</w:t>
      </w:r>
      <w:r/>
    </w:p>
    <w:p w14:paraId="7A2C179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public string   VrstaProzora    { get; set; } = "";</w:t>
      </w:r>
      <w:r/>
    </w:p>
    <w:p w14:paraId="0708DD24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public string   Dimenzije       { get; set; } = "";</w:t>
      </w:r>
      <w:r/>
    </w:p>
    <w:p w14:paraId="7865900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public decimal  Cena            { get; set; }</w:t>
      </w:r>
      <w:r/>
    </w:p>
    <w:p w14:paraId="6B03692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public string   Status          { get; set; } = "";</w:t>
      </w:r>
      <w:r/>
    </w:p>
    <w:p w14:paraId="6C78C0F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586FC5B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// ConStr — klasa sama zna kako da se poveze na bazu</w:t>
      </w:r>
      <w:r/>
    </w:p>
    <w:p w14:paraId="38D76719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private static string ConStr =&gt;</w:t>
      </w:r>
      <w:r/>
    </w:p>
    <w:p w14:paraId="004A94C1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ConfigurationManager.ConnectionStrings["PVCConnection"].ConnectionString;</w:t>
      </w:r>
      <w:r/>
    </w:p>
    <w:p w14:paraId="53FB6ED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0EB947BA">
      <w:pPr>
        <w:pBdr/>
        <w:spacing w:after="120" w:before="0"/>
        <w:ind/>
        <w:rPr/>
      </w:pPr>
      <w:r/>
      <w:r/>
    </w:p>
    <w:p w14:paraId="0F5B81A4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Метод</w:t>
      </w:r>
      <w:r>
        <w:rPr>
          <w:rFonts w:ascii="Arial" w:hAnsi="Arial" w:eastAsia="Arial" w:cs="Arial"/>
          <w:sz w:val="24"/>
          <w:szCs w:val="24"/>
        </w:rPr>
        <w:t xml:space="preserve">а Sacuvaj() је главна метода за персистенцију. На основу вредности Id-а одлучује да ли ће извршити INSERT (нова поруџбина, Id == null) или UPDATE (постојећа поруџбина). INSERT користи OUTPUT INSERTED.ID да аутоматски попуни Id новог записа у самом објекту:</w:t>
      </w:r>
      <w:r/>
    </w:p>
    <w:p w14:paraId="6AA8D7D6">
      <w:pPr>
        <w:pBdr/>
        <w:spacing w:after="60" w:before="60"/>
        <w:ind/>
        <w:rPr/>
      </w:pPr>
      <w:r/>
      <w:r/>
    </w:p>
    <w:p w14:paraId="5F8D0574">
      <w:pPr>
        <w:pBdr/>
        <w:spacing w:after="0" w:before="120"/>
        <w:ind/>
        <w:rPr/>
      </w:pPr>
      <w:r/>
      <w:r/>
    </w:p>
    <w:p w14:paraId="638999A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// Sacuvaj() — INSERT ako Id==null, UPDATE ako Id postoji</w:t>
      </w:r>
      <w:r/>
    </w:p>
    <w:p w14:paraId="0006397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public void Sacuvaj()</w:t>
      </w:r>
      <w:r/>
    </w:p>
    <w:p w14:paraId="27477089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0AB7385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if (Id == null) Insert();</w:t>
      </w:r>
      <w:r/>
    </w:p>
    <w:p w14:paraId="6BD8788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else            Update();</w:t>
      </w:r>
      <w:r/>
    </w:p>
    <w:p w14:paraId="5951AD70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262AA129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68D5E42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private void Insert()</w:t>
      </w:r>
      <w:r/>
    </w:p>
    <w:p w14:paraId="68E4FC4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3D129E7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const string sql = @"</w:t>
      </w:r>
      <w:r/>
    </w:p>
    <w:p w14:paraId="0B5EBBB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INSERT INTO Porudzbine</w:t>
      </w:r>
      <w:r/>
    </w:p>
    <w:p w14:paraId="25DE2C2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(Kupac, DatumPorudzbine, VrstaProzora, Dimenzije, Cena, Status)</w:t>
      </w:r>
      <w:r/>
    </w:p>
    <w:p w14:paraId="34DA5034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OUTPUT INSERTED.ID</w:t>
      </w:r>
      <w:r/>
    </w:p>
    <w:p w14:paraId="5A3E939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VALUES (@Kupac, @DatumPorudzbine, @VrstaProzora,</w:t>
      </w:r>
      <w:r/>
    </w:p>
    <w:p w14:paraId="10B3E0F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    @Dimenzije, @Cena, @Status)";</w:t>
      </w:r>
      <w:r/>
    </w:p>
    <w:p w14:paraId="46C35B1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2971D1F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using (var conn = new SqlConnection(ConStr))</w:t>
      </w:r>
      <w:r/>
    </w:p>
    <w:p w14:paraId="4896464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{</w:t>
      </w:r>
      <w:r/>
    </w:p>
    <w:p w14:paraId="3E7AC1B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conn.Open();</w:t>
      </w:r>
      <w:r/>
    </w:p>
    <w:p w14:paraId="6184132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using (var cmd = new SqlCommand(sql, conn))</w:t>
      </w:r>
      <w:r/>
    </w:p>
    <w:p w14:paraId="388EEBC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{</w:t>
      </w:r>
      <w:r/>
    </w:p>
    <w:p w14:paraId="207C2AF2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PopuniParametre(cmd);</w:t>
      </w:r>
      <w:r/>
    </w:p>
    <w:p w14:paraId="2F29736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Id = (int)cmd.ExecuteScalar();  // cuva novi ID u objektu</w:t>
      </w:r>
      <w:r/>
    </w:p>
    <w:p w14:paraId="69F0B7C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}</w:t>
      </w:r>
      <w:r/>
    </w:p>
    <w:p w14:paraId="239253C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}</w:t>
      </w:r>
      <w:r/>
    </w:p>
    <w:p w14:paraId="4539991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2670CA81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0F1C94D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private void Update()</w:t>
      </w:r>
      <w:r/>
    </w:p>
    <w:p w14:paraId="74A3E6B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2D49C9A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const string sql = @"</w:t>
      </w:r>
      <w:r/>
    </w:p>
    <w:p w14:paraId="0A952AA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UPDATE Porudzbine SET</w:t>
      </w:r>
      <w:r/>
    </w:p>
    <w:p w14:paraId="22CE4B0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Kupac = @Kupac, DatumPorudzbine = @DatumPorudzbine,</w:t>
      </w:r>
      <w:r/>
    </w:p>
    <w:p w14:paraId="23D44C1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VrstaProzora = @VrstaProzora, Dimenzije = @Dimenzije,</w:t>
      </w:r>
      <w:r/>
    </w:p>
    <w:p w14:paraId="2837A252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Cena = @Cena, Status = @Status</w:t>
      </w:r>
      <w:r/>
    </w:p>
    <w:p w14:paraId="0C16640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WHERE ID = @ID";</w:t>
      </w:r>
      <w:r/>
    </w:p>
    <w:p w14:paraId="31FDE12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07C42A74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using (var conn = new SqlConnection(ConStr))</w:t>
      </w:r>
      <w:r/>
    </w:p>
    <w:p w14:paraId="09EBC17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{</w:t>
      </w:r>
      <w:r/>
    </w:p>
    <w:p w14:paraId="0679BB10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conn.Open();</w:t>
      </w:r>
      <w:r/>
    </w:p>
    <w:p w14:paraId="159A2534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using (var cmd = new SqlCommand(sql, conn))</w:t>
      </w:r>
      <w:r/>
    </w:p>
    <w:p w14:paraId="743468C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{</w:t>
      </w:r>
      <w:r/>
    </w:p>
    <w:p w14:paraId="02081BC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cmd.Parameters.AddWithValue("@ID", Id!.Value);</w:t>
      </w:r>
      <w:r/>
    </w:p>
    <w:p w14:paraId="69609F3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PopuniParametre(cmd);</w:t>
      </w:r>
      <w:r/>
    </w:p>
    <w:p w14:paraId="36CA46B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cmd.ExecuteNonQuery();</w:t>
      </w:r>
      <w:r/>
    </w:p>
    <w:p w14:paraId="5A0FC10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}</w:t>
      </w:r>
      <w:r/>
    </w:p>
    <w:p w14:paraId="5DBEF862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}</w:t>
      </w:r>
      <w:r/>
    </w:p>
    <w:p w14:paraId="6707FAC1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5FA458CA">
      <w:pPr>
        <w:pBdr/>
        <w:spacing w:after="120" w:before="0"/>
        <w:ind/>
        <w:rPr/>
      </w:pPr>
      <w:r/>
      <w:r/>
    </w:p>
    <w:p w14:paraId="1F61214F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Метода Obrisi() брише тренутни objekat из базе. Статичка метода Ucitaj(id) служи као фабричка метода — кreira и враћа потпуно попуњен Porudzbina objekat учитан из базе по задатом ID-у:</w:t>
      </w:r>
      <w:r/>
    </w:p>
    <w:p w14:paraId="3A3C1DF5">
      <w:pPr>
        <w:pBdr/>
        <w:spacing w:after="60" w:before="60"/>
        <w:ind/>
        <w:rPr/>
      </w:pPr>
      <w:r/>
      <w:r/>
    </w:p>
    <w:p w14:paraId="253EF800">
      <w:pPr>
        <w:pBdr/>
        <w:spacing w:after="0" w:before="120"/>
        <w:ind/>
        <w:rPr/>
      </w:pPr>
      <w:r/>
      <w:r/>
    </w:p>
    <w:p w14:paraId="32D2CBD1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// Obrisi() — DELETE, poziva se na objektu</w:t>
      </w:r>
      <w:r/>
    </w:p>
    <w:p w14:paraId="2B64D1D4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public void Obrisi()</w:t>
      </w:r>
      <w:r/>
    </w:p>
    <w:p w14:paraId="32D3B75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3D11EE49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if (Id == null) return;</w:t>
      </w:r>
      <w:r/>
    </w:p>
    <w:p w14:paraId="651872D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using (var conn = new SqlConnection(ConStr))</w:t>
      </w:r>
      <w:r/>
    </w:p>
    <w:p w14:paraId="05227EB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{</w:t>
      </w:r>
      <w:r/>
    </w:p>
    <w:p w14:paraId="4F4D0D5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conn.Open();</w:t>
      </w:r>
      <w:r/>
    </w:p>
    <w:p w14:paraId="7CEF786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using (var cmd = new SqlCommand(</w:t>
      </w:r>
      <w:r/>
    </w:p>
    <w:p w14:paraId="37BD230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"DELETE FROM Porudzbine WHERE ID = @ID", conn))</w:t>
      </w:r>
      <w:r/>
    </w:p>
    <w:p w14:paraId="1EE783A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{</w:t>
      </w:r>
      <w:r/>
    </w:p>
    <w:p w14:paraId="7A5B74A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cmd.Parameters.AddWithValue("@ID", Id.Value);</w:t>
      </w:r>
      <w:r/>
    </w:p>
    <w:p w14:paraId="5D18CD7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cmd.ExecuteNonQuery();</w:t>
      </w:r>
      <w:r/>
    </w:p>
    <w:p w14:paraId="6629A382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}</w:t>
      </w:r>
      <w:r/>
    </w:p>
    <w:p w14:paraId="515DDAD4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}</w:t>
      </w:r>
      <w:r/>
    </w:p>
    <w:p w14:paraId="49D807F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3C8BCB4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35B47481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// Ucitaj() — staticka fabricka metoda, vraca popunjen objekat iz baze</w:t>
      </w:r>
      <w:r/>
    </w:p>
    <w:p w14:paraId="555833B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public static Porudzbina Ucitaj(int id)</w:t>
      </w:r>
      <w:r/>
    </w:p>
    <w:p w14:paraId="170FADE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39BC86F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using (var conn = new SqlConnection(ConStr))</w:t>
      </w:r>
      <w:r/>
    </w:p>
    <w:p w14:paraId="07925C52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{</w:t>
      </w:r>
      <w:r/>
    </w:p>
    <w:p w14:paraId="096C3B6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conn.Open();</w:t>
      </w:r>
      <w:r/>
    </w:p>
    <w:p w14:paraId="594AE1A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using (var cmd = new SqlCommand(</w:t>
      </w:r>
      <w:r/>
    </w:p>
    <w:p w14:paraId="3DEE20D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"SELECT * FROM Porudzbine WHERE ID = @id", conn))</w:t>
      </w:r>
      <w:r/>
    </w:p>
    <w:p w14:paraId="3E6C26B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{</w:t>
      </w:r>
      <w:r/>
    </w:p>
    <w:p w14:paraId="6A1124D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cmd.Parameters.AddWithValue("@id", id);</w:t>
      </w:r>
      <w:r/>
    </w:p>
    <w:p w14:paraId="1F16AA9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using (var reader = cmd.ExecuteReader())</w:t>
      </w:r>
      <w:r/>
    </w:p>
    <w:p w14:paraId="56B9B84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{</w:t>
      </w:r>
      <w:r/>
    </w:p>
    <w:p w14:paraId="1EAB83A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    reader.Read();</w:t>
      </w:r>
      <w:r/>
    </w:p>
    <w:p w14:paraId="7696277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    return new Porudzbina</w:t>
      </w:r>
      <w:r/>
    </w:p>
    <w:p w14:paraId="79E1E52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    {</w:t>
      </w:r>
      <w:r/>
    </w:p>
    <w:p w14:paraId="611EC2D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        Id              = reader.GetInt32(reader.GetOrdinal("ID")),</w:t>
      </w:r>
      <w:r/>
    </w:p>
    <w:p w14:paraId="007B2731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        Kupac           = reader["Kupac"]?.ToString() ?? "",</w:t>
      </w:r>
      <w:r/>
    </w:p>
    <w:p w14:paraId="0F082DD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        DatumPorudzbine = Convert.ToDateTime(reader["DatumPorudzbine"]),</w:t>
      </w:r>
      <w:r/>
    </w:p>
    <w:p w14:paraId="0AACA10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        VrstaProzora    = reader["VrstaProzora"]?.ToString() ?? "",</w:t>
      </w:r>
      <w:r/>
    </w:p>
    <w:p w14:paraId="1C35CF3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        Dimenzije       = reader["Dimenzije"]?.ToString() ?? "",</w:t>
      </w:r>
      <w:r/>
    </w:p>
    <w:p w14:paraId="1C396D1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        Cena            = Convert.ToDecimal(reader["Cena"]),</w:t>
      </w:r>
      <w:r/>
    </w:p>
    <w:p w14:paraId="180B0730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        Status          = reader["Status"]?.ToString() ?? "",</w:t>
      </w:r>
      <w:r/>
    </w:p>
    <w:p w14:paraId="0986EB1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    };</w:t>
      </w:r>
      <w:r/>
    </w:p>
    <w:p w14:paraId="2260A46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}</w:t>
      </w:r>
      <w:r/>
    </w:p>
    <w:p w14:paraId="1A5AAC6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}</w:t>
      </w:r>
      <w:r/>
    </w:p>
    <w:p w14:paraId="20433030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}</w:t>
      </w:r>
      <w:r/>
    </w:p>
    <w:p w14:paraId="1C1A204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67FE9AB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3BD16580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// Pomocni privatni metod — parametri zajednicki za Insert i Update</w:t>
      </w:r>
      <w:r/>
    </w:p>
    <w:p w14:paraId="7871484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private void PopuniParametre(SqlCommand cmd)</w:t>
      </w:r>
      <w:r/>
    </w:p>
    <w:p w14:paraId="66D6174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42EBCAB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cmd.Parameters.AddWithValue("@Kupac",           Kupac);</w:t>
      </w:r>
      <w:r/>
    </w:p>
    <w:p w14:paraId="2ECB481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cmd.Parameters.AddWithValue("@DatumPorudzbine", DatumPorudzbine);</w:t>
      </w:r>
      <w:r/>
    </w:p>
    <w:p w14:paraId="6D3C2502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cmd.Parameters.AddWithValue("@VrstaProzora",    VrstaProzora);</w:t>
      </w:r>
      <w:r/>
    </w:p>
    <w:p w14:paraId="3541E3E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cmd.Parameters.AddWithValue("@Dimenzije",       Dimenzije);</w:t>
      </w:r>
      <w:r/>
    </w:p>
    <w:p w14:paraId="51845F1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cmd.Parameters.AddWithValue("@Cena",            Cena);</w:t>
      </w:r>
      <w:r/>
    </w:p>
    <w:p w14:paraId="28513599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cmd.Parameters.AddWithValue("@Status",          Status);</w:t>
      </w:r>
      <w:r/>
    </w:p>
    <w:p w14:paraId="22C064B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77E582FA">
      <w:pPr>
        <w:pBdr/>
        <w:spacing w:after="120" w:before="0"/>
        <w:ind/>
        <w:rPr/>
      </w:pPr>
      <w:r/>
      <w:r/>
    </w:p>
    <w:p w14:paraId="4421A022">
      <w:pPr>
        <w:pBdr/>
        <w:spacing w:after="60" w:before="60"/>
        <w:ind/>
        <w:rPr/>
      </w:pPr>
      <w:r/>
      <w:r/>
    </w:p>
    <w:p w14:paraId="648DFFAE">
      <w:pPr>
        <w:pStyle w:val="140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6.3. Репозиторијум — само SELECT операције</w:t>
      </w:r>
      <w:r/>
    </w:p>
    <w:p w14:paraId="6A2AA895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Класа PorudzbineRepozitorijum задржава искључиво операциј</w:t>
      </w:r>
      <w:r>
        <w:rPr>
          <w:rFonts w:ascii="Arial" w:hAnsi="Arial" w:eastAsia="Arial" w:cs="Arial"/>
          <w:sz w:val="24"/>
          <w:szCs w:val="24"/>
        </w:rPr>
        <w:t xml:space="preserve">е читања (SELECT). Операције писања (INSERT, UPDATE, DELETE) су прешле на класу Porudzbina. Метода GetPorudzbine() подржава вишекритеријумски филтер — WHERE 1=1 омогућава динамичко додавање услова, а параметризоване вредности штите од SQL injection напада:</w:t>
      </w:r>
      <w:r/>
    </w:p>
    <w:p w14:paraId="00C9FA1C">
      <w:pPr>
        <w:pBdr/>
        <w:spacing w:after="60" w:before="60"/>
        <w:ind/>
        <w:rPr/>
      </w:pPr>
      <w:r/>
      <w:r/>
    </w:p>
    <w:p w14:paraId="215CEB97">
      <w:pPr>
        <w:pBdr/>
        <w:spacing w:after="0" w:before="120"/>
        <w:ind/>
        <w:rPr/>
      </w:pPr>
      <w:r/>
      <w:r/>
    </w:p>
    <w:p w14:paraId="0657A04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// Repozitorijum — iskljucivo SELECT, bez INSERT/UPDATE/DELETE</w:t>
      </w:r>
      <w:r/>
    </w:p>
    <w:p w14:paraId="210C1E0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public class PorudzbineRepozitorijum</w:t>
      </w:r>
      <w:r/>
    </w:p>
    <w:p w14:paraId="585DF0F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6F3F2C2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private readonly string _connectionString;</w:t>
      </w:r>
      <w:r/>
    </w:p>
    <w:p w14:paraId="66E3B0B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1D0955E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public PorudzbineRepozitorijum()</w:t>
      </w:r>
      <w:r/>
    </w:p>
    <w:p w14:paraId="69E75024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{</w:t>
      </w:r>
      <w:r/>
    </w:p>
    <w:p w14:paraId="35B86382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_connectionString = ConfigurationManager</w:t>
      </w:r>
      <w:r/>
    </w:p>
    <w:p w14:paraId="6BED246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.ConnectionStrings["PVCConnection"].ConnectionString;</w:t>
      </w:r>
      <w:r/>
    </w:p>
    <w:p w14:paraId="24D556F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}</w:t>
      </w:r>
      <w:r/>
    </w:p>
    <w:p w14:paraId="297673C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6FFB45C4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public DataTable GetPorudzbine(</w:t>
      </w:r>
      <w:r/>
    </w:p>
    <w:p w14:paraId="79F4E07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string kupac = "", string status = "",</w:t>
      </w:r>
      <w:r/>
    </w:p>
    <w:p w14:paraId="3F88095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DateTime? datumOd = null, DateTime? datumDo = null)</w:t>
      </w:r>
      <w:r/>
    </w:p>
    <w:p w14:paraId="2FA25ED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{</w:t>
      </w:r>
      <w:r/>
    </w:p>
    <w:p w14:paraId="631CC0E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// WHERE 1=1 omogucava dinamicko dodavanje uslova</w:t>
      </w:r>
      <w:r/>
    </w:p>
    <w:p w14:paraId="6971774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var query = new StringBuilder("SELECT * FROM Porudzbine WHERE 1=1");</w:t>
      </w:r>
      <w:r/>
    </w:p>
    <w:p w14:paraId="246C645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var cmd   = new SqlCommand();</w:t>
      </w:r>
      <w:r/>
    </w:p>
    <w:p w14:paraId="313DCCF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1FBA341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if (!string.IsNullOrWhiteSpace(kupac))</w:t>
      </w:r>
      <w:r/>
    </w:p>
    <w:p w14:paraId="3054643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{ query.Append(" AND Kupac LIKE @Kupac");</w:t>
      </w:r>
      <w:r/>
    </w:p>
    <w:p w14:paraId="2DDDEA04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cmd.Parameters.AddWithValue("@Kupac", $"%{kupac}%"); }</w:t>
      </w:r>
      <w:r/>
    </w:p>
    <w:p w14:paraId="2D896660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4811F290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if (!string.IsNullOrWhiteSpace(status))</w:t>
      </w:r>
      <w:r/>
    </w:p>
    <w:p w14:paraId="21A8038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{ query.Append(" AND Status = @Status");</w:t>
      </w:r>
      <w:r/>
    </w:p>
    <w:p w14:paraId="12DCA5F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cmd.Parameters.AddWithValue("@Status", status); }</w:t>
      </w:r>
      <w:r/>
    </w:p>
    <w:p w14:paraId="5A59D6D2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1805F8A1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// ... itd. za datumOd i datumDo ...</w:t>
      </w:r>
      <w:r/>
    </w:p>
    <w:p w14:paraId="6B81A85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42F25662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using (var conn = new SqlConnection(_connectionString))</w:t>
      </w:r>
      <w:r/>
    </w:p>
    <w:p w14:paraId="24AD1E1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{</w:t>
      </w:r>
      <w:r/>
    </w:p>
    <w:p w14:paraId="316A0CA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cmd.CommandText = query.ToString();</w:t>
      </w:r>
      <w:r/>
    </w:p>
    <w:p w14:paraId="0B11043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cmd.Connection  = conn;</w:t>
      </w:r>
      <w:r/>
    </w:p>
    <w:p w14:paraId="71FDF59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var adapter = new SqlDataAdapter(cmd);</w:t>
      </w:r>
      <w:r/>
    </w:p>
    <w:p w14:paraId="6AC8BE20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var tabela  = new DataTable();</w:t>
      </w:r>
      <w:r/>
    </w:p>
    <w:p w14:paraId="65A30EF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adapter.Fill(tabela);</w:t>
      </w:r>
      <w:r/>
    </w:p>
    <w:p w14:paraId="77F770F1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return tabela;</w:t>
      </w:r>
      <w:r/>
    </w:p>
    <w:p w14:paraId="5F8ED89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}</w:t>
      </w:r>
      <w:r/>
    </w:p>
    <w:p w14:paraId="2776DF1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}</w:t>
      </w:r>
      <w:r/>
    </w:p>
    <w:p w14:paraId="17A058D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13B93746">
      <w:pPr>
        <w:pBdr/>
        <w:spacing w:after="120" w:before="0"/>
        <w:ind/>
        <w:rPr/>
      </w:pPr>
      <w:r/>
      <w:r/>
    </w:p>
    <w:p w14:paraId="4D89EC93">
      <w:pPr>
        <w:pBdr/>
        <w:spacing w:after="60" w:before="60"/>
        <w:ind/>
        <w:rPr/>
      </w:pPr>
      <w:r/>
      <w:r/>
    </w:p>
    <w:p w14:paraId="55491716">
      <w:pPr>
        <w:pStyle w:val="140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6.4. Форма за унос и измену поруџбине</w:t>
      </w:r>
      <w:r/>
    </w:p>
    <w:p w14:paraId="7B3CCBC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Класа DodajPorudzbinuForm示је кључни обр</w:t>
      </w:r>
      <w:r>
        <w:rPr>
          <w:rFonts w:ascii="Arial" w:hAnsi="Arial" w:eastAsia="Arial" w:cs="Arial"/>
          <w:sz w:val="24"/>
          <w:szCs w:val="24"/>
        </w:rPr>
        <w:t xml:space="preserve">азац примене: форма чува референцу на Porudzbina objekat (_porudzbina), пуни properties из UI поља и позива методу objекта. Форма не садржи никакав SQL код. Два конструктора омогућавају поновну употребу исте форме за унос нове и измену постојеће поруџбине:</w:t>
      </w:r>
      <w:r/>
    </w:p>
    <w:p w14:paraId="272D7812">
      <w:pPr>
        <w:pBdr/>
        <w:spacing w:after="60" w:before="60"/>
        <w:ind/>
        <w:rPr/>
      </w:pPr>
      <w:r/>
      <w:r/>
    </w:p>
    <w:p w14:paraId="56C20015">
      <w:pPr>
        <w:pBdr/>
        <w:spacing w:after="0" w:before="120"/>
        <w:ind/>
        <w:rPr/>
      </w:pPr>
      <w:r/>
      <w:r/>
    </w:p>
    <w:p w14:paraId="35CE178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public partial class DodajPorudzbinuForm : Form</w:t>
      </w:r>
      <w:r/>
    </w:p>
    <w:p w14:paraId="063E2BC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69371CB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// Forma cuva referencu na objekat — ne na repozitorijum</w:t>
      </w:r>
      <w:r/>
    </w:p>
    <w:p w14:paraId="1951A7E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private readonly Porudzbina _porudzbina;</w:t>
      </w:r>
      <w:r/>
    </w:p>
    <w:p w14:paraId="2C373AB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0BDDC57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// Konstruktor za UNOS — kreira novi (prazni) objekat</w:t>
      </w:r>
      <w:r/>
    </w:p>
    <w:p w14:paraId="1155E36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public DodajPorudzbinuForm()</w:t>
      </w:r>
      <w:r/>
    </w:p>
    <w:p w14:paraId="7E6086C9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{</w:t>
      </w:r>
      <w:r/>
    </w:p>
    <w:p w14:paraId="43F22059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InitializeComponent();</w:t>
      </w:r>
      <w:r/>
    </w:p>
    <w:p w14:paraId="57C331D4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_porudzbina = new Porudzbina();</w:t>
      </w:r>
      <w:r/>
    </w:p>
    <w:p w14:paraId="21EA666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}</w:t>
      </w:r>
      <w:r/>
    </w:p>
    <w:p w14:paraId="0107BCE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2D672C1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// Konstruktor za IZMENU — objekat sam sebe ucitava iz baze</w:t>
      </w:r>
      <w:r/>
    </w:p>
    <w:p w14:paraId="124FA67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public DodajPorudzbinuForm(int id)</w:t>
      </w:r>
      <w:r/>
    </w:p>
    <w:p w14:paraId="7C5C9A8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{</w:t>
      </w:r>
      <w:r/>
    </w:p>
    <w:p w14:paraId="55450C7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InitializeComponent();</w:t>
      </w:r>
      <w:r/>
    </w:p>
    <w:p w14:paraId="15ECB179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_porudzbina = Porudzbina.Ucitaj(id);  // fabricka metoda</w:t>
      </w:r>
      <w:r/>
    </w:p>
    <w:p w14:paraId="777AA06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PopuniPolja();</w:t>
      </w:r>
      <w:r/>
    </w:p>
    <w:p w14:paraId="44C8624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}</w:t>
      </w:r>
      <w:r/>
    </w:p>
    <w:p w14:paraId="10DC124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29E71AF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// Prenos vrednosti iz objekta u UI polja</w:t>
      </w:r>
      <w:r/>
    </w:p>
    <w:p w14:paraId="73F9BC9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private void PopuniPolja()</w:t>
      </w:r>
      <w:r/>
    </w:p>
    <w:p w14:paraId="13E5CC44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{</w:t>
      </w:r>
      <w:r/>
    </w:p>
    <w:p w14:paraId="3956D73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txtKupac.Text     = _porudzbina.Kupac;</w:t>
      </w:r>
      <w:r/>
    </w:p>
    <w:p w14:paraId="4DA158C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dtpDatum.Value    = _porudzbina.DatumPorudzbine;</w:t>
      </w:r>
      <w:r/>
    </w:p>
    <w:p w14:paraId="54E44340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txtVrsta.Text     = _porudzbina.VrstaProzora;</w:t>
      </w:r>
      <w:r/>
    </w:p>
    <w:p w14:paraId="0A34312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txtDimenzije.Text = _porudzbina.Dimenzije;</w:t>
      </w:r>
      <w:r/>
    </w:p>
    <w:p w14:paraId="35A440D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txtCena.Text      = _porudzbina.Cena.ToString();</w:t>
      </w:r>
      <w:r/>
    </w:p>
    <w:p w14:paraId="603798B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cmbStatus.Text    = _porudzbina.Status;</w:t>
      </w:r>
      <w:r/>
    </w:p>
    <w:p w14:paraId="247984E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}</w:t>
      </w:r>
      <w:r/>
    </w:p>
    <w:p w14:paraId="0CA91A91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7FA0B5AE">
      <w:pPr>
        <w:pBdr/>
        <w:spacing w:after="120" w:before="0"/>
        <w:ind/>
        <w:rPr/>
      </w:pPr>
      <w:r/>
      <w:r/>
    </w:p>
    <w:p w14:paraId="402ABA66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При снимању, форма прво валидира унос, затим пуни properties objekta из UI поља и позива Sacuvaj() на objекту. Objekat sam odlučuje INSERT ili UPDATE — форма о томе не зна ништа:</w:t>
      </w:r>
      <w:r/>
    </w:p>
    <w:p w14:paraId="1D539345">
      <w:pPr>
        <w:pBdr/>
        <w:spacing w:after="60" w:before="60"/>
        <w:ind/>
        <w:rPr/>
      </w:pPr>
      <w:r/>
      <w:r/>
    </w:p>
    <w:p w14:paraId="7C53FC42">
      <w:pPr>
        <w:pBdr/>
        <w:spacing w:after="0" w:before="120"/>
        <w:ind/>
        <w:rPr/>
      </w:pPr>
      <w:r/>
      <w:r/>
    </w:p>
    <w:p w14:paraId="33C3FEA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private void btnSacuvaj_Click(object sender, EventArgs e)</w:t>
      </w:r>
      <w:r/>
    </w:p>
    <w:p w14:paraId="21DDC8D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0F1F953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// Validacija</w:t>
      </w:r>
      <w:r/>
    </w:p>
    <w:p w14:paraId="79E616A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if (string.IsNullOrWhiteSpace(txtKupac.Text) ||</w:t>
      </w:r>
      <w:r/>
    </w:p>
    <w:p w14:paraId="0D88B9F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!decimal.TryParse(txtCena.Text, out decimal cena) || cena &lt;= 0)</w:t>
      </w:r>
      <w:r/>
    </w:p>
    <w:p w14:paraId="4818CC7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{</w:t>
      </w:r>
      <w:r/>
    </w:p>
    <w:p w14:paraId="224B03C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MessageBox.Show("Popunite sva obavezna polja.");</w:t>
      </w:r>
      <w:r/>
    </w:p>
    <w:p w14:paraId="0CFDB2C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return;</w:t>
      </w:r>
      <w:r/>
    </w:p>
    <w:p w14:paraId="1F915A62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}</w:t>
      </w:r>
      <w:r/>
    </w:p>
    <w:p w14:paraId="5B2DB990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032CB48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// Forma puni properties objekta iz tekstualnih polja</w:t>
      </w:r>
      <w:r/>
    </w:p>
    <w:p w14:paraId="3D9355C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_porudzbina.Kupac           = txtKupac.Text;</w:t>
      </w:r>
      <w:r/>
    </w:p>
    <w:p w14:paraId="1B76184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_porudzbina.DatumPorudzbine = dtpDatum.Value;</w:t>
      </w:r>
      <w:r/>
    </w:p>
    <w:p w14:paraId="017D724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_porudzbina.VrstaProzora    = txtVrsta.Text;</w:t>
      </w:r>
      <w:r/>
    </w:p>
    <w:p w14:paraId="61D80BF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_porudzbina.Dimenzije       = txtDimenzije.Text;</w:t>
      </w:r>
      <w:r/>
    </w:p>
    <w:p w14:paraId="5CEC747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_porudzbina.Cena            = cena;</w:t>
      </w:r>
      <w:r/>
    </w:p>
    <w:p w14:paraId="0648F67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_porudzbina.Status          = cmbStatus.Text;</w:t>
      </w:r>
      <w:r/>
    </w:p>
    <w:p w14:paraId="59CE840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709C585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// Poziv metode OBJEKTA — ne repozitorijuma</w:t>
      </w:r>
      <w:r/>
    </w:p>
    <w:p w14:paraId="3A0ADE2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// Objekat sam odlucuje: INSERT (Id==null) ili UPDATE (Id postoji)</w:t>
      </w:r>
      <w:r/>
    </w:p>
    <w:p w14:paraId="049E6C9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_porudzbina.Sacuvaj();</w:t>
      </w:r>
      <w:r/>
    </w:p>
    <w:p w14:paraId="049D0574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3367546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this.DialogResult = DialogResult.OK;</w:t>
      </w:r>
      <w:r/>
    </w:p>
    <w:p w14:paraId="61398DA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this.Close();</w:t>
      </w:r>
      <w:r/>
    </w:p>
    <w:p w14:paraId="0DE98CB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2C2E6B81">
      <w:pPr>
        <w:pBdr/>
        <w:spacing w:after="120" w:before="0"/>
        <w:ind/>
        <w:rPr/>
      </w:pPr>
      <w:r/>
      <w:r/>
    </w:p>
    <w:p w14:paraId="731CE7A5">
      <w:pPr>
        <w:pBdr/>
        <w:spacing w:after="60" w:before="60"/>
        <w:ind/>
        <w:rPr/>
      </w:pPr>
      <w:r/>
      <w:r/>
    </w:p>
    <w:p w14:paraId="1BDBD389">
      <w:pPr>
        <w:pStyle w:val="140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6.5. Брисање и inline измена</w:t>
      </w:r>
      <w:r/>
    </w:p>
    <w:p w14:paraId="6B7E000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Исти образац примењен је у Porudz</w:t>
      </w:r>
      <w:r>
        <w:rPr>
          <w:rFonts w:ascii="Arial" w:hAnsi="Arial" w:eastAsia="Arial" w:cs="Arial"/>
          <w:sz w:val="24"/>
          <w:szCs w:val="24"/>
        </w:rPr>
        <w:t xml:space="preserve">bineForm за брисање и inline измену у DataGridView-у. При брисању, форма учитава objekат позивом Porudzbina.Ucitaj(id), па позива objekat.Obrisi(). При inline измени, CellEndEdit евент такође учитава objekat, ажурира измењене properties и позива Sacuvaj():</w:t>
      </w:r>
      <w:r/>
    </w:p>
    <w:p w14:paraId="75E0EA0A">
      <w:pPr>
        <w:pBdr/>
        <w:spacing w:after="60" w:before="60"/>
        <w:ind/>
        <w:rPr/>
      </w:pPr>
      <w:r/>
      <w:r/>
    </w:p>
    <w:p w14:paraId="2ABFE668">
      <w:pPr>
        <w:pBdr/>
        <w:spacing w:after="0" w:before="120"/>
        <w:ind/>
        <w:rPr/>
      </w:pPr>
      <w:r/>
      <w:r/>
    </w:p>
    <w:p w14:paraId="5939A40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// Brisanje — ucitava objekat, poziva Obrisi() na njemu</w:t>
      </w:r>
      <w:r/>
    </w:p>
    <w:p w14:paraId="2E7627B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private void btnObrisi_Click(object sender, EventArgs e)</w:t>
      </w:r>
      <w:r/>
    </w:p>
    <w:p w14:paraId="1C5221D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7C87C89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int id = Convert.ToInt32(dgvPorudzbine.CurrentRow.Cells["ID"].Value);</w:t>
      </w:r>
      <w:r/>
    </w:p>
    <w:p w14:paraId="340D69A9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var porudzbina = Porudzbina.Ucitaj(id);  // fabricka metoda</w:t>
      </w:r>
      <w:r/>
    </w:p>
    <w:p w14:paraId="53EE983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porudzbina.Obrisi();                     // metoda objekta</w:t>
      </w:r>
      <w:r/>
    </w:p>
    <w:p w14:paraId="7F692231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PrikaziPorudzbine();</w:t>
      </w:r>
      <w:r/>
    </w:p>
    <w:p w14:paraId="5CDB6BE0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08AED55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6379E76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// Inline izmena — ucitava objekat, puni properties, poziva Sacuvaj()</w:t>
      </w:r>
      <w:r/>
    </w:p>
    <w:p w14:paraId="57EDFF7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private void dgvPorudzbine_CellEndEdit(</w:t>
      </w:r>
      <w:r/>
    </w:p>
    <w:p w14:paraId="689964B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object sender, DataGridViewCellEventArgs e)</w:t>
      </w:r>
      <w:r/>
    </w:p>
    <w:p w14:paraId="60CA66B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35610B7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var row = dgvPorudzbine.Rows[e.RowIndex];</w:t>
      </w:r>
      <w:r/>
    </w:p>
    <w:p w14:paraId="095E46B9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int id  = Convert.ToInt32(row.Cells["ID"].Value);</w:t>
      </w:r>
      <w:r/>
    </w:p>
    <w:p w14:paraId="06D8607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5C0DD4A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var p = Porudzbina.Ucitaj(id);</w:t>
      </w:r>
      <w:r/>
    </w:p>
    <w:p w14:paraId="24FDC6F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p.Kupac           = row.Cells["Kupac"].Value?.ToString() ?? "";</w:t>
      </w:r>
      <w:r/>
    </w:p>
    <w:p w14:paraId="369D769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p.DatumPorudzbine = Convert.ToDateTime(row.Cells["DatumPorudzbine"].Value);</w:t>
      </w:r>
      <w:r/>
    </w:p>
    <w:p w14:paraId="0DC1CF3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p.VrstaProzora    = row.Cells["VrstaProzora"].Value?.ToString() ?? "";</w:t>
      </w:r>
      <w:r/>
    </w:p>
    <w:p w14:paraId="29550B4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p.Dimenzije       = row.Cells["Dimenzije"].Value?.ToString() ?? "";</w:t>
      </w:r>
      <w:r/>
    </w:p>
    <w:p w14:paraId="58B4D9D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p.Cena            = Convert.ToDecimal(row.Cells["Cena"].Value);</w:t>
      </w:r>
      <w:r/>
    </w:p>
    <w:p w14:paraId="0DB132F8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p.Status          = row.Cells["Status"].Value?.ToString() ?? "";</w:t>
      </w:r>
      <w:r/>
    </w:p>
    <w:p w14:paraId="1EA2FE9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61C385E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p.Sacuvaj();  // UPDATE jer Id postoji</w:t>
      </w:r>
      <w:r/>
    </w:p>
    <w:p w14:paraId="047EFDF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lblStatus.Text = "Izmena sacuvana!";</w:t>
      </w:r>
      <w:r/>
    </w:p>
    <w:p w14:paraId="5878177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272C84F6">
      <w:pPr>
        <w:pBdr/>
        <w:spacing w:after="120" w:before="0"/>
        <w:ind/>
        <w:rPr/>
      </w:pPr>
      <w:r/>
      <w:r/>
    </w:p>
    <w:p w14:paraId="07FAE2F1">
      <w:pPr>
        <w:pBdr/>
        <w:spacing w:after="60" w:before="60"/>
        <w:ind/>
        <w:rPr/>
      </w:pPr>
      <w:r/>
      <w:r/>
    </w:p>
    <w:p w14:paraId="585437F1">
      <w:pPr>
        <w:pStyle w:val="140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6.6. Штампа извештаја</w:t>
      </w:r>
      <w:r/>
    </w:p>
    <w:p w14:paraId="57C18B10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Функција штампе користи System.Drawing.Printing API. Ручно се цртају наслов, датум штампе, загљавља колона и редови података. Механизам HasMorePages омогућава вишестраничне извештаје:</w:t>
      </w:r>
      <w:r/>
    </w:p>
    <w:p w14:paraId="4981BD8C">
      <w:pPr>
        <w:pBdr/>
        <w:spacing w:after="60" w:before="60"/>
        <w:ind/>
        <w:rPr/>
      </w:pPr>
      <w:r/>
      <w:r/>
    </w:p>
    <w:p w14:paraId="61179AFE">
      <w:pPr>
        <w:pBdr/>
        <w:spacing w:after="0" w:before="120"/>
        <w:ind/>
        <w:rPr/>
      </w:pPr>
      <w:r/>
      <w:r/>
    </w:p>
    <w:p w14:paraId="599BEDE2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private void btnStampaj_Click(object sender, EventArgs e)</w:t>
      </w:r>
      <w:r/>
    </w:p>
    <w:p w14:paraId="05D8387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{</w:t>
      </w:r>
      <w:r/>
    </w:p>
    <w:p w14:paraId="7A2B9F4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PrintDocument printDoc = new PrintDocument();</w:t>
      </w:r>
      <w:r/>
    </w:p>
    <w:p w14:paraId="313C209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DataTable tabela = (DataTable)dgvPorudzbine.DataSource;</w:t>
      </w:r>
      <w:r/>
    </w:p>
    <w:p w14:paraId="6C3D5F4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3A6D1DCE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printDoc.PrintPage += (s, ev) =&gt;</w:t>
      </w:r>
      <w:r/>
    </w:p>
    <w:p w14:paraId="42E8A229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{</w:t>
      </w:r>
      <w:r/>
    </w:p>
    <w:p w14:paraId="3A473D85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Graphics g = ev.Graphics;</w:t>
      </w:r>
      <w:r/>
    </w:p>
    <w:p w14:paraId="23340CB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float x = 50, y = 50;</w:t>
      </w:r>
      <w:r/>
    </w:p>
    <w:p w14:paraId="56A6CD9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6424482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g.DrawString("PVC Stolarija - Porudzbine",</w:t>
      </w:r>
      <w:r/>
    </w:p>
    <w:p w14:paraId="377DE70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new Font("Arial", 14, FontStyle.Bold), Brushes.Black, x, y);</w:t>
      </w:r>
      <w:r/>
    </w:p>
    <w:p w14:paraId="5AFB181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y += 55;</w:t>
      </w:r>
      <w:r/>
    </w:p>
    <w:p w14:paraId="18F5BCE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31F2AFE7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foreach (DataRow dr in tabela.Rows)</w:t>
      </w:r>
      <w:r/>
    </w:p>
    <w:p w14:paraId="42736DD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{</w:t>
      </w:r>
      <w:r/>
    </w:p>
    <w:p w14:paraId="45F42E6C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// ... crtanje svakog reda ...</w:t>
      </w:r>
      <w:r/>
    </w:p>
    <w:p w14:paraId="2227604B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y += 18;</w:t>
      </w:r>
      <w:r/>
    </w:p>
    <w:p w14:paraId="04B155C6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if (y &gt; ev.PageBounds.Height - 60)</w:t>
      </w:r>
      <w:r/>
    </w:p>
    <w:p w14:paraId="6BB27D9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    { ev.HasMorePages = true; return; }</w:t>
      </w:r>
      <w:r/>
    </w:p>
    <w:p w14:paraId="1266D2FA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    }</w:t>
      </w:r>
      <w:r/>
    </w:p>
    <w:p w14:paraId="6F43B42D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};</w:t>
      </w:r>
      <w:r/>
    </w:p>
    <w:p w14:paraId="0CB71BE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</w:r>
      <w:r/>
    </w:p>
    <w:p w14:paraId="34121CAF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    new PrintPreviewDialog { Document = printDoc }.ShowDialog();</w:t>
      </w:r>
      <w:r/>
    </w:p>
    <w:p w14:paraId="01645D73">
      <w:pPr>
        <w:pBdr>
          <w:top w:val="none" w:color="000000" w:sz="4" w:space="0"/>
          <w:left w:val="single" w:color="2e5496" w:sz="12" w:space="6"/>
          <w:bottom w:val="none" w:color="000000" w:sz="4" w:space="0"/>
          <w:right w:val="none" w:color="000000" w:sz="4" w:space="0"/>
        </w:pBdr>
        <w:shd w:val="clear" w:color="auto" w:fill="f2f2f2"/>
        <w:spacing w:after="0" w:before="0"/>
        <w:ind w:left="360"/>
        <w:rPr/>
      </w:pPr>
      <w:r>
        <w:rPr>
          <w:rFonts w:ascii="Courier New" w:hAnsi="Courier New" w:eastAsia="Courier New" w:cs="Courier New"/>
          <w:color w:val="1f1f1f"/>
          <w:sz w:val="18"/>
          <w:szCs w:val="18"/>
        </w:rPr>
        <w:t xml:space="preserve">}</w:t>
      </w:r>
      <w:r/>
    </w:p>
    <w:p w14:paraId="5A958DDF">
      <w:pPr>
        <w:pBdr/>
        <w:spacing w:after="120" w:before="0"/>
        <w:ind/>
        <w:rPr/>
      </w:pPr>
      <w:r/>
      <w:r/>
    </w:p>
    <w:p w14:paraId="1CC3C48E">
      <w:pPr>
        <w:pBdr/>
        <w:spacing/>
        <w:ind/>
        <w:rPr/>
      </w:pPr>
      <w:r>
        <w:br w:type="page" w:clear="all"/>
      </w:r>
      <w:r/>
    </w:p>
    <w:p w14:paraId="3EE02AF1">
      <w:pPr>
        <w:pStyle w:val="139"/>
        <w:pBdr/>
        <w:spacing w:after="200" w:before="400"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7. Тестирање апликације</w:t>
      </w:r>
      <w:r/>
    </w:p>
    <w:p w14:paraId="3033DB24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Тестирање је спроведено употребом xUnit Test Project-а у оквиру Visual Studio решења. Тестиране су кључне функционалности репозиторијума и интеграција форми са слојем за приступ бази.</w:t>
      </w:r>
      <w:r/>
    </w:p>
    <w:p w14:paraId="07724513">
      <w:pPr>
        <w:pStyle w:val="140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7.1. Јединично тестирање</w:t>
      </w:r>
      <w:r/>
    </w:p>
    <w:p w14:paraId="05BC7765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Јединично тестирање обухватило је изоловано тестирање метода класе Porudzbina. Сваки тест покреће стварне SQL операције над тест базом.</w:t>
      </w:r>
      <w:r/>
    </w:p>
    <w:p w14:paraId="591B78B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Тест ЈТ-01 верификује да метода Sacuvaj() (при Id == null) исправно уноси нову поруџбину у базу и да је касније могуће прочитати унети запис позивом Ucitaj(). Тест ЈТ-02 верификује да метода Obrisi() потпуно уклања запис из базе.</w:t>
      </w:r>
      <w:r/>
    </w:p>
    <w:p w14:paraId="42919A3C">
      <w:pPr>
        <w:pBdr/>
        <w:spacing w:after="60" w:before="60"/>
        <w:ind/>
        <w:rPr/>
      </w:pPr>
      <w:r/>
      <w:r/>
    </w:p>
    <w:p w14:paraId="7BFE44D5">
      <w:pPr>
        <w:pBdr/>
        <w:spacing w:after="160" w:before="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Слика 10 — Резултати јединичних тестова</w:t>
      </w:r>
      <w:r/>
    </w:p>
    <w:p w14:paraId="26708B1C">
      <w:pPr>
        <w:pBdr/>
        <w:spacing w:after="60" w:before="60"/>
        <w:ind/>
        <w:rPr/>
      </w:pPr>
      <w:r/>
      <w:r/>
    </w:p>
    <w:p w14:paraId="54CE7C12">
      <w:pPr>
        <w:pStyle w:val="140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7.2. Интеграционо тестирање</w:t>
      </w:r>
      <w:r/>
    </w:p>
    <w:p w14:paraId="3E236599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Интеграционо тестирање верификује исправност сарадње између UI слоја и слоја за приступ бази. Тест ИТ-01 симулира комплетан ток уноса: попуњава</w:t>
      </w:r>
      <w:r>
        <w:rPr>
          <w:rFonts w:ascii="Arial" w:hAnsi="Arial" w:eastAsia="Arial" w:cs="Arial"/>
          <w:sz w:val="24"/>
          <w:szCs w:val="24"/>
        </w:rPr>
        <w:t xml:space="preserve">ње форме DodajPorudzbinuForm → клик на Сачувај → проверу да је запис присутан у бази. Тест ИТ-02 проверава ток измене кроз форму. Тест ИТ-03 верификује да метода GetPorudzbine са задатим параметрима враћа искључиво поруџбине које задовољавају услов филтра.</w:t>
      </w:r>
      <w:r/>
    </w:p>
    <w:p w14:paraId="6E8F4208">
      <w:pPr>
        <w:pBdr/>
        <w:spacing w:after="60" w:before="60"/>
        <w:ind/>
        <w:rPr/>
      </w:pPr>
      <w:r/>
      <w:r/>
    </w:p>
    <w:p w14:paraId="0A196AC4">
      <w:pPr>
        <w:pBdr/>
        <w:spacing w:after="160" w:before="40"/>
        <w:ind/>
        <w:jc w:val="center"/>
        <w:rPr>
          <w:rFonts w:ascii="Arial" w:hAnsi="Arial" w:eastAsia="Arial" w:cs="Arial"/>
          <w:bCs/>
          <w:i/>
          <w:color w:val="555555"/>
          <w:sz w:val="20"/>
          <w:szCs w:val="20"/>
          <w:highlight w:val="none"/>
        </w:rPr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Слика 11 — Резултати интеграционих тестова</w:t>
      </w:r>
      <w:r/>
    </w:p>
    <w:p w14:paraId="23D31B21">
      <w:pPr>
        <w:pBdr/>
        <w:spacing w:after="160" w:before="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5775" cy="289122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37257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565774" cy="2891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38.25pt;height:227.6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i/>
          <w:iCs/>
          <w:color w:val="555555"/>
          <w:sz w:val="20"/>
          <w:szCs w:val="20"/>
          <w:highlight w:val="none"/>
        </w:rPr>
      </w:r>
      <w:r>
        <w:rPr>
          <w:rFonts w:ascii="Arial" w:hAnsi="Arial" w:eastAsia="Arial" w:cs="Arial"/>
          <w:i/>
          <w:iCs/>
          <w:color w:val="555555"/>
          <w:sz w:val="20"/>
          <w:szCs w:val="20"/>
          <w:highlight w:val="none"/>
        </w:rPr>
      </w:r>
      <w:r>
        <w:rPr>
          <w:rFonts w:ascii="Arial" w:hAnsi="Arial" w:eastAsia="Arial" w:cs="Arial"/>
          <w:i/>
          <w:iCs/>
          <w:color w:val="555555"/>
          <w:sz w:val="20"/>
          <w:szCs w:val="20"/>
          <w:highlight w:val="none"/>
        </w:rPr>
      </w:r>
    </w:p>
    <w:p w14:paraId="19E1802A">
      <w:pPr>
        <w:pBdr/>
        <w:spacing/>
        <w:ind/>
        <w:rPr/>
      </w:pPr>
      <w:r/>
      <w:r>
        <w:br w:type="page" w:clear="all"/>
      </w:r>
      <w:r/>
      <w:r/>
    </w:p>
    <w:p w14:paraId="14F41AE6" w14:textId="77777777">
      <w:pPr>
        <w:pStyle w:val="823"/>
        <w:pBdr/>
        <w:spacing w:after="200" w:before="400"/>
        <w:ind/>
        <w:rPr>
          <w:rFonts w:ascii="Arial" w:hAnsi="Arial" w:eastAsia="Arial" w:cs="Arial"/>
          <w:b/>
          <w:bCs/>
          <w:sz w:val="32"/>
          <w:szCs w:val="32"/>
          <w:lang w:val="en-US"/>
        </w:rPr>
      </w:pPr>
      <w:r/>
      <w:bookmarkStart w:id="166159801" w:name="_Toc1861867382"/>
      <w:r>
        <w:rPr>
          <w:rFonts w:ascii="Arial" w:hAnsi="Arial" w:eastAsia="Arial" w:cs="Arial"/>
          <w:b/>
          <w:bCs/>
          <w:sz w:val="32"/>
          <w:szCs w:val="32"/>
          <w:lang w:val="en-US"/>
        </w:rPr>
        <w:t xml:space="preserve">8. Закључак</w:t>
      </w:r>
      <w:bookmarkEnd w:id="166159801"/>
      <w:r/>
      <w:r>
        <w:rPr>
          <w:rFonts w:ascii="Arial" w:hAnsi="Arial" w:eastAsia="Arial" w:cs="Arial"/>
          <w:b/>
          <w:bCs/>
          <w:sz w:val="32"/>
          <w:szCs w:val="32"/>
          <w:lang w:val="en-US"/>
        </w:rPr>
      </w:r>
    </w:p>
    <w:p w14:paraId="7EF70135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У оквиру ов</w:t>
      </w:r>
      <w:r>
        <w:rPr>
          <w:rFonts w:ascii="Arial" w:hAnsi="Arial" w:eastAsia="Arial" w:cs="Arial"/>
          <w:sz w:val="24"/>
          <w:szCs w:val="24"/>
          <w:lang w:val="en-US"/>
        </w:rPr>
        <w:t xml:space="preserve">ог семинарског рада успешно је развијена десктоп апликација за управљање поруџбинама PVC столарије. Апликација покрива све идентификоване функционалне захтеве: унос, измену и брисање поруџбина, табеларни приказ, вишекритеријумски филтер и штампу извештаја.</w:t>
      </w:r>
      <w:r/>
    </w:p>
    <w:p w14:paraId="18BA7DF8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Кључна архитектурска одлука у пројекту је примена Repository Pattern-а кроз клас</w:t>
      </w:r>
      <w:r>
        <w:rPr>
          <w:rFonts w:ascii="Arial" w:hAnsi="Arial" w:eastAsia="Arial" w:cs="Arial"/>
          <w:sz w:val="24"/>
          <w:szCs w:val="24"/>
          <w:lang w:val="en-US"/>
        </w:rPr>
        <w:t xml:space="preserve">у PorudzbineRepozitorijum, чиме је SQL логика потпуно одвојена од UI слоја. Ово доноси неколико конкретних предности: форме су краће и читљивије, свака промена SQL упита врши се само на једном месту, а тестирање пословне логике могуће је независно од UI-а.</w:t>
      </w:r>
      <w:r/>
    </w:p>
    <w:p w14:paraId="3D4055C1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Поред тога, примењено је неколико важних принципа квалитетног кода: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DRY принцип (метода PopuniParametre елиминише дуплирање параметара), параметризовани SQL упити (заштита од SQL injection-а), употреба using блокова за сигурно ослобађање конекција, и поновна употреба DodajPorudzbinuForm форме за обе сврхе — унос и измену.</w:t>
      </w:r>
      <w:r/>
    </w:p>
    <w:p w14:paraId="40C28E83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Постоје и могући правци даљег развоја апликације:</w:t>
      </w:r>
      <w:r/>
    </w:p>
    <w:p w14:paraId="5638F00D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Имплементација хеширања лозинки корисника (тренутно се лозинке пореде у чистом тексту)</w:t>
      </w:r>
      <w:r/>
    </w:p>
    <w:p w14:paraId="35D8450F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Проширење функционалности управљања корисницима кроз AdminForm</w:t>
      </w:r>
      <w:r/>
    </w:p>
    <w:p w14:paraId="6178D179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Додавање подршке за управљање производима и ставкама наруџбине (класе Proizvod и StavkaNarudzbine постоје у коду, али нису везане за UI)</w:t>
      </w:r>
      <w:r/>
    </w:p>
    <w:p w14:paraId="6ACB9D41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Имплементација извоза података у Excel или PDF формат</w:t>
      </w:r>
      <w:r/>
    </w:p>
    <w:p w14:paraId="4D72C04E" w14:textId="77777777">
      <w:pPr>
        <w:pStyle w:val="8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Прелаз са Windows Forms на WPF или .NET MAUI платформу ради модернијег UI-а</w:t>
      </w:r>
      <w:r/>
    </w:p>
    <w:p w14:paraId="7B5AA715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У целини, развијено решење представља солидну основу за дигитализацију пословних процеса малог предузећа у сектору PVC столарије, са јасном архитектуром која омогућава лако одржавање и даље проширивање.</w:t>
      </w:r>
      <w:r/>
    </w:p>
    <w:p w14:paraId="54E11D2A" w14:textId="77777777">
      <w:pPr>
        <w:pBdr/>
        <w:spacing/>
        <w:ind/>
        <w:rPr/>
      </w:pPr>
      <w:r>
        <w:br w:type="page" w:clear="all"/>
      </w:r>
      <w:r/>
    </w:p>
    <w:p w14:paraId="09432388" w14:textId="77777777">
      <w:pPr>
        <w:pStyle w:val="823"/>
        <w:pBdr/>
        <w:spacing w:after="200" w:before="400"/>
        <w:ind/>
        <w:rPr>
          <w:rFonts w:ascii="Arial" w:hAnsi="Arial" w:eastAsia="Arial" w:cs="Arial"/>
          <w:b/>
          <w:bCs/>
          <w:sz w:val="32"/>
          <w:szCs w:val="32"/>
          <w:lang w:val="en-US"/>
        </w:rPr>
      </w:pPr>
      <w:r/>
      <w:bookmarkStart w:id="1498016128" w:name="_Toc591823311"/>
      <w:r>
        <w:rPr>
          <w:rFonts w:ascii="Arial" w:hAnsi="Arial" w:eastAsia="Arial" w:cs="Arial"/>
          <w:b/>
          <w:bCs/>
          <w:sz w:val="32"/>
          <w:szCs w:val="32"/>
          <w:lang w:val="en-US"/>
        </w:rPr>
        <w:t xml:space="preserve">9. Литература</w:t>
      </w:r>
      <w:bookmarkEnd w:id="1498016128"/>
      <w:r/>
      <w:r>
        <w:rPr>
          <w:rFonts w:ascii="Arial" w:hAnsi="Arial" w:eastAsia="Arial" w:cs="Arial"/>
          <w:b/>
          <w:bCs/>
          <w:sz w:val="32"/>
          <w:szCs w:val="32"/>
          <w:lang w:val="en-US"/>
        </w:rPr>
      </w:r>
    </w:p>
    <w:p w14:paraId="15D98CFC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[1] Microsoft Corporation. (2024). System.Data.SqlClient documentation. Доступно на: https://learn.microsoft.com/en-us/dotnet/api/system.data.sqlclient [приступљено 2024]</w:t>
      </w:r>
      <w:r/>
    </w:p>
    <w:p w14:paraId="70AF846C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[2] Microsoft Corporation. (2024). Windows Forms documentation — .NET 8. Доступно на: https://learn.microsoft.com/en-us/dotnet/desktop/winforms [приступљено 2024]</w:t>
      </w:r>
      <w:r/>
    </w:p>
    <w:p w14:paraId="232C8E79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[3] Fowler, M. (2002). Patterns of Enterprise Application Architecture. Addison-Wesley. (Repository Pattern, поглавље 10)</w:t>
      </w:r>
      <w:r/>
    </w:p>
    <w:p w14:paraId="7CE8FF70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[4] Microsoft Corporation. (2024). xUnit Test Framework. Доступно на: https://xunit.net [приступљено 2024]</w:t>
      </w:r>
      <w:r/>
    </w:p>
    <w:p w14:paraId="392F1B3F" w14:textId="77777777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4"/>
          <w:szCs w:val="24"/>
          <w:lang w:val="en-US"/>
        </w:rPr>
        <w:t xml:space="preserve">[5] SAP SE. (2024). SAP PowerDesigner — Data Modeling. Доступно на: https://help.sap.com/docs/powerdesigner [приступљено 2024]</w:t>
      </w:r>
      <w:r/>
    </w:p>
    <w:sectPr>
      <w:headerReference w:type="default" r:id="rId10"/>
      <w:footerReference w:type="default" r:id="rId12"/>
      <w:footnotePr/>
      <w:endnotePr/>
      <w:type w:val="nextPage"/>
      <w:pgSz w:h="16838" w:orient="portrait" w:w="11906"/>
      <w:pgMar w:top="1440" w:right="1440" w:bottom="1440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831"/>
      <w:tblW w:w="0" w:type="auto"/>
      <w:tblBorders/>
      <w:tblLook w:val="06A0" w:firstRow="1" w:lastRow="0" w:firstColumn="1" w:lastColumn="0" w:noHBand="1" w:noVBand="1"/>
    </w:tblPr>
    <w:tblGrid>
      <w:gridCol w:w="2920"/>
      <w:gridCol w:w="2920"/>
      <w:gridCol w:w="2920"/>
    </w:tblGrid>
    <w:tr>
      <w:trPr>
        <w:trHeight w:val="300"/>
      </w:trPr>
      <w:tc>
        <w:tcPr>
          <w:tcBorders/>
          <w:tcW w:w="2920" w:type="dxa"/>
        </w:tcPr>
        <w:p w14:paraId="2B1C63E9" w14:textId="45185899">
          <w:pPr>
            <w:pStyle w:val="828"/>
            <w:pBdr/>
            <w:bidi w:val="false"/>
            <w:spacing/>
            <w:ind w:left="-115"/>
            <w:jc w:val="left"/>
            <w:rPr/>
          </w:pPr>
          <w:r/>
          <w:r/>
        </w:p>
      </w:tc>
      <w:tc>
        <w:tcPr>
          <w:tcBorders/>
          <w:tcW w:w="2920" w:type="dxa"/>
        </w:tcPr>
        <w:p w14:paraId="1DAEF41A" w14:textId="4AB0B415">
          <w:pPr>
            <w:pStyle w:val="828"/>
            <w:pBdr/>
            <w:bidi w:val="false"/>
            <w:spacing/>
            <w:ind/>
            <w:jc w:val="center"/>
            <w:rPr/>
          </w:pPr>
          <w:r/>
          <w:r/>
        </w:p>
      </w:tc>
      <w:tc>
        <w:tcPr>
          <w:tcBorders/>
          <w:tcW w:w="2920" w:type="dxa"/>
        </w:tcPr>
        <w:p w14:paraId="231FDE04" w14:textId="7365C280">
          <w:pPr>
            <w:pStyle w:val="828"/>
            <w:pBdr/>
            <w:bidi w:val="false"/>
            <w:spacing/>
            <w:ind w:right="-115"/>
            <w:jc w:val="right"/>
            <w:rPr/>
          </w:pPr>
          <w:r/>
          <w:r/>
        </w:p>
      </w:tc>
    </w:tr>
  </w:tbl>
  <w:p w14:paraId="14A09048" w14:textId="205753E2">
    <w:pPr>
      <w:pStyle w:val="829"/>
      <w:pBdr/>
      <w:bidi w:val="false"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33EDD17" w14:textId="77777777">
    <w:pPr>
      <w:pBdr/>
      <w:spacing/>
      <w:ind/>
      <w:jc w:val="center"/>
      <w:rPr/>
    </w:pPr>
    <w:r>
      <w:rPr>
        <w:rFonts w:ascii="Arial" w:hAnsi="Arial" w:eastAsia="Arial" w:cs="Arial"/>
        <w:color w:val="666666"/>
        <w:sz w:val="20"/>
        <w:szCs w:val="20"/>
      </w:rPr>
      <w:fldChar w:fldCharType="begin"/>
    </w:r>
    <w:r>
      <w:rPr>
        <w:rFonts w:ascii="Arial" w:hAnsi="Arial" w:eastAsia="Arial" w:cs="Arial"/>
        <w:color w:val="666666"/>
        <w:sz w:val="20"/>
        <w:szCs w:val="20"/>
      </w:rPr>
      <w:instrText xml:space="preserve">PAGE</w:instrText>
    </w:r>
    <w:r>
      <w:rPr>
        <w:rFonts w:ascii="Arial" w:hAnsi="Arial" w:eastAsia="Arial" w:cs="Arial"/>
        <w:color w:val="666666"/>
        <w:sz w:val="20"/>
        <w:szCs w:val="20"/>
      </w:rPr>
      <w:fldChar w:fldCharType="separate"/>
    </w:r>
    <w:r>
      <w:rPr>
        <w:rFonts w:ascii="Arial" w:hAnsi="Arial" w:eastAsia="Arial" w:cs="Arial"/>
        <w:color w:val="666666"/>
        <w:sz w:val="20"/>
        <w:szCs w:val="20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831"/>
      <w:tblW w:w="0" w:type="auto"/>
      <w:tblBorders/>
      <w:tblLook w:val="06A0" w:firstRow="1" w:lastRow="0" w:firstColumn="1" w:lastColumn="0" w:noHBand="1" w:noVBand="1"/>
    </w:tblPr>
    <w:tblGrid>
      <w:gridCol w:w="2920"/>
      <w:gridCol w:w="2920"/>
      <w:gridCol w:w="2920"/>
    </w:tblGrid>
    <w:tr>
      <w:trPr>
        <w:trHeight w:val="300"/>
      </w:trPr>
      <w:tc>
        <w:tcPr>
          <w:tcBorders/>
          <w:tcW w:w="2920" w:type="dxa"/>
        </w:tcPr>
        <w:p w14:paraId="3AFCDCC9" w14:textId="1563CC43">
          <w:pPr>
            <w:pStyle w:val="828"/>
            <w:pBdr/>
            <w:bidi w:val="false"/>
            <w:spacing/>
            <w:ind w:left="-115"/>
            <w:jc w:val="left"/>
            <w:rPr/>
          </w:pPr>
          <w:r/>
          <w:r/>
        </w:p>
      </w:tc>
      <w:tc>
        <w:tcPr>
          <w:tcBorders/>
          <w:tcW w:w="2920" w:type="dxa"/>
        </w:tcPr>
        <w:p w14:paraId="3070F6D6" w14:textId="179C48E8">
          <w:pPr>
            <w:pStyle w:val="828"/>
            <w:pBdr/>
            <w:bidi w:val="false"/>
            <w:spacing/>
            <w:ind/>
            <w:jc w:val="center"/>
            <w:rPr/>
          </w:pPr>
          <w:r/>
          <w:r/>
        </w:p>
      </w:tc>
      <w:tc>
        <w:tcPr>
          <w:tcBorders/>
          <w:tcW w:w="2920" w:type="dxa"/>
        </w:tcPr>
        <w:p w14:paraId="07937EFB" w14:textId="7597CCDE">
          <w:pPr>
            <w:pStyle w:val="828"/>
            <w:pBdr/>
            <w:bidi w:val="false"/>
            <w:spacing/>
            <w:ind w:right="-115"/>
            <w:jc w:val="right"/>
            <w:rPr/>
          </w:pPr>
          <w:r/>
          <w:r/>
        </w:p>
      </w:tc>
    </w:tr>
  </w:tbl>
  <w:p w14:paraId="5C86F35C" w14:textId="2EEF1C50">
    <w:pPr>
      <w:pStyle w:val="828"/>
      <w:pBdr/>
      <w:bidi w:val="false"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831"/>
      <w:tblW w:w="0" w:type="auto"/>
      <w:tblBorders/>
      <w:tblLook w:val="06A0" w:firstRow="1" w:lastRow="0" w:firstColumn="1" w:lastColumn="0" w:noHBand="1" w:noVBand="1"/>
    </w:tblPr>
    <w:tblGrid>
      <w:gridCol w:w="2920"/>
      <w:gridCol w:w="2920"/>
      <w:gridCol w:w="2920"/>
    </w:tblGrid>
    <w:tr>
      <w:trPr>
        <w:trHeight w:val="300"/>
      </w:trPr>
      <w:tc>
        <w:tcPr>
          <w:tcBorders/>
          <w:tcW w:w="2920" w:type="dxa"/>
        </w:tcPr>
        <w:p w14:paraId="4AC999FF" w14:textId="6B15C8F6">
          <w:pPr>
            <w:pStyle w:val="828"/>
            <w:pBdr/>
            <w:bidi w:val="false"/>
            <w:spacing/>
            <w:ind w:left="-115"/>
            <w:jc w:val="left"/>
            <w:rPr/>
          </w:pPr>
          <w:r/>
          <w:r/>
        </w:p>
      </w:tc>
      <w:tc>
        <w:tcPr>
          <w:tcBorders/>
          <w:tcW w:w="2920" w:type="dxa"/>
        </w:tcPr>
        <w:p w14:paraId="3FB57FF0" w14:textId="543B77AF">
          <w:pPr>
            <w:pStyle w:val="828"/>
            <w:pBdr/>
            <w:bidi w:val="false"/>
            <w:spacing/>
            <w:ind/>
            <w:jc w:val="center"/>
            <w:rPr/>
          </w:pPr>
          <w:r/>
          <w:r/>
        </w:p>
      </w:tc>
      <w:tc>
        <w:tcPr>
          <w:tcBorders/>
          <w:tcW w:w="2920" w:type="dxa"/>
        </w:tcPr>
        <w:p w14:paraId="7660F0A1" w14:textId="112CD420">
          <w:pPr>
            <w:pStyle w:val="828"/>
            <w:pBdr/>
            <w:bidi w:val="false"/>
            <w:spacing/>
            <w:ind w:right="-115"/>
            <w:jc w:val="right"/>
            <w:rPr/>
          </w:pPr>
          <w:r/>
          <w:r/>
        </w:p>
      </w:tc>
    </w:tr>
  </w:tbl>
  <w:p w14:paraId="51EC3485" w14:textId="25076EDE"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243EB6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558296F5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30"/>
    <w:next w:val="83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30"/>
    <w:next w:val="83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30"/>
    <w:next w:val="83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5">
    <w:name w:val="Heading 7"/>
    <w:basedOn w:val="830"/>
    <w:next w:val="83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30"/>
    <w:next w:val="83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30"/>
    <w:next w:val="83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8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8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8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8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30"/>
    <w:next w:val="83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30"/>
    <w:next w:val="83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30"/>
    <w:next w:val="83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48"/>
    <w:link w:val="828"/>
    <w:uiPriority w:val="99"/>
    <w:pPr>
      <w:pBdr/>
      <w:spacing/>
      <w:ind/>
    </w:pPr>
  </w:style>
  <w:style w:type="character" w:styleId="179">
    <w:name w:val="Footer Char"/>
    <w:basedOn w:val="148"/>
    <w:link w:val="829"/>
    <w:uiPriority w:val="99"/>
    <w:pPr>
      <w:pBdr/>
      <w:spacing/>
      <w:ind/>
    </w:pPr>
  </w:style>
  <w:style w:type="paragraph" w:styleId="180">
    <w:name w:val="Caption"/>
    <w:basedOn w:val="830"/>
    <w:next w:val="8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192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193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194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195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196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197">
    <w:name w:val="toc 9"/>
    <w:basedOn w:val="830"/>
    <w:next w:val="830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07">
    <w:name w:val="Title"/>
    <w:basedOn w:val="830"/>
    <w:next w:val="830"/>
    <w:qFormat/>
    <w:pPr>
      <w:pBdr/>
      <w:spacing/>
      <w:ind/>
    </w:pPr>
    <w:rPr>
      <w:sz w:val="56"/>
      <w:szCs w:val="56"/>
    </w:rPr>
  </w:style>
  <w:style w:type="paragraph" w:styleId="811">
    <w:name w:val="Heading 4"/>
    <w:basedOn w:val="830"/>
    <w:next w:val="830"/>
    <w:qFormat/>
    <w:pPr>
      <w:pBdr/>
      <w:spacing/>
      <w:ind/>
    </w:pPr>
    <w:rPr>
      <w:i/>
      <w:iCs/>
      <w:color w:val="2e74b5"/>
    </w:rPr>
  </w:style>
  <w:style w:type="paragraph" w:styleId="812">
    <w:name w:val="Heading 5"/>
    <w:basedOn w:val="830"/>
    <w:next w:val="830"/>
    <w:qFormat/>
    <w:pPr>
      <w:pBdr/>
      <w:spacing/>
      <w:ind/>
    </w:pPr>
    <w:rPr>
      <w:color w:val="2e74b5"/>
    </w:rPr>
  </w:style>
  <w:style w:type="paragraph" w:styleId="813">
    <w:name w:val="Heading 6"/>
    <w:basedOn w:val="830"/>
    <w:next w:val="830"/>
    <w:qFormat/>
    <w:pPr>
      <w:pBdr/>
      <w:spacing/>
      <w:ind/>
    </w:pPr>
    <w:rPr>
      <w:color w:val="1f4d78"/>
    </w:rPr>
  </w:style>
  <w:style w:type="paragraph" w:styleId="814">
    <w:name w:val="Strong"/>
    <w:basedOn w:val="830"/>
    <w:next w:val="830"/>
    <w:qFormat/>
    <w:pPr>
      <w:pBdr/>
      <w:spacing/>
      <w:ind/>
    </w:pPr>
    <w:rPr>
      <w:b/>
      <w:bCs/>
    </w:rPr>
  </w:style>
  <w:style w:type="paragraph" w:styleId="815">
    <w:name w:val="List Paragraph"/>
    <w:basedOn w:val="830"/>
    <w:qFormat/>
    <w:pPr>
      <w:pBdr/>
      <w:spacing/>
      <w:ind/>
    </w:pPr>
  </w:style>
  <w:style w:type="character" w:styleId="8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18">
    <w:name w:val="footnote text"/>
    <w:basedOn w:val="830"/>
    <w:link w:val="8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19">
    <w:name w:val="Footnote Text Char"/>
    <w:link w:val="8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21">
    <w:name w:val="endnote text"/>
    <w:basedOn w:val="830"/>
    <w:link w:val="8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22">
    <w:name w:val="Endnote Text Char"/>
    <w:link w:val="82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23">
    <w:name w:val="heading 10"/>
    <w:basedOn w:val="830"/>
    <w:next w:val="830"/>
    <w:qFormat/>
    <w:pPr>
      <w:pBdr/>
      <w:spacing w:after="200" w:before="400"/>
      <w:ind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824">
    <w:name w:val="heading 20"/>
    <w:basedOn w:val="830"/>
    <w:next w:val="830"/>
    <w:qFormat/>
    <w:pPr>
      <w:pBdr/>
      <w:spacing w:after="160" w:before="300"/>
      <w:ind/>
      <w:outlineLvl w:val="1"/>
    </w:pPr>
    <w:rPr>
      <w:rFonts w:ascii="Arial" w:hAnsi="Arial" w:eastAsia="Arial" w:cs="Arial"/>
      <w:b/>
      <w:bCs/>
      <w:color w:val="2e5496"/>
      <w:sz w:val="28"/>
      <w:szCs w:val="28"/>
    </w:rPr>
  </w:style>
  <w:style w:type="paragraph" w:styleId="825">
    <w:name w:val="heading 30"/>
    <w:basedOn w:val="830"/>
    <w:next w:val="830"/>
    <w:qFormat/>
    <w:pPr>
      <w:pBdr/>
      <w:spacing w:after="120" w:before="240"/>
      <w:ind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826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27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28">
    <w:name w:val="Header"/>
    <w:basedOn w:val="83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829">
    <w:name w:val="Footer"/>
    <w:basedOn w:val="83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830" w:default="1">
    <w:name w:val="Normal"/>
    <w:uiPriority w:val="0"/>
    <w:qFormat/>
    <w:pPr>
      <w:pBdr/>
      <w:spacing/>
      <w:ind/>
    </w:pPr>
  </w:style>
  <w:style w:type="table" w:styleId="831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Table Grid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3">
    <w:name w:val="Placeholder Text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2026-06-02T19:01:28Z</dcterms:modified>
</cp:coreProperties>
</file>