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0"/>
        <w:gridCol w:w="6038"/>
        <w:gridCol w:w="1800"/>
      </w:tblGrid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62000" cy="762000"/>
                      <wp:effectExtent l="0" t="0" r="0" b="0"/>
                      <wp:docPr id="1" name="" descr="" titl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62000" cy="762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60.00pt;height:60.00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W w:w="6038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Univerzitet u Novom Sadu</w:t>
            </w:r>
            <w:r/>
          </w:p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Tehnički fakultet „Mihajlo Pupin“</w:t>
            </w:r>
            <w:r/>
          </w:p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Zrenjanin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W w:w="1800" w:type="dxa"/>
            <w:vAlign w:val="center"/>
          </w:tcPr>
          <w:p>
            <w:pPr>
              <w:pBdr/>
              <w:spacing/>
              <w:ind/>
              <w:jc w:val="right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62000" cy="762000"/>
                      <wp:effectExtent l="0" t="0" r="0" b="0"/>
                      <wp:docPr id="2" name="" descr="" titl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62000" cy="762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60.00pt;height:60.00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</w:tbl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120" w:before="0"/>
        <w:ind/>
        <w:jc w:val="center"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Predmet: Arhitektura informacionih sistema</w:t>
      </w:r>
      <w:r/>
    </w:p>
    <w:p>
      <w:pPr>
        <w:pBdr/>
        <w:spacing w:after="120" w:before="0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Seminarski rad</w:t>
      </w:r>
      <w:r/>
    </w:p>
    <w:p>
      <w:pPr>
        <w:pBdr>
          <w:top w:val="single" w:color="198754" w:sz="6" w:space="4"/>
          <w:bottom w:val="single" w:color="198754" w:sz="6" w:space="4"/>
        </w:pBdr>
        <w:spacing w:after="60" w:before="0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52"/>
          <w:szCs w:val="52"/>
        </w:rPr>
        <w:t xml:space="preserve">PVC Stolarija Shop</w:t>
      </w:r>
      <w:r/>
    </w:p>
    <w:p>
      <w:pPr>
        <w:pBdr/>
        <w:spacing w:after="0" w:before="80"/>
        <w:ind/>
        <w:jc w:val="center"/>
        <w:rPr/>
      </w:pPr>
      <w:r>
        <w:rPr>
          <w:rFonts w:ascii="Times New Roman" w:hAnsi="Times New Roman" w:eastAsia="Times New Roman" w:cs="Times New Roman"/>
          <w:color w:val="6c757d"/>
          <w:sz w:val="24"/>
          <w:szCs w:val="24"/>
        </w:rPr>
        <w:t xml:space="preserve">Webshop aplikacija za upravljanje PVC stolarijom</w:t>
      </w:r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W w:w="4819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Profesor: Prof. dr Biljana Radulović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Asistent: M.Sc. Velibor Premčevski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W w:w="4819" w:type="dxa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Student: David Gluvakov</w:t>
            </w:r>
            <w:r/>
          </w:p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Broj indeksa: IT 49/22</w:t>
            </w:r>
            <w:r/>
          </w:p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Smer: Informacione Tehnologije</w:t>
            </w:r>
            <w:r/>
          </w:p>
        </w:tc>
      </w:tr>
    </w:tbl>
    <w:p>
      <w:pPr>
        <w:pBdr/>
        <w:spacing/>
        <w:ind/>
        <w:rPr/>
        <w:sectPr>
          <w:footnotePr/>
          <w:endnotePr/>
          <w:type w:val="nextPage"/>
          <w:pgSz w:h="16838" w:orient="portrait" w:w="11906"/>
          <w:pgMar w:top="1134" w:right="1134" w:bottom="1134" w:left="1134" w:header="708" w:footer="708" w:gutter="0"/>
          <w:cols w:num="1" w:sep="0" w:space="1701" w:equalWidth="1"/>
        </w:sectPr>
      </w:pPr>
      <w:r/>
      <w:r/>
    </w:p>
    <w:p>
      <w:pPr>
        <w:pBdr/>
        <w:spacing w:after="200" w:before="0"/>
        <w:ind/>
        <w:jc w:val="left"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 xml:space="preserve">Sadržaj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1. Uvod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2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1.1. Motivacija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2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1.2. Cilj projekta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2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2. Korišćene tehnologije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3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2.1. Backend tehnologije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3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2.2. Frontend tehnologije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3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2.3. Baza podataka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4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2.4. Razvojno okruženje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4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3. Arhitektura sistema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4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3.1. Slojevi aplikacije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5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3.2. Dependency Injection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5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4. Model baze podataka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6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4.1. Opis tabela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6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4.2. Enum tipovi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8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5. Korisničko uputstvo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9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5.1. Prijava na sistem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9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5.2. Upravljanje radnicima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9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5.3. Upravljanje kupcima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10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5.4. Upravljanje proizvodima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10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5.5. Kreiranje narudžbi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11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5.6. Upravljanje reklamacijama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11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6. Ključni delovi koda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12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6.1. Biznis pravilo – Validacija reklamacije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12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6.2. Computed property – Status reklamacije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13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6.3. Many-to-Many relacija sa dodatnim atributima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14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6.4. File Upload servis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15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6.5. Eager Loading – Optimizacija upita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16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6.6. Authorization – Zaštita akcija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17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7. Zaključak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18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8. Literatura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18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1. Uvod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PVC Stolarija Shop je web aplikacija razvijena za potrebe upravljanja poslovanjem kompanije koja se bavi prodajom PVC stolarije. Sistem omogućava efikasno vođenje evidencije o radnicima, kupcima, proizvodima, narudžbama i reklamacijama.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1.1. Motivacija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Tradicionalni način vođenja evidencije u manjim kompanijama zasniva se na papirnoj dokumentaciji ili Excel tabelama, što otežava pretragu podataka i praćenje istorije poslovnih aktivnosti. Ovaj sistem digitalizuje ključne poslovne procese i omogućava: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Centralizovano skladištenje podataka — sve informacije na jednom mestu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Brzu pretragu i filtriranje — lako pronalaženje kupaca, proizvoda i narudžbi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Evidenciju reklamacija — praćenje statusa rešavanja reklamacija sa prioritetima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Upravljanje katalogom — upload slika i detaljna specifikacija proizvoda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Upravljanje korisnicima — različiti nivoi pristupa (Administrator, Kupac)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1.2. Cilj projekta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Glavni cilj projekta je razvoj modernog, sigurnog i skalabilnog informacionog sistema koji će: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Pojednostaviti administraciju firme za PVC stolariju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Smanjiti mogućnost ljudske greške pri evidentiranju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Ubrzati pristup podacima o kupcima, proizvodima i reklamacijama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Pružiti sigurnu autentifikaciju i autorizaciju korisnika</w:t>
      </w:r>
      <w:r/>
    </w:p>
    <w:p>
      <w:pPr>
        <w:pBdr>
          <w:bottom w:val="single" w:color="cccccc" w:sz="4" w:space="1"/>
        </w:pBdr>
        <w:spacing w:after="160" w:before="16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2. Korišćene tehnologije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2.1. Backend tehnologije</w:t>
      </w:r>
      <w:r/>
    </w:p>
    <w:p>
      <w:pPr>
        <w:pStyle w:val="907"/>
        <w:pBdr/>
        <w:spacing w:after="80" w:before="180"/>
        <w:ind/>
        <w:rPr/>
      </w:pPr>
      <w:r>
        <w:rPr>
          <w:rFonts w:ascii="Times New Roman" w:hAnsi="Times New Roman" w:eastAsia="Times New Roman" w:cs="Times New Roman"/>
          <w:b/>
          <w:bCs/>
          <w:color w:val="343a40"/>
          <w:sz w:val="22"/>
          <w:szCs w:val="22"/>
        </w:rPr>
        <w:t xml:space="preserve">ASP.NET Core 8.0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Projekat je razvijen na ASP.NET Core 8.0 framework-u koji nudi: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Visoke performanse — jedan od najbržih web framework-a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Cross-platform podršku — Windows, Linux i macOS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Dependency Injection — ugrađena podrška za DI pattern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Middleware pipeline — fleksibilna obrada HTTP zahteva</w:t>
      </w:r>
      <w:r/>
    </w:p>
    <w:p>
      <w:pPr>
        <w:pStyle w:val="907"/>
        <w:pBdr/>
        <w:spacing w:after="80" w:before="180"/>
        <w:ind/>
        <w:rPr/>
      </w:pPr>
      <w:r>
        <w:rPr>
          <w:rFonts w:ascii="Times New Roman" w:hAnsi="Times New Roman" w:eastAsia="Times New Roman" w:cs="Times New Roman"/>
          <w:b/>
          <w:bCs/>
          <w:color w:val="343a40"/>
          <w:sz w:val="22"/>
          <w:szCs w:val="22"/>
        </w:rPr>
        <w:t xml:space="preserve">Entity Framework Core 8.0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EF Core se koristi kao ORM za pristup bazi podataka: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Code-First pristup — modeli se definišu u C# kodu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LINQ podrška — intuitivno pisanje upita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Automatske migracije — upravljanje shemom baze podataka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Eager Loading — optimizovano dohvatanje povezanih entiteta</w:t>
      </w:r>
      <w:r/>
    </w:p>
    <w:p>
      <w:pPr>
        <w:pStyle w:val="907"/>
        <w:pBdr/>
        <w:spacing w:after="80" w:before="180"/>
        <w:ind/>
        <w:rPr/>
      </w:pPr>
      <w:r>
        <w:rPr>
          <w:rFonts w:ascii="Times New Roman" w:hAnsi="Times New Roman" w:eastAsia="Times New Roman" w:cs="Times New Roman"/>
          <w:b/>
          <w:bCs/>
          <w:color w:val="343a40"/>
          <w:sz w:val="22"/>
          <w:szCs w:val="22"/>
        </w:rPr>
        <w:t xml:space="preserve">ASP.NET Core Identity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Sistem autentifikacije i autorizacije: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Uloge (Roles): Administrator, Kupac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Sigurna autentifikacija — hešovane lozinke (PBKDF2)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Claims-based autorizacija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Cookie-based autentifikacija sa konfigurisanim trajanjem sesije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2.2. Frontend tehnologije</w:t>
      </w:r>
      <w:r/>
    </w:p>
    <w:p>
      <w:pPr>
        <w:pStyle w:val="907"/>
        <w:pBdr/>
        <w:spacing w:after="80" w:before="180"/>
        <w:ind/>
        <w:rPr/>
      </w:pPr>
      <w:r>
        <w:rPr>
          <w:rFonts w:ascii="Times New Roman" w:hAnsi="Times New Roman" w:eastAsia="Times New Roman" w:cs="Times New Roman"/>
          <w:b/>
          <w:bCs/>
          <w:color w:val="343a40"/>
          <w:sz w:val="22"/>
          <w:szCs w:val="22"/>
        </w:rPr>
        <w:t xml:space="preserve">Razor Views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Server-side rendering — HTML se generiše na serveru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Tag Helpers — olakšano pisanje HTML-a</w:t>
      </w:r>
      <w:r/>
    </w:p>
    <w:p>
      <w:pPr>
        <w:pStyle w:val="907"/>
        <w:pBdr/>
        <w:spacing w:after="80" w:before="180"/>
        <w:ind/>
        <w:rPr/>
      </w:pPr>
      <w:r>
        <w:rPr>
          <w:rFonts w:ascii="Times New Roman" w:hAnsi="Times New Roman" w:eastAsia="Times New Roman" w:cs="Times New Roman"/>
          <w:b/>
          <w:bCs/>
          <w:color w:val="343a40"/>
          <w:sz w:val="22"/>
          <w:szCs w:val="22"/>
        </w:rPr>
        <w:t xml:space="preserve">Bootstrap 5 + Bootstrap Icons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Responsive dizajn — prilagođavanje svim veličinama ekrana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Grid sistem — fleksibilno pozicioniranje elemenata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Bootstrap Icons CDN — vizuelno poboljšanje interfejsa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2.3. Baza podataka</w:t>
      </w:r>
      <w:r/>
    </w:p>
    <w:p>
      <w:pPr>
        <w:pStyle w:val="907"/>
        <w:pBdr/>
        <w:spacing w:after="80" w:before="180"/>
        <w:ind/>
        <w:rPr/>
      </w:pPr>
      <w:r>
        <w:rPr>
          <w:rFonts w:ascii="Times New Roman" w:hAnsi="Times New Roman" w:eastAsia="Times New Roman" w:cs="Times New Roman"/>
          <w:b/>
          <w:bCs/>
          <w:color w:val="343a40"/>
          <w:sz w:val="22"/>
          <w:szCs w:val="22"/>
        </w:rPr>
        <w:t xml:space="preserve">Microsoft SQL Server Express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Relaciona baza podataka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ACID svojstva — pouzdanost transakcija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Podrška za složene upite i indeksiranje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2.4. Razvojno okruženje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Visual Studio 2022 — IDE za razvoj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SQL Server Management Studio (SSMS) — upravljanje bazom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Git / GitHub — kontrola verzija i hosting repozitorijuma</w:t>
      </w:r>
      <w:r/>
    </w:p>
    <w:p>
      <w:pPr>
        <w:pBdr>
          <w:bottom w:val="single" w:color="cccccc" w:sz="4" w:space="1"/>
        </w:pBdr>
        <w:spacing w:after="160" w:before="16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3. Arhitektura sistema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Projekat implementira troslojnu arhitekturu koja razdvaja prezentaciju, biznis logiku i pristup podacima.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3.1. Slojevi aplikacije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Na vrhu se nalazi PvcStolarija.MVC koji predstavlja prezentacioni sloj i sadrži: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Kontrolere koji primaju HTTP zahteve od korisnika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Razor Views koji generišu HTML interfejs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ViewModels za prenos podataka između kontrolera i View-a</w:t>
      </w:r>
      <w:r/>
    </w:p>
    <w:p>
      <w:pPr>
        <w:pBdr/>
        <w:spacing w:after="0" w:before="60"/>
        <w:ind/>
        <w:rPr/>
      </w:pPr>
      <w:r/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Ispod prezentacionog sloja nalazi se PvcStolarija.BLL (Business Logic Layer) koji enkapsulira svu poslovnu logiku: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Servisi (RadnikService, KupacService, ProizvodService, NarudzbaService, ReklamacijaService)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Interfejsi (IRadnikService, IKupacService, ...) — labava sprega između slojeva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Biznis pravila — validacija reklamacija, provera dostupnosti proizvoda</w:t>
      </w:r>
      <w:r/>
    </w:p>
    <w:p>
      <w:pPr>
        <w:pBdr/>
        <w:spacing w:after="0" w:before="60"/>
        <w:ind/>
        <w:rPr/>
      </w:pPr>
      <w:r/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Na dnu se nalazi PvcStolarija.DAL (Data Access Layer):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Entiteti — Radnik, Kupac, Proizvod, ProizvodSlika, Narudzba, Reklamacija, KupacNarudzba, KupacReklamacija, ReklamacijaProizvod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PvcStolarijaDbContext — konfiguracija EF Core konteksta i seed podaci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Migracije — upravljanje shemom baze podataka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3.2. Dependency Injection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Svi servisi su registrovani u Program.cs kao Scoped zavisnosti: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8f8f8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200" w:type="dxa"/>
              <w:top w:w="120" w:type="dxa"/>
              <w:right w:w="200" w:type="dxa"/>
              <w:bottom w:w="120" w:type="dxa"/>
            </w:tcMar>
            <w:tcW w:w="9638" w:type="dxa"/>
          </w:tcPr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builder.Services.AddScoped&lt;IKupacService, KupacService&gt;();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builder.Services.AddScoped&lt;IRadnikService, RadnikService&gt;();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builder.Services.AddScoped&lt;IProizvodService, ProizvodService&gt;();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builder.Services.AddScoped&lt;INarudzbaService, NarudzbaService&gt;();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builder.Services.AddScoped&lt;IReklamacijaService, ReklamacijaService&gt;();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builder.Services.AddScoped&lt;IFileUploadService, FileUploadService&gt;();</w:t>
            </w:r>
            <w:r/>
          </w:p>
        </w:tc>
      </w:tr>
    </w:tbl>
    <w:p>
      <w:pPr>
        <w:pBdr>
          <w:bottom w:val="single" w:color="cccccc" w:sz="4" w:space="1"/>
        </w:pBdr>
        <w:spacing w:after="160" w:before="16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4. Model baze podataka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4.1. Opis tabela</w:t>
      </w:r>
      <w:r/>
    </w:p>
    <w:p>
      <w:pPr>
        <w:pBdr/>
        <w:spacing w:after="0" w:before="60"/>
        <w:ind/>
        <w:rPr/>
      </w:pPr>
      <w:r/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2200"/>
        <w:gridCol w:w="1800"/>
        <w:gridCol w:w="4038"/>
      </w:tblGrid>
      <w:tr>
        <w:trPr/>
        <w:tc>
          <w:tcPr>
            <w:shd w:val="clear" w:color="auto" w:fill="198754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0"/>
                <w:szCs w:val="20"/>
              </w:rPr>
              <w:t xml:space="preserve">Tabela</w:t>
            </w:r>
            <w:r/>
          </w:p>
        </w:tc>
        <w:tc>
          <w:tcPr>
            <w:shd w:val="clear" w:color="auto" w:fill="198754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0"/>
                <w:szCs w:val="20"/>
              </w:rPr>
              <w:t xml:space="preserve">Kolona</w:t>
            </w:r>
            <w:r/>
          </w:p>
        </w:tc>
        <w:tc>
          <w:tcPr>
            <w:shd w:val="clear" w:color="auto" w:fill="198754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0"/>
                <w:szCs w:val="20"/>
              </w:rPr>
              <w:t xml:space="preserve">Tip</w:t>
            </w:r>
            <w:r/>
          </w:p>
        </w:tc>
        <w:tc>
          <w:tcPr>
            <w:shd w:val="clear" w:color="auto" w:fill="198754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0"/>
                <w:szCs w:val="20"/>
              </w:rPr>
              <w:t xml:space="preserve">Opis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Radnici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Id, Ime, Prezime, JMBG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nvarchar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Zaposleni — broj ugovora, god. iskustva, slika</w:t>
            </w:r>
            <w:r/>
          </w:p>
        </w:tc>
      </w:tr>
      <w:tr>
        <w:trPr/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Kupci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Id, Ime, Prezime, JMBG, DatumRegistracije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nvarchar, datetime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Registrovani kupci — FK na ApplicationUser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Proizvodi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Id, Naziv, Model, Sifra, GodinaProizvodnje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nvarchar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Katalog — TipMaterijala, Dostupnost</w:t>
            </w:r>
            <w:r/>
          </w:p>
        </w:tc>
      </w:tr>
      <w:tr>
        <w:trPr/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ProizvodSlike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Id, ProizvodId, PutanjaDoSlike, Opis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nvarchar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Slike proizvoda — FK na Proizvodi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Narudzbine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Id, BrojNarudzbe, TipNarudzbe, Datum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nvarchar, date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Narudžbe — FK na Radnici i Proizvodi</w:t>
            </w:r>
            <w:r/>
          </w:p>
        </w:tc>
      </w:tr>
      <w:tr>
        <w:trPr/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Reklamacije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Id, Datum, TipReklamacije, Prioritet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datetime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Reklamacije — FK na Radnici, computed Resena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KupacNarudzbine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KupacId, NarudzbaId, Potvrdjen, Napomena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bit, nvarchar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Many-to-Many: Kupci ↔ Narudzbine</w:t>
            </w:r>
            <w:r/>
          </w:p>
        </w:tc>
      </w:tr>
      <w:tr>
        <w:trPr/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KupacReklamacije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KupacId, ReklamacijaId, Resena, Prioritet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bit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Many-to-Many: Kupci ↔ Reklamacije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ReklamacijaProizvodi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ReklamacijaId, ProizvodId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Many-to-Many: Reklamacije ↔ Proizvodi</w:t>
            </w:r>
            <w:r/>
          </w:p>
        </w:tc>
      </w:tr>
    </w:tbl>
    <w:p>
      <w:pPr>
        <w:pBdr/>
        <w:spacing w:after="0" w:before="60"/>
        <w:ind/>
        <w:rPr/>
      </w:pPr>
      <w:r/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4.2. Enum tipovi</w:t>
      </w:r>
      <w:r/>
    </w:p>
    <w:p>
      <w:pPr>
        <w:pBdr/>
        <w:spacing w:after="0" w:before="60"/>
        <w:ind/>
        <w:rPr/>
      </w:pPr>
      <w:r/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5238"/>
      </w:tblGrid>
      <w:tr>
        <w:trPr/>
        <w:tc>
          <w:tcPr>
            <w:shd w:val="clear" w:color="auto" w:fill="198754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0"/>
                <w:szCs w:val="20"/>
              </w:rPr>
              <w:t xml:space="preserve">Enum</w:t>
            </w:r>
            <w:r/>
          </w:p>
        </w:tc>
        <w:tc>
          <w:tcPr>
            <w:shd w:val="clear" w:color="auto" w:fill="198754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0"/>
                <w:szCs w:val="20"/>
              </w:rPr>
              <w:t xml:space="preserve">Vrednosti</w:t>
            </w:r>
            <w:r/>
          </w:p>
        </w:tc>
        <w:tc>
          <w:tcPr>
            <w:shd w:val="clear" w:color="auto" w:fill="198754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0"/>
                <w:szCs w:val="20"/>
              </w:rPr>
              <w:t xml:space="preserve">Opis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TipMaterijala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PVC, Aluminijum, Drvo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Tip materijala od kog je napravljen proizvod</w:t>
            </w:r>
            <w:r/>
          </w:p>
        </w:tc>
      </w:tr>
      <w:tr>
        <w:trPr/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Dostupnost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Dostupan, Nedostupan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Da li je proizvod dostupan za narudžbu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TipNarudzbe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Online, Licno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Kanal putem kog je narudžba primljena</w:t>
            </w:r>
            <w:r/>
          </w:p>
        </w:tc>
      </w:tr>
      <w:tr>
        <w:trPr/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TipReklamacije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Pisana, Terenska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Pisana = bez proizvoda; Terenska = mora imati proizvode</w:t>
            </w:r>
            <w:r/>
          </w:p>
        </w:tc>
      </w:tr>
    </w:tbl>
    <w:p>
      <w:pPr>
        <w:pBdr>
          <w:bottom w:val="single" w:color="cccccc" w:sz="4" w:space="1"/>
        </w:pBdr>
        <w:spacing w:after="160" w:before="16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5. Korisničko uputstvo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5.1. Prijava na sistem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Aplikacija je zaštićena autentifikacijom. Korisnik se prijavljuje unosom korisničkog imena i lozinke na stranici /Account/Login.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Podrazumevani admin nalog: korisničko ime admin, lozinka Admin123!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Nakon prijave admin korisnik dobija pristup svim CRUD operacijama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Kupac korisnik ima pristup pregledu narudžbi i reklamacija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[print screen: Stranica za prijavu]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5.2. Upravljanje radnicima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Administrator može da dodaje, menja i briše zaposlene radnike. Svaki radnik ima lične podatke, broj ugovora, godine radnog iskustva i opcionu profilnu sliku.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[print screen: Lista radnika — tabela sa svim zaposlenima]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[print screen: Forma za dodavanje novog radnika]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5.3. Upravljanje kupcima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Lista svih registrovanih kupaca sa datumom registracije, kontakt podacima i profilnom slikom. Administrator može da kreira korisničke naloge za kupce putem /Account/Register.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[print screen: Lista kupaca]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5.4. Upravljanje proizvodima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Katalog PVC stolarije — prozori, vrata, roletne. Svaki proizvod ima naziv, model, šifru, tip materijala (PVC/Aluminijum/Drvo), dostupnost i galeriju slika.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Moguće je dodati više slika po proizvodu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Slike se prikazuju kao carousel na stranici detalja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Brisanje pojedinačnih slika bez brisanja celog proizvoda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[print screen: Lista proizvoda sa thumbnailima]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[print screen: Forma za dodavanje proizvoda sa galerijom]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5.5. Kreiranje narudžbi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Narudžba se vezuje za odgovornog radnika, naručeni proizvod (samo dostupni) i jednog ili više kupaca. Tip narudžbe može biti Online ili Lično.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Prikazuju se samo dostupni proizvodi pri kreiranju narudžbe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Može se označiti potvrda prisustva po kupcu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[print screen: Forma za kreiranje narudžbe sa listom kupaca]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5.6. Upravljanje reklamacijama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Reklamacija se kreira za jednog kupca i jednog odgovornog radnika. Prioritet od 0 do 100 determiniše status — reklamacija je rešena ako je prioritet ≥ 51.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Pisana reklamacija: ne može imati proizvode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Terenska reklamacija: mora imati bar jedan reklamirani proizvod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[print screen: Lista reklamacija sa statusom]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[print screen: Forma za kreiranje reklamacije sa selekcijom tipa]</w:t>
      </w:r>
      <w:r/>
    </w:p>
    <w:p>
      <w:pPr>
        <w:pBdr>
          <w:bottom w:val="single" w:color="cccccc" w:sz="4" w:space="1"/>
        </w:pBdr>
        <w:spacing w:after="160" w:before="16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6. Ključni delovi koda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6.1. Biznis pravilo — Validacija reklamacije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Najvažnije biznis pravilo u aplikaciji — terenska reklamacija mora imati bar jedan reklamirani proizvod, dok pisana reklamacija ne sme imati proizvode: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8f8f8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200" w:type="dxa"/>
              <w:top w:w="120" w:type="dxa"/>
              <w:right w:w="200" w:type="dxa"/>
              <w:bottom w:w="120" w:type="dxa"/>
            </w:tcMar>
            <w:tcW w:w="9638" w:type="dxa"/>
          </w:tcPr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// ReklamacijaService.cs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public async Task AddAsync(Reklamacija r, int kupacId, List&lt;int&gt;? proizvodiIds)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{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if (r.TipReklamacije == TipReklamacije.Terenska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&amp;&amp; (proizvodiIds == null || !proizvodiIds.Any()))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throw new InvalidOperationException(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    "Terenska reklamacija mora imati bar jedan proizvod!");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if (r.TipReklamacije == TipReklamacije.Pisana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&amp;&amp; proizvodiIds?.Any() == true)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throw new InvalidOperationException(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    "Pisana reklamacija ne moze imati proizvode!");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_context.Reklamacije.Add(r);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await _context.SaveChangesAsync();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// ... dodavanje kupca i proizvoda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}</w:t>
            </w:r>
            <w:r/>
          </w:p>
        </w:tc>
      </w:tr>
    </w:tbl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6.2. Computed property — Status reklamacije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Computed property koji automatski izračunava da li je reklamacija rešena na osnovu prioriteta, bez čuvanja u bazu: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8f8f8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200" w:type="dxa"/>
              <w:top w:w="120" w:type="dxa"/>
              <w:right w:w="200" w:type="dxa"/>
              <w:bottom w:w="120" w:type="dxa"/>
            </w:tcMar>
            <w:tcW w:w="9638" w:type="dxa"/>
          </w:tcPr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// Reklamacija.cs (DAL/Models)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public class Reklamacija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{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[Required]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[Range(0, 100)]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public int Prioritet { get; set; }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// Computed — ne cuva se u bazu, izracunava se dinamicki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public bool Resena =&gt; Prioritet &gt;= 51;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}</w:t>
            </w:r>
            <w:r/>
          </w:p>
        </w:tc>
      </w:tr>
    </w:tbl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6.3. Many-to-Many relacija sa dodatnim atributima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KupacNarudzba je eksplicitna pivot tabela sa dodatnim atributima (Potvrdjen, Napomena) konfigurisana fluent API-jem: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8f8f8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200" w:type="dxa"/>
              <w:top w:w="120" w:type="dxa"/>
              <w:right w:w="200" w:type="dxa"/>
              <w:bottom w:w="120" w:type="dxa"/>
            </w:tcMar>
            <w:tcW w:w="9638" w:type="dxa"/>
          </w:tcPr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// PvcStolarijaDbContext.cs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modelBuilder.Entity&lt;KupacNarudzba&gt;()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.HasKey(kn =&gt; new { kn.KupacId, kn.NarudzbaId });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modelBuilder.Entity&lt;KupacNarudzba&gt;()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.HasOne(kn =&gt; kn.Kupac)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.WithMany(k =&gt; k.KupacNarudzbine)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.HasForeignKey(kn =&gt; kn.KupacId);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modelBuilder.Entity&lt;KupacNarudzba&gt;()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.HasOne(kn =&gt; kn.Narudzba)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.WithMany(n =&gt; n.KupacNarudzbine)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.HasForeignKey(kn =&gt; kn.NarudzbaId);</w:t>
            </w:r>
            <w:r/>
          </w:p>
        </w:tc>
      </w:tr>
    </w:tbl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6.4. File Upload servis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FileUploadService enkapsulira logiku čuvanja slika, proverava tip i veličinu fajla, i vraća relativnu putanju za čuvanje u bazi: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8f8f8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200" w:type="dxa"/>
              <w:top w:w="120" w:type="dxa"/>
              <w:right w:w="200" w:type="dxa"/>
              <w:bottom w:w="120" w:type="dxa"/>
            </w:tcMar>
            <w:tcW w:w="9638" w:type="dxa"/>
          </w:tcPr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// FileUploadService.cs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public async Task&lt;string&gt; UploadImageAsync(IFormFile file, string folder)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{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var allowedExtensions = new[] { ".jpg", ".jpeg", ".png", ".gif", ".webp" };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var extension = Path.GetExtension(file.FileName).ToLower();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if (!allowedExtensions.Contains(extension))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throw new Exception("Nedozvoljen format slike.");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if (file.Length &gt; 5 * 1024 * 1024)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throw new Exception("Slika je prevelika. Max 5MB.");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var webRoot = _environment.WebRootPath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?? Path.Combine(_environment.ContentRootPath, "wwwroot");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var uploadsFolder = Path.Combine(webRoot, "uploads", folder);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Directory.CreateDirectory(uploadsFolder);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var fileName = $"{Guid.NewGuid()}{extension}";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var filePath = Path.Combine(uploadsFolder, fileName);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using var stream = new FileStream(filePath, FileMode.Create);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await file.CopyToAsync(stream);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return $"/uploads/{folder}/{fileName}";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}</w:t>
            </w:r>
            <w:r/>
          </w:p>
        </w:tc>
      </w:tr>
    </w:tbl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6.5. Eager Loading — Optimizacija upita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Korišćenjem Include i ThenInclude dohvataju se svi potrebni relacioni podaci u jednom upitu prema bazi: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8f8f8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200" w:type="dxa"/>
              <w:top w:w="120" w:type="dxa"/>
              <w:right w:w="200" w:type="dxa"/>
              <w:bottom w:w="120" w:type="dxa"/>
            </w:tcMar>
            <w:tcW w:w="9638" w:type="dxa"/>
          </w:tcPr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// ReklamacijaService.cs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public async Task&lt;IEnumerable&lt;Reklamacija&gt;&gt; GetAllAsync() =&gt;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await _context.Reklamacije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.Include(r =&gt; r.Radnik)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.Include(r =&gt; r.KupacReklamacije)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    .ThenInclude(kr =&gt; kr.Kupac)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.Include(r =&gt; r.ReklamacijaProizvodi)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    .ThenInclude(rp =&gt; rp.Proizvod)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        .ThenInclude(p =&gt; p.Slike)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.ToListAsync();</w:t>
            </w:r>
            <w:r/>
          </w:p>
        </w:tc>
      </w:tr>
    </w:tbl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6.6. Authorization — Zaštita akcija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CRUD operacije zaštićene su [Authorize] atributom — samo administratori mogu da menjaju podatke: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8f8f8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200" w:type="dxa"/>
              <w:top w:w="120" w:type="dxa"/>
              <w:right w:w="200" w:type="dxa"/>
              <w:bottom w:w="120" w:type="dxa"/>
            </w:tcMar>
            <w:tcW w:w="9638" w:type="dxa"/>
          </w:tcPr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// RadnikController.cs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[Authorize(Roles = "Administrator")]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public IActionResult Create() =&gt; View();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[HttpPost]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[Authorize(Roles = "Administrator")]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[ValidateAntiForgeryToken]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public async Task&lt;IActionResult&gt; Create(Radnik radnik, IFormFile profilnaSlika)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{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// Logika kreiranja...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}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// Thin controller — sva logika u servisu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await _radnikService.AddAsync(radnik);</w:t>
            </w:r>
            <w:r/>
          </w:p>
        </w:tc>
      </w:tr>
    </w:tbl>
    <w:p>
      <w:pPr>
        <w:pBdr>
          <w:bottom w:val="single" w:color="cccccc" w:sz="4" w:space="1"/>
        </w:pBdr>
        <w:spacing w:after="160" w:before="16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7. Zaključak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7.1. Ostvareni ciljevi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Implementirani sistem PVC Stolarija Shop uspešno ostvaruje sve postavljene ciljeve. Primenjena je troslojna arhitektura sa jasnim razdvajanjem odgovornosti, što rezultuje kodom koji je: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Lak za održavanje — svaki sloj može biti menjan nezavisno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Testabilan — BLL servisi mogu biti testirani bez UI-a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Skalabilan — nova funkcionalnost može biti dodata bez uticaja na ostale slojeve</w:t>
      </w:r>
      <w:r/>
    </w:p>
    <w:p>
      <w:pPr>
        <w:pBdr/>
        <w:spacing w:after="0" w:before="60"/>
        <w:ind/>
        <w:rPr/>
      </w:pPr>
      <w:r/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Mogući pravci budućeg razvoja aplikacije uključuju: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Implementacija korpe za kupovinu i online plaćanja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Sistem email notifikacija pri novim narudžbama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Izveštaji i statistike prodaje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Mobilna aplikacija kao frontend</w:t>
      </w:r>
      <w:r/>
    </w:p>
    <w:p>
      <w:pPr>
        <w:pBdr/>
        <w:spacing w:after="0" w:before="60"/>
        <w:ind/>
        <w:rPr/>
      </w:pPr>
      <w:r/>
      <w:r/>
    </w:p>
    <w:p>
      <w:pPr>
        <w:pBdr>
          <w:bottom w:val="single" w:color="cccccc" w:sz="4" w:space="1"/>
        </w:pBdr>
        <w:spacing w:after="160" w:before="16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8. Literatura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8.1. Zvanična dokumentacija</w:t>
      </w:r>
      <w:r/>
    </w:p>
    <w:p>
      <w:pPr>
        <w:pStyle w:val="897"/>
        <w:numPr>
          <w:ilvl w:val="0"/>
          <w:numId w:val="3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Microsoft — ASP.NET Core 8.0 dokumentacija, https://learn.microsoft.com/aspnet/core (2024)</w:t>
      </w:r>
      <w:r/>
    </w:p>
    <w:p>
      <w:pPr>
        <w:pStyle w:val="897"/>
        <w:numPr>
          <w:ilvl w:val="0"/>
          <w:numId w:val="3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Microsoft — Entity Framework Core 8.0, https://learn.microsoft.com/ef/core (2024)</w:t>
      </w:r>
      <w:r/>
    </w:p>
    <w:p>
      <w:pPr>
        <w:pStyle w:val="897"/>
        <w:numPr>
          <w:ilvl w:val="0"/>
          <w:numId w:val="3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Microsoft — ASP.NET Core Identity, https://learn.microsoft.com/aspnet/core/security/authentication/identity (2024)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8.2. Online resursi</w:t>
      </w:r>
      <w:r/>
    </w:p>
    <w:p>
      <w:pPr>
        <w:pStyle w:val="897"/>
        <w:numPr>
          <w:ilvl w:val="0"/>
          <w:numId w:val="3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Bootstrap 5 — Zvanična dokumentacija, https://getbootstrap.com/docs/5.3 (2024)</w:t>
      </w:r>
      <w:r/>
    </w:p>
    <w:p>
      <w:pPr>
        <w:pStyle w:val="897"/>
        <w:numPr>
          <w:ilvl w:val="0"/>
          <w:numId w:val="3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Bootstrap Icons, https://icons.getbootstrap.com (2024)</w:t>
      </w:r>
      <w:r/>
    </w:p>
    <w:p>
      <w:pPr>
        <w:pStyle w:val="897"/>
        <w:numPr>
          <w:ilvl w:val="0"/>
          <w:numId w:val="3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Radulović B. — Materijali sa predavanja, Arhitektura informacionih sistema, TFMP Zrenjanin (2025)</w:t>
      </w:r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sectPr>
      <w:footerReference w:type="default" r:id="rId9"/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single" w:color="aaaaaa" w:sz="1" w:space="4"/>
      </w:pBdr>
      <w:tabs>
        <w:tab w:val="right" w:leader="none" w:pos="9638"/>
      </w:tabs>
      <w:spacing/>
      <w:ind/>
      <w:jc w:val="center"/>
      <w:rPr/>
    </w:pPr>
    <w:r>
      <w:rPr>
        <w:rFonts w:ascii="Times New Roman" w:hAnsi="Times New Roman" w:eastAsia="Times New Roman" w:cs="Times New Roman"/>
        <w:color w:val="6c757d"/>
        <w:sz w:val="18"/>
        <w:szCs w:val="18"/>
      </w:rPr>
      <w:t xml:space="preserve">PVC Stolarija Shop  |  AIS 2025</w:t>
      <w:tab/>
    </w:r>
    <w:r>
      <w:rPr>
        <w:rFonts w:ascii="Times New Roman" w:hAnsi="Times New Roman" w:eastAsia="Times New Roman" w:cs="Times New Roman"/>
        <w:color w:val="6c757d"/>
        <w:sz w:val="18"/>
        <w:szCs w:val="1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Table Grid"/>
    <w:basedOn w:val="7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 Light"/>
    <w:basedOn w:val="7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7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7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 w:default="1">
    <w:name w:val="Normal"/>
    <w:qFormat/>
    <w:pPr>
      <w:pBdr/>
      <w:spacing/>
      <w:ind/>
    </w:pPr>
  </w:style>
  <w:style w:type="paragraph" w:styleId="846">
    <w:name w:val="Heading 7"/>
    <w:basedOn w:val="845"/>
    <w:next w:val="845"/>
    <w:link w:val="8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7">
    <w:name w:val="Heading 8"/>
    <w:basedOn w:val="845"/>
    <w:next w:val="845"/>
    <w:link w:val="8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Heading 9"/>
    <w:basedOn w:val="845"/>
    <w:next w:val="845"/>
    <w:link w:val="8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9" w:default="1">
    <w:name w:val="Default Paragraph Font"/>
    <w:uiPriority w:val="1"/>
    <w:semiHidden/>
    <w:unhideWhenUsed/>
    <w:pPr>
      <w:pBdr/>
      <w:spacing/>
      <w:ind/>
    </w:pPr>
  </w:style>
  <w:style w:type="numbering" w:styleId="850" w:default="1">
    <w:name w:val="No List"/>
    <w:uiPriority w:val="99"/>
    <w:semiHidden/>
    <w:unhideWhenUsed/>
    <w:pPr>
      <w:pBdr/>
      <w:spacing/>
      <w:ind/>
    </w:pPr>
  </w:style>
  <w:style w:type="character" w:styleId="851">
    <w:name w:val="Heading 1 Char"/>
    <w:basedOn w:val="849"/>
    <w:link w:val="9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2">
    <w:name w:val="Heading 2 Char"/>
    <w:basedOn w:val="849"/>
    <w:link w:val="9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3">
    <w:name w:val="Heading 3 Char"/>
    <w:basedOn w:val="849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4">
    <w:name w:val="Heading 4 Char"/>
    <w:basedOn w:val="849"/>
    <w:link w:val="89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5">
    <w:name w:val="Heading 5 Char"/>
    <w:basedOn w:val="849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6">
    <w:name w:val="Heading 6 Char"/>
    <w:basedOn w:val="849"/>
    <w:link w:val="89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7">
    <w:name w:val="Heading 7 Char"/>
    <w:basedOn w:val="849"/>
    <w:link w:val="8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8">
    <w:name w:val="Heading 8 Char"/>
    <w:basedOn w:val="849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Heading 9 Char"/>
    <w:basedOn w:val="849"/>
    <w:link w:val="8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0">
    <w:name w:val="Title Char"/>
    <w:basedOn w:val="849"/>
    <w:link w:val="89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1">
    <w:name w:val="Subtitle"/>
    <w:basedOn w:val="845"/>
    <w:next w:val="845"/>
    <w:link w:val="8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2">
    <w:name w:val="Subtitle Char"/>
    <w:basedOn w:val="849"/>
    <w:link w:val="8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3">
    <w:name w:val="Quote"/>
    <w:basedOn w:val="845"/>
    <w:next w:val="845"/>
    <w:link w:val="8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4">
    <w:name w:val="Quote Char"/>
    <w:basedOn w:val="849"/>
    <w:link w:val="8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Intense Emphasis"/>
    <w:basedOn w:val="8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6">
    <w:name w:val="Intense Quote"/>
    <w:basedOn w:val="845"/>
    <w:next w:val="845"/>
    <w:link w:val="8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7">
    <w:name w:val="Intense Quote Char"/>
    <w:basedOn w:val="849"/>
    <w:link w:val="8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8">
    <w:name w:val="Intense Reference"/>
    <w:basedOn w:val="8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9">
    <w:name w:val="No Spacing"/>
    <w:basedOn w:val="845"/>
    <w:uiPriority w:val="1"/>
    <w:qFormat/>
    <w:pPr>
      <w:pBdr/>
      <w:spacing w:after="0" w:line="240" w:lineRule="auto"/>
      <w:ind/>
    </w:pPr>
  </w:style>
  <w:style w:type="character" w:styleId="870">
    <w:name w:val="Subtle Emphasis"/>
    <w:basedOn w:val="8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1">
    <w:name w:val="Emphasis"/>
    <w:basedOn w:val="849"/>
    <w:uiPriority w:val="20"/>
    <w:qFormat/>
    <w:pPr>
      <w:pBdr/>
      <w:spacing/>
      <w:ind/>
    </w:pPr>
    <w:rPr>
      <w:i/>
      <w:iCs/>
    </w:rPr>
  </w:style>
  <w:style w:type="character" w:styleId="872">
    <w:name w:val="Subtle Reference"/>
    <w:basedOn w:val="8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3">
    <w:name w:val="Book Title"/>
    <w:basedOn w:val="84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4">
    <w:name w:val="Header"/>
    <w:basedOn w:val="845"/>
    <w:link w:val="87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5">
    <w:name w:val="Header Char"/>
    <w:basedOn w:val="849"/>
    <w:link w:val="874"/>
    <w:uiPriority w:val="99"/>
    <w:pPr>
      <w:pBdr/>
      <w:spacing/>
      <w:ind/>
    </w:pPr>
  </w:style>
  <w:style w:type="paragraph" w:styleId="876">
    <w:name w:val="Footer"/>
    <w:basedOn w:val="845"/>
    <w:link w:val="8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7">
    <w:name w:val="Footer Char"/>
    <w:basedOn w:val="849"/>
    <w:link w:val="876"/>
    <w:uiPriority w:val="99"/>
    <w:pPr>
      <w:pBdr/>
      <w:spacing/>
      <w:ind/>
    </w:pPr>
  </w:style>
  <w:style w:type="paragraph" w:styleId="878">
    <w:name w:val="Caption"/>
    <w:basedOn w:val="845"/>
    <w:next w:val="84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79">
    <w:name w:val="FollowedHyperlink"/>
    <w:basedOn w:val="84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45"/>
    <w:next w:val="845"/>
    <w:uiPriority w:val="39"/>
    <w:unhideWhenUsed/>
    <w:pPr>
      <w:pBdr/>
      <w:spacing w:after="100"/>
      <w:ind/>
    </w:pPr>
  </w:style>
  <w:style w:type="paragraph" w:styleId="881">
    <w:name w:val="toc 2"/>
    <w:basedOn w:val="845"/>
    <w:next w:val="845"/>
    <w:uiPriority w:val="39"/>
    <w:unhideWhenUsed/>
    <w:pPr>
      <w:pBdr/>
      <w:spacing w:after="100"/>
      <w:ind w:left="220"/>
    </w:pPr>
  </w:style>
  <w:style w:type="paragraph" w:styleId="882">
    <w:name w:val="toc 3"/>
    <w:basedOn w:val="845"/>
    <w:next w:val="845"/>
    <w:uiPriority w:val="39"/>
    <w:unhideWhenUsed/>
    <w:pPr>
      <w:pBdr/>
      <w:spacing w:after="100"/>
      <w:ind w:left="440"/>
    </w:pPr>
  </w:style>
  <w:style w:type="paragraph" w:styleId="883">
    <w:name w:val="toc 4"/>
    <w:basedOn w:val="845"/>
    <w:next w:val="845"/>
    <w:uiPriority w:val="39"/>
    <w:unhideWhenUsed/>
    <w:pPr>
      <w:pBdr/>
      <w:spacing w:after="100"/>
      <w:ind w:left="660"/>
    </w:pPr>
  </w:style>
  <w:style w:type="paragraph" w:styleId="884">
    <w:name w:val="toc 5"/>
    <w:basedOn w:val="845"/>
    <w:next w:val="845"/>
    <w:uiPriority w:val="39"/>
    <w:unhideWhenUsed/>
    <w:pPr>
      <w:pBdr/>
      <w:spacing w:after="100"/>
      <w:ind w:left="880"/>
    </w:pPr>
  </w:style>
  <w:style w:type="paragraph" w:styleId="885">
    <w:name w:val="toc 6"/>
    <w:basedOn w:val="845"/>
    <w:next w:val="845"/>
    <w:uiPriority w:val="39"/>
    <w:unhideWhenUsed/>
    <w:pPr>
      <w:pBdr/>
      <w:spacing w:after="100"/>
      <w:ind w:left="1100"/>
    </w:pPr>
  </w:style>
  <w:style w:type="paragraph" w:styleId="886">
    <w:name w:val="toc 7"/>
    <w:basedOn w:val="845"/>
    <w:next w:val="845"/>
    <w:uiPriority w:val="39"/>
    <w:unhideWhenUsed/>
    <w:pPr>
      <w:pBdr/>
      <w:spacing w:after="100"/>
      <w:ind w:left="1320"/>
    </w:pPr>
  </w:style>
  <w:style w:type="paragraph" w:styleId="887">
    <w:name w:val="toc 8"/>
    <w:basedOn w:val="845"/>
    <w:next w:val="845"/>
    <w:uiPriority w:val="39"/>
    <w:unhideWhenUsed/>
    <w:pPr>
      <w:pBdr/>
      <w:spacing w:after="100"/>
      <w:ind w:left="1540"/>
    </w:pPr>
  </w:style>
  <w:style w:type="paragraph" w:styleId="888">
    <w:name w:val="toc 9"/>
    <w:basedOn w:val="845"/>
    <w:next w:val="845"/>
    <w:uiPriority w:val="39"/>
    <w:unhideWhenUsed/>
    <w:pPr>
      <w:pBdr/>
      <w:spacing w:after="100"/>
      <w:ind w:left="1760"/>
    </w:pPr>
  </w:style>
  <w:style w:type="character" w:styleId="889">
    <w:name w:val="Placeholder Text"/>
    <w:basedOn w:val="849"/>
    <w:uiPriority w:val="99"/>
    <w:semiHidden/>
    <w:pPr>
      <w:pBdr/>
      <w:spacing/>
      <w:ind/>
    </w:pPr>
    <w:rPr>
      <w:color w:val="666666"/>
    </w:rPr>
  </w:style>
  <w:style w:type="paragraph" w:styleId="890">
    <w:name w:val="TOC Heading"/>
    <w:uiPriority w:val="39"/>
    <w:unhideWhenUsed/>
    <w:pPr>
      <w:pBdr/>
      <w:spacing/>
      <w:ind/>
    </w:pPr>
  </w:style>
  <w:style w:type="paragraph" w:styleId="891">
    <w:name w:val="table of figures"/>
    <w:basedOn w:val="845"/>
    <w:next w:val="845"/>
    <w:uiPriority w:val="99"/>
    <w:unhideWhenUsed/>
    <w:pPr>
      <w:pBdr/>
      <w:spacing w:after="0" w:afterAutospacing="0"/>
      <w:ind/>
    </w:pPr>
  </w:style>
  <w:style w:type="paragraph" w:styleId="892">
    <w:name w:val="Title"/>
    <w:qFormat/>
    <w:pPr>
      <w:pBdr/>
      <w:spacing/>
      <w:ind/>
    </w:pPr>
    <w:rPr>
      <w:sz w:val="56"/>
      <w:szCs w:val="56"/>
    </w:rPr>
  </w:style>
  <w:style w:type="paragraph" w:styleId="893">
    <w:name w:val="Heading 4"/>
    <w:qFormat/>
    <w:pPr>
      <w:pBdr/>
      <w:spacing/>
      <w:ind/>
    </w:pPr>
    <w:rPr>
      <w:i/>
      <w:iCs/>
      <w:color w:val="2e74b5"/>
    </w:rPr>
  </w:style>
  <w:style w:type="paragraph" w:styleId="894">
    <w:name w:val="Heading 5"/>
    <w:qFormat/>
    <w:pPr>
      <w:pBdr/>
      <w:spacing/>
      <w:ind/>
    </w:pPr>
    <w:rPr>
      <w:color w:val="2e74b5"/>
    </w:rPr>
  </w:style>
  <w:style w:type="paragraph" w:styleId="895">
    <w:name w:val="Heading 6"/>
    <w:qFormat/>
    <w:pPr>
      <w:pBdr/>
      <w:spacing/>
      <w:ind/>
    </w:pPr>
    <w:rPr>
      <w:color w:val="1f4d78"/>
    </w:rPr>
  </w:style>
  <w:style w:type="paragraph" w:styleId="896">
    <w:name w:val="Strong"/>
    <w:qFormat/>
    <w:pPr>
      <w:pBdr/>
      <w:spacing/>
      <w:ind/>
    </w:pPr>
    <w:rPr>
      <w:b/>
      <w:bCs/>
    </w:rPr>
  </w:style>
  <w:style w:type="paragraph" w:styleId="897">
    <w:name w:val="List Paragraph"/>
    <w:qFormat/>
    <w:pPr>
      <w:pBdr/>
      <w:spacing/>
      <w:ind/>
    </w:pPr>
  </w:style>
  <w:style w:type="character" w:styleId="89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0">
    <w:name w:val="footnote text"/>
    <w:link w:val="90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1">
    <w:name w:val="Footnote Text Char"/>
    <w:link w:val="90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02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3">
    <w:name w:val="endnote text"/>
    <w:link w:val="90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4">
    <w:name w:val="Endnote Text Char"/>
    <w:link w:val="903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05">
    <w:name w:val="Heading 1"/>
    <w:qFormat/>
    <w:pPr>
      <w:pBdr/>
      <w:spacing w:after="160" w:before="320"/>
      <w:ind/>
      <w:outlineLvl w:val="0"/>
    </w:pPr>
    <w:rPr>
      <w:rFonts w:ascii="Times New Roman" w:hAnsi="Times New Roman" w:eastAsia="Times New Roman" w:cs="Times New Roman"/>
      <w:b/>
      <w:bCs/>
      <w:color w:val="198754"/>
      <w:sz w:val="28"/>
      <w:szCs w:val="28"/>
    </w:rPr>
  </w:style>
  <w:style w:type="paragraph" w:styleId="906">
    <w:name w:val="Heading 2"/>
    <w:qFormat/>
    <w:pPr>
      <w:pBdr/>
      <w:spacing w:after="120" w:before="220"/>
      <w:ind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907">
    <w:name w:val="Heading 3"/>
    <w:qFormat/>
    <w:pPr>
      <w:pBdr/>
      <w:spacing w:after="80" w:before="180"/>
      <w:ind/>
      <w:outlineLvl w:val="2"/>
    </w:pPr>
    <w:rPr>
      <w:rFonts w:ascii="Times New Roman" w:hAnsi="Times New Roman" w:eastAsia="Times New Roman" w:cs="Times New Roman"/>
      <w:b/>
      <w:bCs/>
      <w:color w:val="343a40"/>
      <w:sz w:val="22"/>
      <w:szCs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jpg"/><Relationship Id="rId11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2026-06-11T23:39:00Z</dcterms:created>
  <dcterms:modified xsi:type="dcterms:W3CDTF">2026-06-13T06:43:05Z</dcterms:modified>
</cp:coreProperties>
</file>