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- 2026-09-09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2026-09-09，观察日 2026-09-10（下一交易日）。以下仅为技术观察池，不构成投资建议。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3951.51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+0.28%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13723.32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+0.15%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3354.97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-0.14%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5216 只：上涨 1729，下跌 3368，平盘 119；涨停（按各板块涨跌幅限制口径）50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操作结论：2026-09-10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本地缓存；数据日期：2026-09-09；运行时间：2026-09-09。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