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36"/>
        </w:rPr>
        <w:t>A股短线候选观察清单 - 2026-09-18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数据口径：东方财富公开行情接口（新浪日K兜底）+ 本地缓存。报送日期 2026-09-18，观察日 2026-09-21（下一交易日）。以下仅为技术观察池，不构成投资建议。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指数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涨跌幅</w:t>
            </w:r>
          </w:p>
        </w:tc>
        <w:tc>
          <w:tcPr>
            <w:tcW w:type="dxa" w:w="2412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成交额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上证指数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3911.87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+0.94%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9941.7亿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深证成指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13640.87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+1.72%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10829.3亿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创业板指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3372.68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+2.25%</w:t>
            </w:r>
          </w:p>
        </w:tc>
        <w:tc>
          <w:tcPr>
            <w:tcW w:type="dxa" w:w="2412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5254.0亿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全市场 5220 只：上涨 3936，下跌 1109，平盘 175；涨停（按各板块涨跌幅限制口径）83 只。</w:t>
      </w:r>
    </w:p>
    <w:p>
      <w:pPr>
        <w:pStyle w:val="Heading2"/>
      </w:pPr>
      <w:r>
        <w:t>筛选逻辑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非 ST，剔除新股/退市风险标的（上市不足 60 个交易日）。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今日收红。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成交额大于 5 亿元，换手率大于 3%。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收盘站上 20 日线，优先 5 日线大于 10 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黄白线在 0 轴上方，或 MACD 金叉/柱体改善。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金叉或低中位拐头，但不过热（J ≤ 95）。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近 5 日涨幅 ≤ 25%、10 日涨幅 ≤ 40%，涨停或接近涨停的票只列为“等回踩”。</w:t>
      </w:r>
    </w:p>
    <w:p>
      <w:pPr>
        <w:pStyle w:val="Heading1"/>
      </w:pPr>
      <w:r>
        <w:t>优先观察（4 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换手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技术结构</w:t>
            </w:r>
          </w:p>
        </w:tc>
        <w:tc>
          <w:tcPr>
            <w:tcW w:type="dxa" w:w="1378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观察要点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000920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沃顿科技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13.16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+4.20%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12.00%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站上5/10/20日线、MACD在0轴上方、KDJ拐头。次日不追高，等回踩11.97/11.70附近不破并转强，可短线关注。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002303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美盈森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5.70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+2.52%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8.46%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站上5/10/20日线、MACD在0轴上方、KDJ拐头。次日不追高，等回踩5.50/5.43附近不破并转强，可短线关注。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002439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启明星辰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13.88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+2.13%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5.97%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站上5/10/20日线、MACD在0轴上方、KDJ拐头。次日不追高，等回踩13.73/13.53附近不破并转强，可短线关注。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603203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快克智能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46.85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+4.27%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3.90%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二买/三买候选</w:t>
            </w:r>
          </w:p>
        </w:tc>
        <w:tc>
          <w:tcPr>
            <w:tcW w:type="dxa" w:w="1378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站上5/10/20日线、MACD在0轴上方、KDJ拐头。次日不追高，等回踩44.88/44.15附近不破并转强，可短线关注。 J值95偏高，注意节奏。</w:t>
            </w:r>
          </w:p>
        </w:tc>
      </w:tr>
    </w:tbl>
    <w:p/>
    <w:p>
      <w:pPr>
        <w:pStyle w:val="Heading1"/>
      </w:pPr>
      <w:r>
        <w:t>强势但不宜追高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代码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名称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收盘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涨幅</w:t>
            </w:r>
          </w:p>
        </w:tc>
        <w:tc>
          <w:tcPr>
            <w:tcW w:type="dxa" w:w="1930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</w:rPr>
              <w:t>风险点 / 处理方式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603118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共进股份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18.43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+10.03%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风险点：接近涨停，次日容易分歧。处理方式：只等回踩16.96/17.15附近不破再看，不追高。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001399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惠科股份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23.17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+10.02%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J值111偏高。处理方式：只等回踩21.39/21.05附近不破再看，不追高。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002185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华天科技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18.03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+10.01%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风险点：接近涨停，次日容易分歧；KDJ J值105偏高。处理方式：只等回踩16.73/16.44附近不破再看，不追高。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603375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盛景微电子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51.69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+10.00%</w:t>
            </w:r>
          </w:p>
        </w:tc>
        <w:tc>
          <w:tcPr>
            <w:tcW w:type="dxa" w:w="1930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风险点：接近涨停，次日容易分歧。处理方式：只等回踩46.89/46.24附近不破再看，不追高。</w:t>
            </w:r>
          </w:p>
        </w:tc>
      </w:tr>
    </w:tbl>
    <w:p/>
    <w:p>
      <w:pPr>
        <w:pStyle w:val="Heading1"/>
      </w:pPr>
      <w:r>
        <w:t>剔除或降级观察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600105 永鼎股份：KDJ无金叉且未拐头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002463 沪电股份：KDJ无金叉且未拐头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603083 剑桥科技：KDJ无金叉且未拐头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002436 兴森科技：KDJ无金叉且未拐头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000938 紫光股份：未站上20日线；MACD未在0轴上方且未金叉/柱体改善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000977 浪潮信息：未站上20日线；MACD未在0轴上方且未金叉/柱体改善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002428 云南锗业：MACD未在0轴上方且未金叉/柱体改善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600869 远东股份：KDJ无金叉且未拐头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002636 金安国纪：KDJ无金叉且未拐头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600127 金健米业：KDJ无金叉且未拐头</w:t>
      </w:r>
    </w:p>
    <w:p>
      <w:pPr>
        <w:pStyle w:val="Heading1"/>
      </w:pPr>
      <w:r>
        <w:t>次日入场触发条件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 5 日线或 10 日线不破，分时出现底背驰或放量重新站回均价线。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回踩前一日实体中部或关键均线后缩量止跌，随后放量突破分时平台。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突破今日高点但不爆量，且板块同步走强。</w:t>
      </w:r>
    </w:p>
    <w:p>
      <w:pPr>
        <w:pStyle w:val="Heading1"/>
      </w:pPr>
      <w:r>
        <w:t>失效条件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 10 日线且无法快速收回。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MACD 黄白线重新走弱并靠近/跌破 0 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高开冲高后放量回落，跌回前一日实体下半区。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所属板块由强转弱，个股独强但量能失控。</w:t>
      </w:r>
    </w:p>
    <w:p>
      <w:pPr>
        <w:pStyle w:val="Heading1"/>
      </w:pPr>
      <w:r>
        <w:t>数据与风险说明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数据源：东方财富公开行情接口（新浪日K兜底）+ 本地缓存；数据日期：2026-09-18；运行时间：2026-09-18。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本报告只做短线技术观察，不构成投资建议，不承诺收益。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缠论口径里，二买、三买都要看盘中“回踩不破、拉起有效”，需结合分时和板块确认。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只辅助节奏，不能单独作为买点；所有信号以次日盘中实际走势为准。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