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- 2026-09-02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2026-09-02，观察日 2026-09-03（下一交易日）。以下仅为技术观察池，不构成投资建议。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3941.39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-0.97%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13611.55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-1.88%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3312.24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-2.39%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5214 只：上涨 1247，下跌 3857，平盘 110；涨停（按各板块涨跌幅限制口径）53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操作结论：2026-09-03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本地缓存；数据日期：2026-09-02；运行时间：2026-09-02。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