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- 2026-10-12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2026-10-13，观察日 2026-10-13（下一交易日）。以下仅为技术观察池，不构成投资建议。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3797.24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-0.43%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12384.87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-2.03%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2963.82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-2.61%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5223 只：上涨 1110，下跌 4036，平盘 77；涨停（按各板块涨跌幅限制口径）48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操作结论：2026-10-13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本地缓存；数据日期：2026-10-12；运行时间：2026-10-13。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