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- 2026-10-27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2026-10-27，观察日 2026-10-28（下一交易日）。以下仅为技术观察池，不构成投资建议。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3648.30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-1.33%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11245.73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-2.50%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2548.15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-3.41%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5223 只：上涨 576，下跌 4600，平盘 47；涨停（按各板块涨跌幅限制口径）44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操作结论：2026-10-28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本地缓存；数据日期：2026-10-27；运行时间：2026-10-27。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