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- 2026-09-23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2026-09-23，观察日 2026-09-24（下一交易日）。以下仅为技术观察池，不构成投资建议。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3936.52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-0.39%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13636.07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-0.64%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3379.61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-0.60%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5221 只：上涨 1757，下跌 3365，平盘 99；涨停（按各板块涨跌幅限制口径）51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优先观察（2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600206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有研新材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51.48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+3.06%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8.63%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站上5/10/20日线、MACD在0轴上方、KDJ拐头。次日不追高，等回踩50.98/49.31附近不破并转强，可短线关注。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002859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洁美科技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68.65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+2.37%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3.12%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站上5/10/20日线、MACD在0轴上方、KDJ拐头。次日不追高，等回踩67.86/66.59附近不破并转强，可短线关注。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002937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兴瑞科技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30.13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风险点：接近涨停，次日容易分歧。处理方式：只等回踩27.86/27.64附近不破再看，不追高。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600641 先导基电：KDJ无金叉且未拐头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002436 兴森科技：KDJ无金叉且未拐头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002636 金安国纪：KDJ无金叉且未拐头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600176 中国巨石：KDJ无金叉且未拐头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002185 华天科技：KDJ无金叉且未拐头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000823 超声电子：KDJ无金叉且未拐头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600127 金健米业：KDJ无金叉且未拐头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603186 华正新材：KDJ无金叉且未拐头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600110 诺德股份：KDJ无金叉且未拐头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605358 立昂微：KDJ无金叉且未拐头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本地缓存；数据日期：2026-09-23；运行时间：2026-09-23。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