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- 2026-10-16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2026-10-18，观察日 2026-10-19（下一交易日）。以下仅为技术观察池，不构成投资建议。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3716.28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+0.24%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7324.8亿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11802.46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8229.5亿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2772.38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-0.39%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3962.3亿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5225 只：上涨 3061，下跌 2022，平盘 142；涨停（按各板块涨跌幅限制口径）62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操作结论：2026-10-19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本地缓存；数据日期：2026-10-16；运行时间：2026-10-18。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