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- 2026-10-09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2026-10-10，观察日 2026-10-12（下一交易日）。以下仅为技术观察池，不构成投资建议。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3813.79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+0.05%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12641.86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+0.17%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3043.34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+0.22%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2988，下跌 2108，平盘 127；涨停（按各板块涨跌幅限制口径）72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操作结论：2026-10-12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本地缓存；数据日期：2026-10-09；运行时间：2026-10-10。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