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A3D" w:rsidRPr="002254E3" w:rsidRDefault="000F2627" w:rsidP="000F2627">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t>Things that worked</w:t>
      </w:r>
    </w:p>
    <w:p w:rsidR="00BB31D6" w:rsidRPr="002254E3" w:rsidRDefault="00A3661C" w:rsidP="00D41684">
      <w:pPr>
        <w:spacing w:line="360" w:lineRule="auto"/>
        <w:jc w:val="both"/>
        <w:rPr>
          <w:rFonts w:ascii="Century" w:hAnsi="Century"/>
          <w:sz w:val="24"/>
          <w:szCs w:val="24"/>
          <w:lang w:val="en-CA"/>
        </w:rPr>
      </w:pPr>
      <w:r w:rsidRPr="002254E3">
        <w:rPr>
          <w:rFonts w:ascii="Century" w:hAnsi="Century"/>
          <w:sz w:val="24"/>
          <w:szCs w:val="24"/>
          <w:lang w:val="en-CA"/>
        </w:rPr>
        <w:t>There are several highlights that describe our project’s progress.  The best one is that it produces usable results!</w:t>
      </w:r>
      <w:r w:rsidR="00E405E9" w:rsidRPr="002254E3">
        <w:rPr>
          <w:rFonts w:ascii="Century" w:hAnsi="Century"/>
          <w:sz w:val="24"/>
          <w:szCs w:val="24"/>
          <w:lang w:val="en-CA"/>
        </w:rPr>
        <w:t xml:space="preserve">  </w:t>
      </w:r>
      <w:r w:rsidR="00D81CF9" w:rsidRPr="002254E3">
        <w:rPr>
          <w:rFonts w:ascii="Century" w:hAnsi="Century"/>
          <w:sz w:val="24"/>
          <w:szCs w:val="24"/>
          <w:lang w:val="en-CA"/>
        </w:rPr>
        <w:t>I</w:t>
      </w:r>
      <w:r w:rsidR="00CB7499" w:rsidRPr="002254E3">
        <w:rPr>
          <w:rFonts w:ascii="Century" w:hAnsi="Century"/>
          <w:sz w:val="24"/>
          <w:szCs w:val="24"/>
          <w:lang w:val="en-CA"/>
        </w:rPr>
        <w:t xml:space="preserve">nstallation </w:t>
      </w:r>
      <w:r w:rsidR="00D81CF9" w:rsidRPr="002254E3">
        <w:rPr>
          <w:rFonts w:ascii="Century" w:hAnsi="Century"/>
          <w:sz w:val="24"/>
          <w:szCs w:val="24"/>
          <w:lang w:val="en-CA"/>
        </w:rPr>
        <w:t xml:space="preserve">instructions </w:t>
      </w:r>
      <w:r w:rsidR="00CB7499" w:rsidRPr="002254E3">
        <w:rPr>
          <w:rFonts w:ascii="Century" w:hAnsi="Century"/>
          <w:sz w:val="24"/>
          <w:szCs w:val="24"/>
          <w:lang w:val="en-CA"/>
        </w:rPr>
        <w:t xml:space="preserve">can be found in </w:t>
      </w:r>
      <w:r w:rsidR="00CB7499" w:rsidRPr="002254E3">
        <w:rPr>
          <w:rFonts w:ascii="Century" w:hAnsi="Century"/>
          <w:smallCaps/>
          <w:sz w:val="24"/>
          <w:szCs w:val="24"/>
          <w:lang w:val="en-CA"/>
        </w:rPr>
        <w:t>README.md</w:t>
      </w:r>
      <w:r w:rsidR="00CB7499" w:rsidRPr="002254E3">
        <w:rPr>
          <w:rFonts w:ascii="Century" w:hAnsi="Century"/>
          <w:sz w:val="24"/>
          <w:szCs w:val="24"/>
          <w:lang w:val="en-CA"/>
        </w:rPr>
        <w:t xml:space="preserve">. </w:t>
      </w:r>
      <w:r w:rsidR="007963F2" w:rsidRPr="002254E3">
        <w:rPr>
          <w:rFonts w:ascii="Century" w:hAnsi="Century"/>
          <w:sz w:val="24"/>
          <w:szCs w:val="24"/>
          <w:lang w:val="en-CA"/>
        </w:rPr>
        <w:t xml:space="preserve"> </w:t>
      </w:r>
      <w:r w:rsidR="00D81CF9" w:rsidRPr="002254E3">
        <w:rPr>
          <w:rFonts w:ascii="Century" w:hAnsi="Century"/>
          <w:sz w:val="24"/>
          <w:szCs w:val="24"/>
          <w:lang w:val="en-CA"/>
        </w:rPr>
        <w:t xml:space="preserve">For STI method </w:t>
      </w:r>
      <w:r w:rsidR="00D81CF9" w:rsidRPr="002254E3">
        <w:rPr>
          <w:rFonts w:ascii="Century" w:hAnsi="Century"/>
          <w:i/>
          <w:sz w:val="24"/>
          <w:szCs w:val="24"/>
          <w:lang w:val="en-CA"/>
        </w:rPr>
        <w:t>Copying Pixels</w:t>
      </w:r>
      <w:r w:rsidR="00D81CF9" w:rsidRPr="002254E3">
        <w:rPr>
          <w:rFonts w:ascii="Century" w:hAnsi="Century"/>
          <w:sz w:val="24"/>
          <w:szCs w:val="24"/>
          <w:lang w:val="en-CA"/>
        </w:rPr>
        <w:t>, run</w:t>
      </w:r>
      <w:r w:rsidR="007963F2" w:rsidRPr="002254E3">
        <w:rPr>
          <w:rFonts w:ascii="Century" w:hAnsi="Century"/>
          <w:sz w:val="24"/>
          <w:szCs w:val="24"/>
          <w:lang w:val="en-CA"/>
        </w:rPr>
        <w:t xml:space="preserve"> the script, s</w:t>
      </w:r>
      <w:r w:rsidR="00D81CF9" w:rsidRPr="002254E3">
        <w:rPr>
          <w:rFonts w:ascii="Century" w:hAnsi="Century"/>
          <w:sz w:val="24"/>
          <w:szCs w:val="24"/>
          <w:lang w:val="en-CA"/>
        </w:rPr>
        <w:t>elect</w:t>
      </w:r>
      <w:r w:rsidR="00CB7499" w:rsidRPr="002254E3">
        <w:rPr>
          <w:rFonts w:ascii="Century" w:hAnsi="Century"/>
          <w:sz w:val="24"/>
          <w:szCs w:val="24"/>
          <w:lang w:val="en-CA"/>
        </w:rPr>
        <w:t xml:space="preserve"> a</w:t>
      </w:r>
      <w:r w:rsidR="00AC35E0" w:rsidRPr="002254E3">
        <w:rPr>
          <w:rFonts w:ascii="Century" w:hAnsi="Century"/>
          <w:sz w:val="24"/>
          <w:szCs w:val="24"/>
          <w:lang w:val="en-CA"/>
        </w:rPr>
        <w:t>n</w:t>
      </w:r>
      <w:r w:rsidR="00CB7499" w:rsidRPr="002254E3">
        <w:rPr>
          <w:rFonts w:ascii="Century" w:hAnsi="Century"/>
          <w:sz w:val="24"/>
          <w:szCs w:val="24"/>
          <w:lang w:val="en-CA"/>
        </w:rPr>
        <w:t xml:space="preserve"> </w:t>
      </w:r>
      <w:r w:rsidR="00CB7499" w:rsidRPr="002254E3">
        <w:rPr>
          <w:rFonts w:ascii="Century" w:hAnsi="Century"/>
          <w:smallCaps/>
          <w:sz w:val="24"/>
          <w:szCs w:val="24"/>
          <w:lang w:val="en-CA"/>
        </w:rPr>
        <w:t>avi</w:t>
      </w:r>
      <w:r w:rsidR="00CB7499" w:rsidRPr="002254E3">
        <w:rPr>
          <w:rFonts w:ascii="Century" w:hAnsi="Century"/>
          <w:sz w:val="24"/>
          <w:szCs w:val="24"/>
          <w:lang w:val="en-CA"/>
        </w:rPr>
        <w:t xml:space="preserve"> file, and </w:t>
      </w:r>
      <w:r w:rsidR="00D81CF9" w:rsidRPr="002254E3">
        <w:rPr>
          <w:rFonts w:ascii="Century" w:hAnsi="Century"/>
          <w:sz w:val="24"/>
          <w:szCs w:val="24"/>
          <w:lang w:val="en-CA"/>
        </w:rPr>
        <w:t>type</w:t>
      </w:r>
      <w:r w:rsidR="00CB7499" w:rsidRPr="002254E3">
        <w:rPr>
          <w:rFonts w:ascii="Century" w:hAnsi="Century"/>
          <w:sz w:val="24"/>
          <w:szCs w:val="24"/>
          <w:lang w:val="en-CA"/>
        </w:rPr>
        <w:t xml:space="preserve"> </w:t>
      </w:r>
      <w:r w:rsidR="00CB7499" w:rsidRPr="002254E3">
        <w:rPr>
          <w:rFonts w:ascii="Century" w:hAnsi="Century"/>
          <w:i/>
          <w:sz w:val="24"/>
          <w:szCs w:val="24"/>
          <w:lang w:val="en-CA"/>
        </w:rPr>
        <w:t>A</w:t>
      </w:r>
      <w:r w:rsidR="00D81CF9" w:rsidRPr="002254E3">
        <w:rPr>
          <w:rFonts w:ascii="Century" w:hAnsi="Century"/>
          <w:sz w:val="24"/>
          <w:szCs w:val="24"/>
          <w:lang w:val="en-CA"/>
        </w:rPr>
        <w:t>.</w:t>
      </w:r>
      <w:r w:rsidR="00CB7499" w:rsidRPr="002254E3">
        <w:rPr>
          <w:rFonts w:ascii="Century" w:hAnsi="Century"/>
          <w:sz w:val="24"/>
          <w:szCs w:val="24"/>
          <w:lang w:val="en-CA"/>
        </w:rPr>
        <w:t xml:space="preserve"> </w:t>
      </w:r>
      <w:r w:rsidR="00D81CF9" w:rsidRPr="002254E3">
        <w:rPr>
          <w:rFonts w:ascii="Century" w:hAnsi="Century"/>
          <w:sz w:val="24"/>
          <w:szCs w:val="24"/>
          <w:lang w:val="en-CA"/>
        </w:rPr>
        <w:t xml:space="preserve"> This</w:t>
      </w:r>
      <w:r w:rsidR="00AC35E0" w:rsidRPr="002254E3">
        <w:rPr>
          <w:rFonts w:ascii="Century" w:hAnsi="Century"/>
          <w:sz w:val="24"/>
          <w:szCs w:val="24"/>
          <w:lang w:val="en-CA"/>
        </w:rPr>
        <w:t xml:space="preserve"> processes the clip (in an efficient single pass) </w:t>
      </w:r>
      <w:r w:rsidR="00F20BC5" w:rsidRPr="002254E3">
        <w:rPr>
          <w:rFonts w:ascii="Century" w:hAnsi="Century"/>
          <w:sz w:val="24"/>
          <w:szCs w:val="24"/>
          <w:lang w:val="en-CA"/>
        </w:rPr>
        <w:t xml:space="preserve">simultaneously </w:t>
      </w:r>
      <w:r w:rsidR="00AC35E0" w:rsidRPr="002254E3">
        <w:rPr>
          <w:rFonts w:ascii="Century" w:hAnsi="Century"/>
          <w:sz w:val="24"/>
          <w:szCs w:val="24"/>
          <w:lang w:val="en-CA"/>
        </w:rPr>
        <w:t xml:space="preserve">writing </w:t>
      </w:r>
      <w:r w:rsidR="00533CCA" w:rsidRPr="002254E3">
        <w:rPr>
          <w:rFonts w:ascii="Century" w:hAnsi="Century"/>
          <w:sz w:val="24"/>
          <w:szCs w:val="24"/>
          <w:lang w:val="en-CA"/>
        </w:rPr>
        <w:t xml:space="preserve">the </w:t>
      </w:r>
      <w:r w:rsidR="00AC35E0" w:rsidRPr="002254E3">
        <w:rPr>
          <w:rFonts w:ascii="Century" w:hAnsi="Century"/>
          <w:sz w:val="24"/>
          <w:szCs w:val="24"/>
          <w:lang w:val="en-CA"/>
        </w:rPr>
        <w:t xml:space="preserve">two </w:t>
      </w:r>
      <w:r w:rsidR="00533CCA" w:rsidRPr="002254E3">
        <w:rPr>
          <w:rFonts w:ascii="Century" w:hAnsi="Century"/>
          <w:sz w:val="24"/>
          <w:szCs w:val="24"/>
          <w:lang w:val="en-CA"/>
        </w:rPr>
        <w:t xml:space="preserve">STI </w:t>
      </w:r>
      <w:r w:rsidR="00AC35E0" w:rsidRPr="002254E3">
        <w:rPr>
          <w:rFonts w:ascii="Century" w:hAnsi="Century"/>
          <w:sz w:val="24"/>
          <w:szCs w:val="24"/>
          <w:lang w:val="en-CA"/>
        </w:rPr>
        <w:t xml:space="preserve">files </w:t>
      </w:r>
      <w:r w:rsidR="00F20BC5" w:rsidRPr="002254E3">
        <w:rPr>
          <w:rFonts w:ascii="Century" w:hAnsi="Century"/>
          <w:sz w:val="24"/>
          <w:szCs w:val="24"/>
          <w:lang w:val="en-CA"/>
        </w:rPr>
        <w:t xml:space="preserve">to the root directory and </w:t>
      </w:r>
      <w:r w:rsidR="00533CCA" w:rsidRPr="002254E3">
        <w:rPr>
          <w:rFonts w:ascii="Century" w:hAnsi="Century"/>
          <w:sz w:val="24"/>
          <w:szCs w:val="24"/>
          <w:lang w:val="en-CA"/>
        </w:rPr>
        <w:t xml:space="preserve">displaying </w:t>
      </w:r>
      <w:r w:rsidR="00F20BC5" w:rsidRPr="002254E3">
        <w:rPr>
          <w:rFonts w:ascii="Century" w:hAnsi="Century"/>
          <w:sz w:val="24"/>
          <w:szCs w:val="24"/>
          <w:lang w:val="en-CA"/>
        </w:rPr>
        <w:t xml:space="preserve">them in new windows.  Using the first video referenced </w:t>
      </w:r>
      <w:r w:rsidR="00F20BC5" w:rsidRPr="002254E3">
        <w:rPr>
          <w:rFonts w:ascii="Century" w:hAnsi="Century"/>
          <w:smallCaps/>
          <w:sz w:val="24"/>
          <w:szCs w:val="24"/>
          <w:lang w:val="en-CA"/>
        </w:rPr>
        <w:t>Wildlife.avi</w:t>
      </w:r>
      <w:r w:rsidR="00BB31D6" w:rsidRPr="002254E3">
        <w:rPr>
          <w:rFonts w:ascii="Century" w:hAnsi="Century"/>
          <w:sz w:val="24"/>
          <w:szCs w:val="24"/>
          <w:lang w:val="en-CA"/>
        </w:rPr>
        <w:t>, the following is produced</w:t>
      </w:r>
      <w:r w:rsidR="00911F47" w:rsidRPr="002254E3">
        <w:rPr>
          <w:rFonts w:ascii="Century" w:hAnsi="Century"/>
          <w:sz w:val="24"/>
          <w:szCs w:val="24"/>
          <w:lang w:val="en-CA"/>
        </w:rPr>
        <w:t>:</w:t>
      </w:r>
    </w:p>
    <w:p w:rsidR="00BB31D6" w:rsidRPr="002254E3" w:rsidRDefault="00BB31D6" w:rsidP="00BB31D6">
      <w:pPr>
        <w:pStyle w:val="Caption"/>
        <w:keepNext/>
        <w:spacing w:after="0"/>
        <w:jc w:val="center"/>
        <w:rPr>
          <w:rFonts w:ascii="Century Gothic" w:hAnsi="Century Gothic"/>
          <w:lang w:val="en-CA"/>
        </w:rPr>
      </w:pPr>
      <w:r w:rsidRPr="002254E3">
        <w:rPr>
          <w:rFonts w:ascii="Century Gothic" w:hAnsi="Century Gothic"/>
          <w:lang w:val="en-CA"/>
        </w:rPr>
        <w:t>STI_column_CP.png</w:t>
      </w:r>
    </w:p>
    <w:p w:rsidR="00D81CF9" w:rsidRPr="002254E3" w:rsidRDefault="00BB31D6" w:rsidP="00BB31D6">
      <w:pPr>
        <w:jc w:val="center"/>
        <w:rPr>
          <w:lang w:val="en-CA"/>
        </w:rPr>
      </w:pPr>
      <w:r w:rsidRPr="002254E3">
        <w:rPr>
          <w:noProof/>
          <w:lang w:val="en-CA" w:eastAsia="en-CA"/>
        </w:rPr>
        <w:drawing>
          <wp:inline distT="0" distB="0" distL="0" distR="0">
            <wp:extent cx="5934075" cy="419100"/>
            <wp:effectExtent l="0" t="0" r="9525" b="0"/>
            <wp:docPr id="1" name="Picture 1" descr="STI_column_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I_column_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BB31D6" w:rsidRPr="002254E3" w:rsidRDefault="00BB31D6" w:rsidP="00911F47">
      <w:pPr>
        <w:pStyle w:val="Caption"/>
        <w:keepNext/>
        <w:spacing w:before="240" w:after="0"/>
        <w:jc w:val="center"/>
        <w:rPr>
          <w:rFonts w:ascii="Century Gothic" w:hAnsi="Century Gothic"/>
          <w:lang w:val="en-CA"/>
        </w:rPr>
      </w:pPr>
      <w:r w:rsidRPr="002254E3">
        <w:rPr>
          <w:rFonts w:ascii="Century Gothic" w:hAnsi="Century Gothic"/>
          <w:lang w:val="en-CA"/>
        </w:rPr>
        <w:t>STI_</w:t>
      </w:r>
      <w:r w:rsidR="00911F47" w:rsidRPr="002254E3">
        <w:rPr>
          <w:rFonts w:ascii="Century Gothic" w:hAnsi="Century Gothic"/>
          <w:lang w:val="en-CA"/>
        </w:rPr>
        <w:t>row</w:t>
      </w:r>
      <w:r w:rsidRPr="002254E3">
        <w:rPr>
          <w:rFonts w:ascii="Century Gothic" w:hAnsi="Century Gothic"/>
          <w:lang w:val="en-CA"/>
        </w:rPr>
        <w:t>_CP.png</w:t>
      </w:r>
    </w:p>
    <w:p w:rsidR="00261C2A" w:rsidRPr="002254E3" w:rsidRDefault="0005120A" w:rsidP="00BB31D6">
      <w:pPr>
        <w:jc w:val="center"/>
        <w:rPr>
          <w:rFonts w:ascii="Century" w:hAnsi="Century"/>
          <w:sz w:val="24"/>
          <w:szCs w:val="24"/>
          <w:lang w:val="en-CA"/>
        </w:rPr>
      </w:pPr>
      <w:r>
        <w:rPr>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pt">
            <v:imagedata r:id="rId9" o:title="STI_row_CP"/>
          </v:shape>
        </w:pict>
      </w:r>
    </w:p>
    <w:p w:rsidR="00911F47" w:rsidRPr="002254E3" w:rsidRDefault="00DD2E56"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Similarly, by typing </w:t>
      </w:r>
      <w:r w:rsidRPr="002254E3">
        <w:rPr>
          <w:rFonts w:ascii="Century" w:hAnsi="Century"/>
          <w:i/>
          <w:sz w:val="24"/>
          <w:szCs w:val="24"/>
          <w:lang w:val="en-CA"/>
        </w:rPr>
        <w:t>B</w:t>
      </w:r>
      <w:r w:rsidRPr="002254E3">
        <w:rPr>
          <w:rFonts w:ascii="Century" w:hAnsi="Century"/>
          <w:sz w:val="24"/>
          <w:szCs w:val="24"/>
          <w:lang w:val="en-CA"/>
        </w:rPr>
        <w:t xml:space="preserve"> for </w:t>
      </w:r>
      <w:r w:rsidRPr="002254E3">
        <w:rPr>
          <w:rFonts w:ascii="Century" w:hAnsi="Century"/>
          <w:i/>
          <w:sz w:val="24"/>
          <w:szCs w:val="24"/>
          <w:lang w:val="en-CA"/>
        </w:rPr>
        <w:t>Histogram Differences</w:t>
      </w:r>
      <w:r w:rsidRPr="002254E3">
        <w:rPr>
          <w:rFonts w:ascii="Century" w:hAnsi="Century"/>
          <w:sz w:val="24"/>
          <w:szCs w:val="24"/>
          <w:lang w:val="en-CA"/>
        </w:rPr>
        <w:t xml:space="preserve"> a similar process happens with the new algorithm.  After applying </w:t>
      </w:r>
      <w:r w:rsidR="003914F6" w:rsidRPr="002254E3">
        <w:rPr>
          <w:rFonts w:ascii="Century" w:hAnsi="Century"/>
          <w:sz w:val="24"/>
          <w:szCs w:val="24"/>
          <w:lang w:val="en-CA"/>
        </w:rPr>
        <w:t>a threshold mask (80</w:t>
      </w:r>
      <w:r w:rsidR="00E12647" w:rsidRPr="002254E3">
        <w:rPr>
          <w:rFonts w:ascii="Century" w:hAnsi="Century"/>
          <w:sz w:val="24"/>
          <w:szCs w:val="24"/>
          <w:lang w:val="en-CA"/>
        </w:rPr>
        <w:t>%</w:t>
      </w:r>
      <w:r w:rsidR="003914F6" w:rsidRPr="002254E3">
        <w:rPr>
          <w:rFonts w:ascii="Century" w:hAnsi="Century"/>
          <w:sz w:val="24"/>
          <w:szCs w:val="24"/>
          <w:lang w:val="en-CA"/>
        </w:rPr>
        <w:t xml:space="preserve"> was used in the figures) to the output, the transitions are even more evident.</w:t>
      </w:r>
    </w:p>
    <w:p w:rsidR="00261C2A" w:rsidRPr="002254E3" w:rsidRDefault="003914F6" w:rsidP="003914F6">
      <w:pPr>
        <w:pStyle w:val="Caption"/>
        <w:keepNext/>
        <w:spacing w:after="0"/>
        <w:jc w:val="center"/>
        <w:rPr>
          <w:rFonts w:ascii="Century Gothic" w:hAnsi="Century Gothic"/>
          <w:lang w:val="en-CA"/>
        </w:rPr>
      </w:pPr>
      <w:r w:rsidRPr="002254E3">
        <w:rPr>
          <w:rFonts w:ascii="Century Gothic" w:hAnsi="Century Gothic"/>
          <w:lang w:val="en-CA"/>
        </w:rPr>
        <w:t>STI_column_HD_80.png</w:t>
      </w:r>
    </w:p>
    <w:p w:rsidR="00F227B6" w:rsidRPr="002254E3" w:rsidRDefault="0005120A" w:rsidP="00F227B6">
      <w:pPr>
        <w:pStyle w:val="Caption"/>
        <w:keepNext/>
        <w:spacing w:after="0"/>
        <w:jc w:val="center"/>
        <w:rPr>
          <w:rFonts w:ascii="Century Gothic" w:hAnsi="Century Gothic"/>
          <w:lang w:val="en-CA"/>
        </w:rPr>
      </w:pPr>
      <w:r>
        <w:rPr>
          <w:rFonts w:ascii="Century Gothic" w:hAnsi="Century Gothic"/>
          <w:lang w:val="en-CA"/>
        </w:rPr>
        <w:pict>
          <v:shape id="_x0000_i1026" type="#_x0000_t75" style="width:467.25pt;height:33pt">
            <v:imagedata r:id="rId10" o:title="STI_column_HD_80"/>
          </v:shape>
        </w:pict>
      </w:r>
    </w:p>
    <w:p w:rsidR="003914F6" w:rsidRPr="002254E3" w:rsidRDefault="003914F6" w:rsidP="00F227B6">
      <w:pPr>
        <w:pStyle w:val="Caption"/>
        <w:keepNext/>
        <w:spacing w:before="240" w:after="0"/>
        <w:jc w:val="center"/>
        <w:rPr>
          <w:rFonts w:ascii="Century Gothic" w:hAnsi="Century Gothic"/>
          <w:lang w:val="en-CA"/>
        </w:rPr>
      </w:pPr>
      <w:r w:rsidRPr="002254E3">
        <w:rPr>
          <w:rFonts w:ascii="Century Gothic" w:hAnsi="Century Gothic"/>
          <w:lang w:val="en-CA"/>
        </w:rPr>
        <w:t>STI_row_HD_80.png</w:t>
      </w:r>
    </w:p>
    <w:p w:rsidR="004255B5" w:rsidRPr="002254E3" w:rsidRDefault="003914F6" w:rsidP="00F227B6">
      <w:pPr>
        <w:pStyle w:val="Caption"/>
        <w:keepNext/>
        <w:jc w:val="center"/>
        <w:rPr>
          <w:rFonts w:ascii="Century Gothic" w:hAnsi="Century Gothic"/>
          <w:lang w:val="en-CA"/>
        </w:rPr>
      </w:pPr>
      <w:r w:rsidRPr="002254E3">
        <w:rPr>
          <w:rFonts w:ascii="Century Gothic" w:hAnsi="Century Gothic"/>
          <w:noProof/>
          <w:lang w:val="en-CA" w:eastAsia="en-CA"/>
        </w:rPr>
        <w:drawing>
          <wp:inline distT="0" distB="0" distL="0" distR="0">
            <wp:extent cx="5934075" cy="419100"/>
            <wp:effectExtent l="0" t="0" r="9525" b="0"/>
            <wp:docPr id="2" name="Picture 2" descr="STI_row_HD_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I_row_HD_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25105A" w:rsidRPr="002254E3" w:rsidRDefault="00F227B6"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While the row method for </w:t>
      </w:r>
      <w:r w:rsidRPr="002254E3">
        <w:rPr>
          <w:rFonts w:ascii="Century" w:hAnsi="Century"/>
          <w:i/>
          <w:sz w:val="24"/>
          <w:szCs w:val="24"/>
          <w:lang w:val="en-CA"/>
        </w:rPr>
        <w:t>Copying Pixels</w:t>
      </w:r>
      <w:r w:rsidRPr="002254E3">
        <w:rPr>
          <w:rFonts w:ascii="Century" w:hAnsi="Century"/>
          <w:sz w:val="24"/>
          <w:szCs w:val="24"/>
          <w:lang w:val="en-CA"/>
        </w:rPr>
        <w:t xml:space="preserve"> seems to be more smooth, </w:t>
      </w:r>
      <w:r w:rsidR="009D5AA4" w:rsidRPr="002254E3">
        <w:rPr>
          <w:rFonts w:ascii="Century" w:hAnsi="Century"/>
          <w:sz w:val="24"/>
          <w:szCs w:val="24"/>
          <w:lang w:val="en-CA"/>
        </w:rPr>
        <w:t xml:space="preserve">scene five introduces an apparent (vertical) wipe in </w:t>
      </w:r>
      <w:r w:rsidR="009D5AA4" w:rsidRPr="002254E3">
        <w:rPr>
          <w:rFonts w:ascii="Century" w:hAnsi="Century"/>
          <w:i/>
          <w:sz w:val="24"/>
          <w:szCs w:val="24"/>
          <w:lang w:val="en-CA"/>
        </w:rPr>
        <w:t>Histogram Differences</w:t>
      </w:r>
      <w:r w:rsidR="009D5AA4" w:rsidRPr="002254E3">
        <w:rPr>
          <w:rFonts w:ascii="Century" w:hAnsi="Century"/>
          <w:sz w:val="24"/>
          <w:szCs w:val="24"/>
          <w:lang w:val="en-CA"/>
        </w:rPr>
        <w:t xml:space="preserve">.  </w:t>
      </w:r>
      <w:r w:rsidR="00D30341" w:rsidRPr="002254E3">
        <w:rPr>
          <w:rFonts w:ascii="Century" w:hAnsi="Century"/>
          <w:sz w:val="24"/>
          <w:szCs w:val="24"/>
          <w:lang w:val="en-CA"/>
        </w:rPr>
        <w:t xml:space="preserve">The cuts are characterized by vertical bars of low temporal </w:t>
      </w:r>
      <w:r w:rsidR="00CA61A1" w:rsidRPr="002254E3">
        <w:rPr>
          <w:rFonts w:ascii="Century" w:hAnsi="Century"/>
          <w:sz w:val="24"/>
          <w:szCs w:val="24"/>
          <w:lang w:val="en-CA"/>
        </w:rPr>
        <w:t>measure, less than 3 frames.</w:t>
      </w:r>
    </w:p>
    <w:p w:rsidR="00DD2E56" w:rsidRDefault="00D30341"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However, some border differences are not greatly distinct causing discontinuities in the bar.  Both row and column </w:t>
      </w:r>
      <w:r w:rsidRPr="002254E3">
        <w:rPr>
          <w:rFonts w:ascii="Century" w:hAnsi="Century"/>
          <w:i/>
          <w:sz w:val="24"/>
          <w:szCs w:val="24"/>
          <w:lang w:val="en-CA"/>
        </w:rPr>
        <w:t>HD</w:t>
      </w:r>
      <w:r w:rsidRPr="002254E3">
        <w:rPr>
          <w:rFonts w:ascii="Century" w:hAnsi="Century"/>
          <w:sz w:val="24"/>
          <w:szCs w:val="24"/>
          <w:lang w:val="en-CA"/>
        </w:rPr>
        <w:t xml:space="preserve"> </w:t>
      </w:r>
      <w:r w:rsidR="0025105A" w:rsidRPr="002254E3">
        <w:rPr>
          <w:rFonts w:ascii="Century" w:hAnsi="Century"/>
          <w:sz w:val="24"/>
          <w:szCs w:val="24"/>
          <w:lang w:val="en-CA"/>
        </w:rPr>
        <w:t>versions suffer from this.</w:t>
      </w:r>
      <w:r w:rsidRPr="002254E3">
        <w:rPr>
          <w:rFonts w:ascii="Century" w:hAnsi="Century"/>
          <w:sz w:val="24"/>
          <w:szCs w:val="24"/>
          <w:lang w:val="en-CA"/>
        </w:rPr>
        <w:t xml:space="preserve"> </w:t>
      </w:r>
      <w:r w:rsidR="0025105A" w:rsidRPr="002254E3">
        <w:rPr>
          <w:rFonts w:ascii="Century" w:hAnsi="Century"/>
          <w:sz w:val="24"/>
          <w:szCs w:val="24"/>
          <w:lang w:val="en-CA"/>
        </w:rPr>
        <w:t xml:space="preserve"> They </w:t>
      </w:r>
      <w:r w:rsidRPr="002254E3">
        <w:rPr>
          <w:rFonts w:ascii="Century" w:hAnsi="Century"/>
          <w:sz w:val="24"/>
          <w:szCs w:val="24"/>
          <w:lang w:val="en-CA"/>
        </w:rPr>
        <w:t>also have different noise</w:t>
      </w:r>
      <w:r w:rsidR="0025105A" w:rsidRPr="002254E3">
        <w:rPr>
          <w:rFonts w:ascii="Century" w:hAnsi="Century"/>
          <w:sz w:val="24"/>
          <w:szCs w:val="24"/>
          <w:lang w:val="en-CA"/>
        </w:rPr>
        <w:t xml:space="preserve">s exemplified by scenes one and two.  A </w:t>
      </w:r>
      <w:r w:rsidR="00D562EE" w:rsidRPr="002254E3">
        <w:rPr>
          <w:rFonts w:ascii="Century" w:hAnsi="Century"/>
          <w:sz w:val="24"/>
          <w:szCs w:val="24"/>
          <w:lang w:val="en-CA"/>
        </w:rPr>
        <w:t xml:space="preserve">proposed </w:t>
      </w:r>
      <w:r w:rsidR="0025105A" w:rsidRPr="002254E3">
        <w:rPr>
          <w:rFonts w:ascii="Century" w:hAnsi="Century"/>
          <w:sz w:val="24"/>
          <w:szCs w:val="24"/>
          <w:lang w:val="en-CA"/>
        </w:rPr>
        <w:t xml:space="preserve">way to reduce this noise even </w:t>
      </w:r>
      <w:r w:rsidR="0025105A" w:rsidRPr="002254E3">
        <w:rPr>
          <w:rFonts w:ascii="Century" w:hAnsi="Century"/>
          <w:sz w:val="24"/>
          <w:szCs w:val="24"/>
          <w:lang w:val="en-CA"/>
        </w:rPr>
        <w:lastRenderedPageBreak/>
        <w:t>further for cuts would be to multiply these two STIs together</w:t>
      </w:r>
      <w:r w:rsidR="00D562EE" w:rsidRPr="002254E3">
        <w:rPr>
          <w:rFonts w:ascii="Century" w:hAnsi="Century"/>
          <w:sz w:val="24"/>
          <w:szCs w:val="24"/>
          <w:lang w:val="en-CA"/>
        </w:rPr>
        <w:t xml:space="preserve">.  That should result in the intersection of them removing the extra random noise like that found in scenes one and three.  Unfortunately, that would also reduce the definition of some other cuts like the transition between scenes six and seven.  It would still be distinct </w:t>
      </w:r>
      <w:r w:rsidR="00E12647" w:rsidRPr="002254E3">
        <w:rPr>
          <w:rFonts w:ascii="Century" w:hAnsi="Century"/>
          <w:sz w:val="24"/>
          <w:szCs w:val="24"/>
          <w:lang w:val="en-CA"/>
        </w:rPr>
        <w:t>though, as there is very little otherwise.</w:t>
      </w:r>
    </w:p>
    <w:p w:rsidR="009A156D" w:rsidRDefault="009A156D" w:rsidP="00D41684">
      <w:pPr>
        <w:spacing w:before="240" w:line="360" w:lineRule="auto"/>
        <w:jc w:val="both"/>
        <w:rPr>
          <w:rFonts w:ascii="Century" w:hAnsi="Century"/>
          <w:sz w:val="24"/>
          <w:szCs w:val="24"/>
          <w:lang w:val="en-CA"/>
        </w:rPr>
      </w:pPr>
      <w:r>
        <w:rPr>
          <w:rFonts w:ascii="Century" w:hAnsi="Century"/>
          <w:sz w:val="24"/>
          <w:szCs w:val="24"/>
          <w:lang w:val="en-CA"/>
        </w:rPr>
        <w:t>Our project is written in Python, using OpenCV, numpy, and matplotlib.  It is a familiar language, being used in some of our other classes.</w:t>
      </w:r>
      <w:r w:rsidR="004D4A9C">
        <w:rPr>
          <w:rFonts w:ascii="Century" w:hAnsi="Century"/>
          <w:sz w:val="24"/>
          <w:szCs w:val="24"/>
          <w:lang w:val="en-CA"/>
        </w:rPr>
        <w:t xml:space="preserve">  </w:t>
      </w:r>
      <w:r w:rsidR="004474BE">
        <w:rPr>
          <w:rFonts w:ascii="Century" w:hAnsi="Century"/>
          <w:sz w:val="24"/>
          <w:szCs w:val="24"/>
          <w:lang w:val="en-CA"/>
        </w:rPr>
        <w:t>Unlike Java i</w:t>
      </w:r>
      <w:r w:rsidR="004D4A9C">
        <w:rPr>
          <w:rFonts w:ascii="Century" w:hAnsi="Century"/>
          <w:sz w:val="24"/>
          <w:szCs w:val="24"/>
          <w:lang w:val="en-CA"/>
        </w:rPr>
        <w:t xml:space="preserve">t has great </w:t>
      </w:r>
      <w:r w:rsidR="004474BE">
        <w:rPr>
          <w:rFonts w:ascii="Century" w:hAnsi="Century"/>
          <w:sz w:val="24"/>
          <w:szCs w:val="24"/>
          <w:lang w:val="en-CA"/>
        </w:rPr>
        <w:t>built-in UI functionality</w:t>
      </w:r>
      <w:r w:rsidR="004D4A9C">
        <w:rPr>
          <w:rFonts w:ascii="Century" w:hAnsi="Century"/>
          <w:sz w:val="24"/>
          <w:szCs w:val="24"/>
          <w:lang w:val="en-CA"/>
        </w:rPr>
        <w:t>.</w:t>
      </w:r>
    </w:p>
    <w:p w:rsidR="00425D5C" w:rsidRPr="002254E3" w:rsidRDefault="00425D5C" w:rsidP="00D41684">
      <w:pPr>
        <w:spacing w:before="240" w:line="360" w:lineRule="auto"/>
        <w:jc w:val="both"/>
        <w:rPr>
          <w:rFonts w:ascii="Century" w:hAnsi="Century"/>
          <w:sz w:val="24"/>
          <w:szCs w:val="24"/>
          <w:lang w:val="en-CA"/>
        </w:rPr>
      </w:pPr>
    </w:p>
    <w:p w:rsidR="001061A6" w:rsidRPr="002254E3" w:rsidRDefault="00E12647" w:rsidP="00E12647">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t>Not as successful</w:t>
      </w:r>
    </w:p>
    <w:p w:rsidR="009A156D" w:rsidRPr="002254E3" w:rsidRDefault="00490D93" w:rsidP="00D41684">
      <w:pPr>
        <w:spacing w:line="360" w:lineRule="auto"/>
        <w:jc w:val="both"/>
        <w:rPr>
          <w:rFonts w:ascii="Century" w:hAnsi="Century"/>
          <w:sz w:val="24"/>
          <w:szCs w:val="24"/>
          <w:lang w:val="en-CA"/>
        </w:rPr>
      </w:pPr>
      <w:r w:rsidRPr="002254E3">
        <w:rPr>
          <w:rFonts w:ascii="Century" w:hAnsi="Century"/>
          <w:sz w:val="24"/>
          <w:szCs w:val="24"/>
          <w:lang w:val="en-CA"/>
        </w:rPr>
        <w:t xml:space="preserve">No project is without its shortcomings.  Development was done on Windows, so that was the main target operating system.  While Linux and OSX are supported by both OpenCV and Python, this joint </w:t>
      </w:r>
      <w:r w:rsidR="00DF13B0" w:rsidRPr="002254E3">
        <w:rPr>
          <w:rFonts w:ascii="Century" w:hAnsi="Century"/>
          <w:sz w:val="24"/>
          <w:szCs w:val="24"/>
          <w:lang w:val="en-CA"/>
        </w:rPr>
        <w:t>program is untested on those systems and thought unlikely to work.</w:t>
      </w:r>
      <w:r w:rsidR="00821DD0" w:rsidRPr="002254E3">
        <w:rPr>
          <w:rFonts w:ascii="Century" w:hAnsi="Century"/>
          <w:sz w:val="24"/>
          <w:szCs w:val="24"/>
          <w:lang w:val="en-CA"/>
        </w:rPr>
        <w:t xml:space="preserve">  Additionally, the CSIL machines have few permissions making installing the necessary libraries more difficult.</w:t>
      </w:r>
      <w:r w:rsidR="00831D56" w:rsidRPr="002254E3">
        <w:rPr>
          <w:rFonts w:ascii="Century" w:hAnsi="Century"/>
          <w:sz w:val="24"/>
          <w:szCs w:val="24"/>
          <w:lang w:val="en-CA"/>
        </w:rPr>
        <w:t xml:space="preserve">  A different problem was in the pre-development phase, evaluating </w:t>
      </w:r>
      <w:r w:rsidR="00FE7EB0" w:rsidRPr="002254E3">
        <w:rPr>
          <w:rFonts w:ascii="Century" w:hAnsi="Century"/>
          <w:sz w:val="24"/>
          <w:szCs w:val="24"/>
          <w:lang w:val="en-CA"/>
        </w:rPr>
        <w:t xml:space="preserve">the requirements posed by the assignment.  Specifically, </w:t>
      </w:r>
      <w:r w:rsidR="00FE7EB0" w:rsidRPr="002254E3">
        <w:rPr>
          <w:rFonts w:ascii="Century" w:hAnsi="Century"/>
          <w:i/>
          <w:sz w:val="24"/>
          <w:szCs w:val="24"/>
          <w:lang w:val="en-CA"/>
        </w:rPr>
        <w:t>HD</w:t>
      </w:r>
      <w:r w:rsidR="00FE7EB0" w:rsidRPr="002254E3">
        <w:rPr>
          <w:rFonts w:ascii="Century" w:hAnsi="Century"/>
          <w:sz w:val="24"/>
          <w:szCs w:val="24"/>
          <w:lang w:val="en-CA"/>
        </w:rPr>
        <w:t xml:space="preserve"> was hard to grasp exactly how it was supposed to work.</w:t>
      </w:r>
      <w:r w:rsidR="002E5BD4" w:rsidRPr="002254E3">
        <w:rPr>
          <w:rFonts w:ascii="Century" w:hAnsi="Century"/>
          <w:sz w:val="24"/>
          <w:szCs w:val="24"/>
          <w:lang w:val="en-CA"/>
        </w:rPr>
        <w:t xml:space="preserve">  Handling the bins and differences needed more information, so e</w:t>
      </w:r>
      <w:r w:rsidR="00FE7EB0" w:rsidRPr="002254E3">
        <w:rPr>
          <w:rFonts w:ascii="Century" w:hAnsi="Century"/>
          <w:sz w:val="24"/>
          <w:szCs w:val="24"/>
          <w:lang w:val="en-CA"/>
        </w:rPr>
        <w:t>mails were sent to the TA for clarification helping work past this.</w:t>
      </w:r>
      <w:r w:rsidR="002E5BD4" w:rsidRPr="002254E3">
        <w:rPr>
          <w:rFonts w:ascii="Century" w:hAnsi="Century"/>
          <w:sz w:val="24"/>
          <w:szCs w:val="24"/>
          <w:lang w:val="en-CA"/>
        </w:rPr>
        <w:t xml:space="preserve">  </w:t>
      </w:r>
      <w:r w:rsidR="004474BE">
        <w:rPr>
          <w:rFonts w:ascii="Century" w:hAnsi="Century"/>
          <w:sz w:val="24"/>
          <w:szCs w:val="24"/>
          <w:lang w:val="en-CA"/>
        </w:rPr>
        <w:t xml:space="preserve">Similarly, the array dimensions and relative directions are easy to mix up, especially when doing both versions.  They were not distinct enough to follow easily.  </w:t>
      </w:r>
      <w:r w:rsidR="002E5BD4" w:rsidRPr="002254E3">
        <w:rPr>
          <w:rFonts w:ascii="Century" w:hAnsi="Century"/>
          <w:sz w:val="24"/>
          <w:szCs w:val="24"/>
          <w:lang w:val="en-CA"/>
        </w:rPr>
        <w:t xml:space="preserve">As for the structure of the project, it is not conductive to an equitable workload between a pair.  </w:t>
      </w:r>
      <w:r w:rsidR="00821DD0" w:rsidRPr="002254E3">
        <w:rPr>
          <w:rFonts w:ascii="Century" w:hAnsi="Century"/>
          <w:sz w:val="24"/>
          <w:szCs w:val="24"/>
          <w:lang w:val="en-CA"/>
        </w:rPr>
        <w:t xml:space="preserve">The complexities between parts 1.1 and 1.2 are fairly different.  Group dynamics lead to one member doing </w:t>
      </w:r>
      <w:r w:rsidR="00DE63AA" w:rsidRPr="002254E3">
        <w:rPr>
          <w:rFonts w:ascii="Century" w:hAnsi="Century"/>
          <w:sz w:val="24"/>
          <w:szCs w:val="24"/>
          <w:lang w:val="en-CA"/>
        </w:rPr>
        <w:t>more as a result.</w:t>
      </w:r>
      <w:r w:rsidR="004474BE">
        <w:rPr>
          <w:rFonts w:ascii="Century" w:hAnsi="Century"/>
          <w:sz w:val="24"/>
          <w:szCs w:val="24"/>
          <w:lang w:val="en-CA"/>
        </w:rPr>
        <w:t xml:space="preserve">  Environmental issues were a small problem too.  Trying to compile the libraries and their dependencies was a hassle.  Their varying version </w:t>
      </w:r>
      <w:r w:rsidR="00B141E8">
        <w:rPr>
          <w:rFonts w:ascii="Century" w:hAnsi="Century"/>
          <w:sz w:val="24"/>
          <w:szCs w:val="24"/>
          <w:lang w:val="en-CA"/>
        </w:rPr>
        <w:t>requirements were not fun to mitigate.  Uninstalling them was even worse when one realizes they have the wrong version number</w:t>
      </w:r>
    </w:p>
    <w:p w:rsidR="00533CCA" w:rsidRPr="002254E3" w:rsidRDefault="00533CCA" w:rsidP="00533CCA">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lastRenderedPageBreak/>
        <w:t>Going forwards</w:t>
      </w:r>
    </w:p>
    <w:p w:rsidR="00D41684" w:rsidRPr="002254E3" w:rsidRDefault="00400ACD" w:rsidP="00D41684">
      <w:pPr>
        <w:spacing w:after="0" w:line="360" w:lineRule="auto"/>
        <w:jc w:val="both"/>
        <w:rPr>
          <w:rFonts w:ascii="Century" w:hAnsi="Century"/>
          <w:sz w:val="24"/>
          <w:szCs w:val="24"/>
          <w:lang w:val="en-CA"/>
        </w:rPr>
      </w:pPr>
      <w:r w:rsidRPr="002254E3">
        <w:rPr>
          <w:rFonts w:ascii="Century" w:hAnsi="Century"/>
          <w:sz w:val="24"/>
          <w:szCs w:val="24"/>
          <w:lang w:val="en-CA"/>
        </w:rPr>
        <w:t>Here are some things we would like to do, given more resources</w:t>
      </w:r>
      <w:r w:rsidR="00D41684" w:rsidRPr="002254E3">
        <w:rPr>
          <w:rFonts w:ascii="Century" w:hAnsi="Century"/>
          <w:sz w:val="24"/>
          <w:szCs w:val="24"/>
          <w:lang w:val="en-CA"/>
        </w:rPr>
        <w:t>.</w:t>
      </w:r>
    </w:p>
    <w:p w:rsidR="001061A6" w:rsidRPr="002254E3" w:rsidRDefault="00400ACD"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Checking and correcting the cross-platform compatibility of our project would be nice to have, since that makes the solution much more usable.</w:t>
      </w:r>
    </w:p>
    <w:p w:rsidR="00783F67" w:rsidRPr="002254E3" w:rsidRDefault="00284C38"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Have a fuller</w:t>
      </w:r>
      <w:r w:rsidR="00783F67" w:rsidRPr="002254E3">
        <w:rPr>
          <w:rFonts w:ascii="Century" w:hAnsi="Century"/>
          <w:sz w:val="24"/>
          <w:szCs w:val="24"/>
          <w:lang w:val="en-CA"/>
        </w:rPr>
        <w:t xml:space="preserve"> GUI for selecting files and transforms</w:t>
      </w:r>
      <w:r w:rsidRPr="002254E3">
        <w:rPr>
          <w:rFonts w:ascii="Century" w:hAnsi="Century"/>
          <w:sz w:val="24"/>
          <w:szCs w:val="24"/>
          <w:lang w:val="en-CA"/>
        </w:rPr>
        <w:t>.  Maybe add the ability to change the STI output name/directory.</w:t>
      </w:r>
    </w:p>
    <w:p w:rsidR="00284C38" w:rsidRPr="002254E3" w:rsidRDefault="00284C38"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 xml:space="preserve">Importing a batch of videos.  Why go through manually selecting every option each time for a whole folder?  Going along with this automation, </w:t>
      </w:r>
      <w:r w:rsidR="002254E3" w:rsidRPr="002254E3">
        <w:rPr>
          <w:rFonts w:ascii="Century" w:hAnsi="Century"/>
          <w:sz w:val="24"/>
          <w:szCs w:val="24"/>
          <w:lang w:val="en-CA"/>
        </w:rPr>
        <w:t>detecting timecodes of transitions and writing it in an adjoining csv file.  Something like (transition start, transition end).</w:t>
      </w:r>
    </w:p>
    <w:p w:rsidR="00783F67" w:rsidRPr="002254E3" w:rsidRDefault="002254E3"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 xml:space="preserve">Adding the </w:t>
      </w:r>
      <w:r w:rsidR="00783F67" w:rsidRPr="002254E3">
        <w:rPr>
          <w:rFonts w:ascii="Century" w:hAnsi="Century"/>
          <w:sz w:val="24"/>
          <w:szCs w:val="24"/>
          <w:lang w:val="en-CA"/>
        </w:rPr>
        <w:t>IBM algorithm</w:t>
      </w:r>
      <w:r w:rsidRPr="002254E3">
        <w:rPr>
          <w:rFonts w:ascii="Century" w:hAnsi="Century"/>
          <w:sz w:val="24"/>
          <w:szCs w:val="24"/>
          <w:lang w:val="en-CA"/>
        </w:rPr>
        <w:t xml:space="preserve"> mentioned in the extras.  It would be interesting to see </w:t>
      </w:r>
      <w:r>
        <w:rPr>
          <w:rFonts w:ascii="Century" w:hAnsi="Century"/>
          <w:sz w:val="24"/>
          <w:szCs w:val="24"/>
          <w:lang w:val="en-CA"/>
        </w:rPr>
        <w:t xml:space="preserve">what </w:t>
      </w:r>
      <w:r w:rsidRPr="002254E3">
        <w:rPr>
          <w:rFonts w:ascii="Century" w:hAnsi="Century"/>
          <w:sz w:val="24"/>
          <w:szCs w:val="24"/>
          <w:lang w:val="en-CA"/>
        </w:rPr>
        <w:t>the colour similarity</w:t>
      </w:r>
      <w:r>
        <w:rPr>
          <w:rFonts w:ascii="Century" w:hAnsi="Century"/>
          <w:sz w:val="24"/>
          <w:szCs w:val="24"/>
          <w:lang w:val="en-CA"/>
        </w:rPr>
        <w:t xml:space="preserve"> does to the first row cut, </w:t>
      </w:r>
      <w:r w:rsidR="00DA7A9E">
        <w:rPr>
          <w:rFonts w:ascii="Century" w:hAnsi="Century"/>
          <w:sz w:val="24"/>
          <w:szCs w:val="24"/>
          <w:lang w:val="en-CA"/>
        </w:rPr>
        <w:t>going from blue to blue.</w:t>
      </w:r>
    </w:p>
    <w:p w:rsidR="00783F67" w:rsidRPr="002254E3" w:rsidRDefault="00DA7A9E" w:rsidP="005C5977">
      <w:pPr>
        <w:pStyle w:val="ListParagraph"/>
        <w:numPr>
          <w:ilvl w:val="0"/>
          <w:numId w:val="5"/>
        </w:numPr>
        <w:spacing w:line="360" w:lineRule="auto"/>
        <w:ind w:left="357" w:hanging="357"/>
        <w:jc w:val="both"/>
        <w:rPr>
          <w:rFonts w:ascii="Century" w:hAnsi="Century"/>
          <w:sz w:val="24"/>
          <w:szCs w:val="24"/>
          <w:lang w:val="en-CA"/>
        </w:rPr>
      </w:pPr>
      <w:r>
        <w:rPr>
          <w:rFonts w:ascii="Century" w:hAnsi="Century"/>
          <w:sz w:val="24"/>
          <w:szCs w:val="24"/>
          <w:lang w:val="en-CA"/>
        </w:rPr>
        <w:t xml:space="preserve">More robust error handling, so that it does not fatally crash on any unhandled execution path.  Working off the new GUI, a repeatable </w:t>
      </w:r>
      <w:r w:rsidRPr="00DA7A9E">
        <w:rPr>
          <w:rFonts w:ascii="Century" w:hAnsi="Century"/>
          <w:i/>
          <w:sz w:val="24"/>
          <w:szCs w:val="24"/>
          <w:lang w:val="en-CA"/>
        </w:rPr>
        <w:t>Open File</w:t>
      </w:r>
      <w:r>
        <w:rPr>
          <w:rFonts w:ascii="Century" w:hAnsi="Century"/>
          <w:sz w:val="24"/>
          <w:szCs w:val="24"/>
          <w:lang w:val="en-CA"/>
        </w:rPr>
        <w:t xml:space="preserve"> window would do for invalid files.  </w:t>
      </w:r>
      <w:r w:rsidR="009A156D">
        <w:rPr>
          <w:rFonts w:ascii="Century" w:hAnsi="Century"/>
          <w:sz w:val="24"/>
          <w:szCs w:val="24"/>
          <w:lang w:val="en-CA"/>
        </w:rPr>
        <w:t>Clicking on the STI version instead of parsing text removes those problems.</w:t>
      </w:r>
    </w:p>
    <w:p w:rsidR="009A156D" w:rsidRDefault="009A156D">
      <w:pPr>
        <w:rPr>
          <w:rFonts w:ascii="Century" w:hAnsi="Century"/>
          <w:sz w:val="24"/>
          <w:szCs w:val="24"/>
          <w:lang w:val="en-CA"/>
        </w:rPr>
      </w:pPr>
    </w:p>
    <w:p w:rsidR="001061A6" w:rsidRDefault="00B141E8" w:rsidP="00B141E8">
      <w:pPr>
        <w:pStyle w:val="Heading1"/>
        <w:spacing w:before="0" w:line="360" w:lineRule="auto"/>
        <w:rPr>
          <w:rFonts w:ascii="Century Gothic" w:hAnsi="Century Gothic"/>
          <w:color w:val="599670"/>
          <w:u w:val="single"/>
          <w:lang w:val="en-CA"/>
        </w:rPr>
      </w:pPr>
      <w:r>
        <w:rPr>
          <w:rFonts w:ascii="Century Gothic" w:hAnsi="Century Gothic"/>
          <w:color w:val="599670"/>
          <w:u w:val="single"/>
          <w:lang w:val="en-CA"/>
        </w:rPr>
        <w:t>Suggested assignment improvements</w:t>
      </w:r>
    </w:p>
    <w:p w:rsidR="0005120A" w:rsidRDefault="00B141E8" w:rsidP="00FF33C6">
      <w:pPr>
        <w:spacing w:line="360" w:lineRule="auto"/>
        <w:jc w:val="both"/>
        <w:rPr>
          <w:rFonts w:ascii="Century" w:hAnsi="Century"/>
          <w:sz w:val="24"/>
          <w:szCs w:val="24"/>
          <w:lang w:val="en-CA"/>
        </w:rPr>
      </w:pPr>
      <w:r>
        <w:rPr>
          <w:rFonts w:ascii="Century" w:hAnsi="Century"/>
          <w:sz w:val="24"/>
          <w:szCs w:val="24"/>
          <w:lang w:val="en-CA"/>
        </w:rPr>
        <w:t xml:space="preserve">Three key features could be revised to aid in clarity.  The </w:t>
      </w:r>
      <w:r w:rsidRPr="00B141E8">
        <w:rPr>
          <w:rFonts w:ascii="Century" w:hAnsi="Century"/>
          <w:i/>
          <w:sz w:val="24"/>
          <w:szCs w:val="24"/>
          <w:lang w:val="en-CA"/>
        </w:rPr>
        <w:t>HD</w:t>
      </w:r>
      <w:r>
        <w:rPr>
          <w:rFonts w:ascii="Century" w:hAnsi="Century"/>
          <w:sz w:val="24"/>
          <w:szCs w:val="24"/>
          <w:lang w:val="en-CA"/>
        </w:rPr>
        <w:t xml:space="preserve"> paragraphs are extremely dense.  </w:t>
      </w:r>
      <w:r w:rsidR="002974E5">
        <w:rPr>
          <w:rFonts w:ascii="Century" w:hAnsi="Century"/>
          <w:sz w:val="24"/>
          <w:szCs w:val="24"/>
          <w:lang w:val="en-CA"/>
        </w:rPr>
        <w:t>Going through the process slower and with a more substantive analogy to follow should help here.  While the figures help a lot, making them more tangible would help show both what is expected of the output and how the STI is created.  Specifically, a gif or video of the STI being procedurally generated over time side-by-side with the source video</w:t>
      </w:r>
      <w:r w:rsidR="002E782E">
        <w:rPr>
          <w:rFonts w:ascii="Century" w:hAnsi="Century"/>
          <w:sz w:val="24"/>
          <w:szCs w:val="24"/>
          <w:lang w:val="en-CA"/>
        </w:rPr>
        <w:t>.  That would get the dimensions in check and handle some rotational issues.  It also helps explain Figure 3, of which (b</w:t>
      </w:r>
      <w:r w:rsidR="00A50048">
        <w:rPr>
          <w:rFonts w:ascii="Century" w:hAnsi="Century"/>
          <w:sz w:val="24"/>
          <w:szCs w:val="24"/>
          <w:lang w:val="en-CA"/>
        </w:rPr>
        <w:t>) which was extremely confusing, like how it progresses from green to basketball back to green.</w:t>
      </w:r>
    </w:p>
    <w:p w:rsidR="0005120A" w:rsidRDefault="0005120A" w:rsidP="0005120A">
      <w:pPr>
        <w:rPr>
          <w:lang w:val="en-CA"/>
        </w:rPr>
      </w:pPr>
      <w:r>
        <w:rPr>
          <w:lang w:val="en-CA"/>
        </w:rPr>
        <w:br w:type="page"/>
      </w:r>
    </w:p>
    <w:p w:rsidR="0005120A" w:rsidRDefault="0005120A" w:rsidP="0005120A">
      <w:pPr>
        <w:pStyle w:val="Heading1"/>
        <w:spacing w:before="0" w:line="360" w:lineRule="auto"/>
        <w:rPr>
          <w:rFonts w:ascii="Century Gothic" w:hAnsi="Century Gothic"/>
          <w:color w:val="599670"/>
          <w:u w:val="single"/>
          <w:lang w:val="en-CA"/>
        </w:rPr>
      </w:pPr>
      <w:r>
        <w:rPr>
          <w:rFonts w:ascii="Century Gothic" w:hAnsi="Century Gothic"/>
          <w:color w:val="599670"/>
          <w:u w:val="single"/>
          <w:lang w:val="en-CA"/>
        </w:rPr>
        <w:lastRenderedPageBreak/>
        <w:t>Resources</w:t>
      </w:r>
    </w:p>
    <w:p w:rsidR="0005120A" w:rsidRPr="0005120A" w:rsidRDefault="00D159E7" w:rsidP="0005120A">
      <w:pPr>
        <w:spacing w:line="360" w:lineRule="auto"/>
        <w:rPr>
          <w:rFonts w:ascii="Century" w:hAnsi="Century"/>
          <w:sz w:val="24"/>
          <w:szCs w:val="24"/>
          <w:lang w:val="en-CA"/>
        </w:rPr>
      </w:pPr>
      <w:r>
        <w:rPr>
          <w:rFonts w:ascii="Century" w:hAnsi="Century"/>
          <w:sz w:val="24"/>
          <w:szCs w:val="24"/>
          <w:lang w:val="en-CA"/>
        </w:rPr>
        <w:t xml:space="preserve">Cut – </w:t>
      </w:r>
      <w:r w:rsidR="0005120A" w:rsidRPr="00D159E7">
        <w:rPr>
          <w:rFonts w:ascii="Century" w:hAnsi="Century"/>
          <w:smallCaps/>
          <w:sz w:val="24"/>
          <w:szCs w:val="24"/>
          <w:lang w:val="en-CA"/>
        </w:rPr>
        <w:t>Wildlife.avi</w:t>
      </w:r>
      <w:r>
        <w:rPr>
          <w:rFonts w:ascii="Century" w:hAnsi="Century"/>
          <w:sz w:val="24"/>
          <w:szCs w:val="24"/>
          <w:lang w:val="en-CA"/>
        </w:rPr>
        <w:t xml:space="preserve"> </w:t>
      </w:r>
      <w:hyperlink r:id="rId12" w:history="1">
        <w:r w:rsidR="0005120A" w:rsidRPr="0005120A">
          <w:rPr>
            <w:rStyle w:val="Hyperlink"/>
            <w:rFonts w:ascii="Century" w:hAnsi="Century"/>
            <w:sz w:val="24"/>
            <w:szCs w:val="24"/>
            <w:lang w:val="en-CA"/>
          </w:rPr>
          <w:t>https://dl.dropboxusercontent.com/u/8328359/CMPT%20365/Wildlife.avi</w:t>
        </w:r>
      </w:hyperlink>
    </w:p>
    <w:p w:rsidR="00D159E7" w:rsidRDefault="00D159E7" w:rsidP="0005120A">
      <w:pPr>
        <w:spacing w:line="360" w:lineRule="auto"/>
        <w:rPr>
          <w:rFonts w:ascii="Century" w:hAnsi="Century"/>
          <w:sz w:val="24"/>
          <w:szCs w:val="24"/>
          <w:lang w:val="en-CA"/>
        </w:rPr>
      </w:pPr>
      <w:r>
        <w:rPr>
          <w:rFonts w:ascii="Century" w:hAnsi="Century"/>
          <w:sz w:val="24"/>
          <w:szCs w:val="24"/>
          <w:lang w:val="en-CA"/>
        </w:rPr>
        <w:t xml:space="preserve">Wipe – </w:t>
      </w:r>
      <w:r w:rsidR="0005120A" w:rsidRPr="00D159E7">
        <w:rPr>
          <w:rFonts w:ascii="Century" w:hAnsi="Century"/>
          <w:smallCaps/>
          <w:sz w:val="24"/>
          <w:szCs w:val="24"/>
          <w:lang w:val="en-CA"/>
        </w:rPr>
        <w:t>Transitional_Wipe_example.avi</w:t>
      </w:r>
      <w:r>
        <w:rPr>
          <w:rFonts w:ascii="Century" w:hAnsi="Century"/>
          <w:sz w:val="24"/>
          <w:szCs w:val="24"/>
          <w:lang w:val="en-CA"/>
        </w:rPr>
        <w:t xml:space="preserve"> </w:t>
      </w:r>
      <w:hyperlink r:id="rId13" w:history="1">
        <w:r w:rsidRPr="00A42087">
          <w:rPr>
            <w:rStyle w:val="Hyperlink"/>
            <w:rFonts w:ascii="Century" w:hAnsi="Century"/>
            <w:sz w:val="24"/>
            <w:szCs w:val="24"/>
            <w:lang w:val="en-CA"/>
          </w:rPr>
          <w:t>https://dl.dropboxusercontent.com/u/8328359/CMPT%20365/Transitional_Wipe_example.avi</w:t>
        </w:r>
      </w:hyperlink>
    </w:p>
    <w:p w:rsidR="00D159E7" w:rsidRPr="00FF33C6" w:rsidRDefault="00D159E7" w:rsidP="0005120A">
      <w:pPr>
        <w:spacing w:line="360" w:lineRule="auto"/>
        <w:rPr>
          <w:rFonts w:ascii="Century" w:hAnsi="Century"/>
          <w:sz w:val="24"/>
          <w:szCs w:val="24"/>
          <w:lang w:val="en-CA"/>
        </w:rPr>
      </w:pPr>
      <w:r>
        <w:rPr>
          <w:rFonts w:ascii="Century" w:hAnsi="Century"/>
          <w:sz w:val="24"/>
          <w:szCs w:val="24"/>
          <w:lang w:val="en-CA"/>
        </w:rPr>
        <w:t xml:space="preserve">Dissolve – </w:t>
      </w:r>
      <w:r w:rsidRPr="00D159E7">
        <w:rPr>
          <w:rFonts w:ascii="Century" w:hAnsi="Century"/>
          <w:smallCaps/>
          <w:sz w:val="24"/>
          <w:szCs w:val="24"/>
          <w:lang w:val="en-CA"/>
        </w:rPr>
        <w:t>Dissolve_Transition.avi</w:t>
      </w:r>
      <w:r>
        <w:rPr>
          <w:rFonts w:ascii="Century" w:hAnsi="Century"/>
          <w:sz w:val="24"/>
          <w:szCs w:val="24"/>
          <w:lang w:val="en-CA"/>
        </w:rPr>
        <w:t xml:space="preserve"> </w:t>
      </w:r>
      <w:bookmarkStart w:id="0" w:name="_GoBack"/>
      <w:bookmarkEnd w:id="0"/>
      <w:r>
        <w:rPr>
          <w:rFonts w:ascii="Century" w:hAnsi="Century"/>
          <w:sz w:val="24"/>
          <w:szCs w:val="24"/>
          <w:lang w:val="en-CA"/>
        </w:rPr>
        <w:fldChar w:fldCharType="begin"/>
      </w:r>
      <w:r>
        <w:rPr>
          <w:rFonts w:ascii="Century" w:hAnsi="Century"/>
          <w:sz w:val="24"/>
          <w:szCs w:val="24"/>
          <w:lang w:val="en-CA"/>
        </w:rPr>
        <w:instrText xml:space="preserve"> HYPERLINK "</w:instrText>
      </w:r>
      <w:r w:rsidRPr="00D159E7">
        <w:rPr>
          <w:rFonts w:ascii="Century" w:hAnsi="Century"/>
          <w:sz w:val="24"/>
          <w:szCs w:val="24"/>
          <w:lang w:val="en-CA"/>
        </w:rPr>
        <w:instrText>https://dl.dropboxusercontent.com/u/8328359/CMPT%20365/Dissolve_Transition.avi</w:instrText>
      </w:r>
      <w:r>
        <w:rPr>
          <w:rFonts w:ascii="Century" w:hAnsi="Century"/>
          <w:sz w:val="24"/>
          <w:szCs w:val="24"/>
          <w:lang w:val="en-CA"/>
        </w:rPr>
        <w:instrText xml:space="preserve">" </w:instrText>
      </w:r>
      <w:r>
        <w:rPr>
          <w:rFonts w:ascii="Century" w:hAnsi="Century"/>
          <w:sz w:val="24"/>
          <w:szCs w:val="24"/>
          <w:lang w:val="en-CA"/>
        </w:rPr>
        <w:fldChar w:fldCharType="separate"/>
      </w:r>
      <w:r w:rsidRPr="00A42087">
        <w:rPr>
          <w:rStyle w:val="Hyperlink"/>
          <w:rFonts w:ascii="Century" w:hAnsi="Century"/>
          <w:sz w:val="24"/>
          <w:szCs w:val="24"/>
          <w:lang w:val="en-CA"/>
        </w:rPr>
        <w:t>https://dl.dropboxusercontent.com/u/8328359/CMPT%20365/Dissolve_Transition.avi</w:t>
      </w:r>
      <w:r>
        <w:rPr>
          <w:rFonts w:ascii="Century" w:hAnsi="Century"/>
          <w:sz w:val="24"/>
          <w:szCs w:val="24"/>
          <w:lang w:val="en-CA"/>
        </w:rPr>
        <w:fldChar w:fldCharType="end"/>
      </w:r>
    </w:p>
    <w:sectPr w:rsidR="00D159E7" w:rsidRPr="00FF33C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ECC" w:rsidRDefault="004D6ECC" w:rsidP="0012376E">
      <w:pPr>
        <w:spacing w:after="0" w:line="240" w:lineRule="auto"/>
      </w:pPr>
      <w:r>
        <w:separator/>
      </w:r>
    </w:p>
  </w:endnote>
  <w:endnote w:type="continuationSeparator" w:id="0">
    <w:p w:rsidR="004D6ECC" w:rsidRDefault="004D6ECC" w:rsidP="0012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ECC" w:rsidRDefault="004D6ECC" w:rsidP="0012376E">
      <w:pPr>
        <w:spacing w:after="0" w:line="240" w:lineRule="auto"/>
      </w:pPr>
      <w:r>
        <w:separator/>
      </w:r>
    </w:p>
  </w:footnote>
  <w:footnote w:type="continuationSeparator" w:id="0">
    <w:p w:rsidR="004D6ECC" w:rsidRDefault="004D6ECC" w:rsidP="00123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11"/>
    </w:tblGrid>
    <w:tr w:rsidR="0012376E" w:rsidRPr="00FA125B" w:rsidTr="0012376E">
      <w:tc>
        <w:tcPr>
          <w:tcW w:w="5245" w:type="dxa"/>
        </w:tcPr>
        <w:p w:rsidR="0012376E" w:rsidRPr="0012376E" w:rsidRDefault="0012376E" w:rsidP="0012376E">
          <w:pPr>
            <w:tabs>
              <w:tab w:val="left" w:pos="1332"/>
            </w:tabs>
            <w:rPr>
              <w:rFonts w:ascii="Century Gothic" w:hAnsi="Century Gothic" w:cs="Times New Roman"/>
              <w:sz w:val="36"/>
              <w:szCs w:val="36"/>
              <w:lang w:eastAsia="hi-IN" w:bidi="hi-IN"/>
            </w:rPr>
          </w:pPr>
          <w:r w:rsidRPr="0012376E">
            <w:rPr>
              <w:rFonts w:ascii="Century Gothic" w:hAnsi="Century Gothic" w:cs="Times New Roman"/>
              <w:sz w:val="36"/>
              <w:szCs w:val="36"/>
              <w:lang w:eastAsia="hi-IN" w:bidi="hi-IN"/>
            </w:rPr>
            <w:t>Yang Shi</w:t>
          </w:r>
        </w:p>
        <w:p w:rsidR="0012376E" w:rsidRPr="0012376E" w:rsidRDefault="0012376E" w:rsidP="0012376E">
          <w:pPr>
            <w:tabs>
              <w:tab w:val="left" w:pos="1332"/>
            </w:tabs>
            <w:rPr>
              <w:rFonts w:ascii="Century Gothic" w:hAnsi="Century Gothic" w:cs="Times New Roman"/>
              <w:lang w:eastAsia="hi-IN" w:bidi="hi-IN"/>
            </w:rPr>
          </w:pPr>
          <w:r w:rsidRPr="0012376E">
            <w:rPr>
              <w:rFonts w:ascii="Century Gothic" w:hAnsi="Century Gothic" w:cs="Times New Roman"/>
              <w:sz w:val="36"/>
              <w:szCs w:val="36"/>
              <w:lang w:eastAsia="hi-IN" w:bidi="hi-IN"/>
            </w:rPr>
            <w:t>Stephen Laboucane</w:t>
          </w:r>
        </w:p>
      </w:tc>
      <w:tc>
        <w:tcPr>
          <w:tcW w:w="4111" w:type="dxa"/>
        </w:tcPr>
        <w:p w:rsidR="0012376E" w:rsidRPr="00591968" w:rsidRDefault="0012376E" w:rsidP="0012376E">
          <w:pPr>
            <w:widowControl w:val="0"/>
            <w:suppressAutoHyphens/>
            <w:jc w:val="right"/>
            <w:rPr>
              <w:rFonts w:ascii="Century Gothic" w:eastAsia="SimSun" w:hAnsi="Century Gothic" w:cs="Mangal"/>
              <w:sz w:val="24"/>
              <w:szCs w:val="24"/>
              <w:lang w:val="en-US" w:eastAsia="hi-IN" w:bidi="hi-IN"/>
            </w:rPr>
          </w:pPr>
          <w:r w:rsidRPr="00591968">
            <w:rPr>
              <w:rFonts w:ascii="Century Gothic" w:eastAsia="SimSun" w:hAnsi="Century Gothic" w:cs="Mangal"/>
              <w:sz w:val="24"/>
              <w:szCs w:val="24"/>
              <w:lang w:val="en-US" w:eastAsia="hi-IN" w:bidi="hi-IN"/>
            </w:rPr>
            <w:t xml:space="preserve">CMPT </w:t>
          </w:r>
          <w:r>
            <w:rPr>
              <w:rFonts w:ascii="Century Gothic" w:eastAsia="SimSun" w:hAnsi="Century Gothic" w:cs="Mangal"/>
              <w:sz w:val="24"/>
              <w:szCs w:val="24"/>
              <w:lang w:val="en-US" w:eastAsia="hi-IN" w:bidi="hi-IN"/>
            </w:rPr>
            <w:t>365</w:t>
          </w:r>
        </w:p>
        <w:p w:rsidR="0012376E" w:rsidRPr="00591968" w:rsidRDefault="0012376E" w:rsidP="0012376E">
          <w:pPr>
            <w:widowControl w:val="0"/>
            <w:suppressAutoHyphens/>
            <w:jc w:val="right"/>
            <w:rPr>
              <w:rFonts w:ascii="Century Gothic" w:eastAsia="SimSun" w:hAnsi="Century Gothic" w:cs="Mangal"/>
              <w:sz w:val="24"/>
              <w:szCs w:val="24"/>
              <w:lang w:val="en-US" w:eastAsia="hi-IN" w:bidi="hi-IN"/>
            </w:rPr>
          </w:pPr>
          <w:r w:rsidRPr="00591968">
            <w:rPr>
              <w:rFonts w:ascii="Century Gothic" w:eastAsia="SimSun" w:hAnsi="Century Gothic" w:cs="Mangal"/>
              <w:sz w:val="24"/>
              <w:szCs w:val="24"/>
              <w:lang w:eastAsia="hi-IN" w:bidi="hi-IN"/>
            </w:rPr>
            <w:fldChar w:fldCharType="begin"/>
          </w:r>
          <w:r w:rsidRPr="00591968">
            <w:rPr>
              <w:rFonts w:ascii="Century Gothic" w:eastAsia="SimSun" w:hAnsi="Century Gothic" w:cs="Mangal"/>
              <w:sz w:val="24"/>
              <w:szCs w:val="24"/>
              <w:lang w:val="en-US" w:eastAsia="hi-IN" w:bidi="hi-IN"/>
            </w:rPr>
            <w:instrText xml:space="preserve"> DATE \@ "dddd, MMMM d, yyyy" </w:instrText>
          </w:r>
          <w:r w:rsidRPr="00591968">
            <w:rPr>
              <w:rFonts w:ascii="Century Gothic" w:eastAsia="SimSun" w:hAnsi="Century Gothic" w:cs="Mangal"/>
              <w:sz w:val="24"/>
              <w:szCs w:val="24"/>
              <w:lang w:eastAsia="hi-IN" w:bidi="hi-IN"/>
            </w:rPr>
            <w:fldChar w:fldCharType="separate"/>
          </w:r>
          <w:r w:rsidR="0005120A">
            <w:rPr>
              <w:rFonts w:ascii="Century Gothic" w:eastAsia="SimSun" w:hAnsi="Century Gothic" w:cs="Mangal"/>
              <w:noProof/>
              <w:sz w:val="24"/>
              <w:szCs w:val="24"/>
              <w:lang w:eastAsia="hi-IN" w:bidi="hi-IN"/>
            </w:rPr>
            <w:t>Thursday, December 1, 2016</w:t>
          </w:r>
          <w:r w:rsidRPr="00591968">
            <w:rPr>
              <w:rFonts w:ascii="Century Gothic" w:eastAsia="SimSun" w:hAnsi="Century Gothic" w:cs="Mangal"/>
              <w:sz w:val="24"/>
              <w:szCs w:val="24"/>
              <w:lang w:eastAsia="hi-IN" w:bidi="hi-IN"/>
            </w:rPr>
            <w:fldChar w:fldCharType="end"/>
          </w:r>
        </w:p>
        <w:p w:rsidR="0012376E" w:rsidRPr="005C6CBD" w:rsidRDefault="0012376E" w:rsidP="0012376E">
          <w:pPr>
            <w:widowControl w:val="0"/>
            <w:suppressAutoHyphens/>
            <w:jc w:val="right"/>
            <w:rPr>
              <w:rFonts w:ascii="Century Gothic" w:eastAsia="SimSun" w:hAnsi="Century Gothic" w:cs="Mangal"/>
              <w:szCs w:val="24"/>
              <w:lang w:val="en-US" w:eastAsia="hi-IN" w:bidi="hi-IN"/>
            </w:rPr>
          </w:pPr>
          <w:r>
            <w:rPr>
              <w:rFonts w:ascii="Century Gothic" w:eastAsia="SimSun" w:hAnsi="Century Gothic" w:cs="Mangal"/>
              <w:sz w:val="24"/>
              <w:szCs w:val="24"/>
              <w:lang w:val="en-US" w:eastAsia="hi-IN" w:bidi="hi-IN"/>
            </w:rPr>
            <w:t>Project 1</w:t>
          </w:r>
        </w:p>
      </w:tc>
    </w:tr>
  </w:tbl>
  <w:p w:rsidR="0012376E" w:rsidRPr="005C6CBD" w:rsidRDefault="0012376E" w:rsidP="0012376E">
    <w:pPr>
      <w:widowControl w:val="0"/>
      <w:pBdr>
        <w:bottom w:val="threeDEngrave" w:sz="24" w:space="1" w:color="599670"/>
      </w:pBdr>
      <w:suppressAutoHyphens/>
      <w:spacing w:after="0" w:line="240" w:lineRule="auto"/>
      <w:jc w:val="center"/>
      <w:rPr>
        <w:rFonts w:ascii="Times New Roman" w:eastAsia="SimSun" w:hAnsi="Times New Roman" w:cs="Mangal"/>
        <w:sz w:val="2"/>
        <w:szCs w:val="24"/>
        <w:lang w:eastAsia="hi-IN" w:bidi="hi-IN"/>
      </w:rPr>
    </w:pPr>
    <w:r>
      <w:rPr>
        <w:rFonts w:ascii="Times New Roman" w:eastAsia="SimSun" w:hAnsi="Times New Roman" w:cs="Mangal"/>
        <w:sz w:val="2"/>
        <w:szCs w:val="24"/>
        <w:lang w:eastAsia="hi-IN" w:bidi="hi-IN"/>
      </w:rPr>
      <w:t>`</w:t>
    </w:r>
  </w:p>
  <w:p w:rsidR="0012376E" w:rsidRPr="00591968" w:rsidRDefault="0012376E" w:rsidP="0012376E">
    <w:pPr>
      <w:pStyle w:val="Header"/>
      <w:jc w:val="center"/>
      <w:rPr>
        <w:rFonts w:ascii="Century Gothic" w:hAnsi="Century Gothic"/>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958"/>
    <w:multiLevelType w:val="hybridMultilevel"/>
    <w:tmpl w:val="0C5A5E36"/>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1D7EE7"/>
    <w:multiLevelType w:val="hybridMultilevel"/>
    <w:tmpl w:val="08CA958E"/>
    <w:lvl w:ilvl="0" w:tplc="CC22BB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182"/>
    <w:multiLevelType w:val="hybridMultilevel"/>
    <w:tmpl w:val="1B9C6F66"/>
    <w:lvl w:ilvl="0" w:tplc="C6D0B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57E5D"/>
    <w:multiLevelType w:val="hybridMultilevel"/>
    <w:tmpl w:val="2BA2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730DA"/>
    <w:multiLevelType w:val="hybridMultilevel"/>
    <w:tmpl w:val="A5D0A8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850D52"/>
    <w:multiLevelType w:val="hybridMultilevel"/>
    <w:tmpl w:val="541E8F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6E"/>
    <w:rsid w:val="0005120A"/>
    <w:rsid w:val="00082550"/>
    <w:rsid w:val="000A1724"/>
    <w:rsid w:val="000F2627"/>
    <w:rsid w:val="001061A6"/>
    <w:rsid w:val="0012376E"/>
    <w:rsid w:val="0013676D"/>
    <w:rsid w:val="00187285"/>
    <w:rsid w:val="001E0CDD"/>
    <w:rsid w:val="00212CAE"/>
    <w:rsid w:val="002254E3"/>
    <w:rsid w:val="00231E0E"/>
    <w:rsid w:val="0025105A"/>
    <w:rsid w:val="00261C2A"/>
    <w:rsid w:val="00284C38"/>
    <w:rsid w:val="002923DD"/>
    <w:rsid w:val="002974E5"/>
    <w:rsid w:val="002B53A2"/>
    <w:rsid w:val="002E5BD4"/>
    <w:rsid w:val="002E782E"/>
    <w:rsid w:val="003914F6"/>
    <w:rsid w:val="003A2B9F"/>
    <w:rsid w:val="00400ACD"/>
    <w:rsid w:val="004255B5"/>
    <w:rsid w:val="00425D5C"/>
    <w:rsid w:val="004474BE"/>
    <w:rsid w:val="00490D93"/>
    <w:rsid w:val="004D4A9C"/>
    <w:rsid w:val="004D6ECC"/>
    <w:rsid w:val="00533CCA"/>
    <w:rsid w:val="005C5977"/>
    <w:rsid w:val="006F32CA"/>
    <w:rsid w:val="0073100B"/>
    <w:rsid w:val="00736F1B"/>
    <w:rsid w:val="00783F67"/>
    <w:rsid w:val="007963F2"/>
    <w:rsid w:val="00821DD0"/>
    <w:rsid w:val="00831D56"/>
    <w:rsid w:val="00860AAA"/>
    <w:rsid w:val="008A0023"/>
    <w:rsid w:val="00911F47"/>
    <w:rsid w:val="009A156D"/>
    <w:rsid w:val="009D5AA4"/>
    <w:rsid w:val="00A3661C"/>
    <w:rsid w:val="00A50048"/>
    <w:rsid w:val="00A87CDA"/>
    <w:rsid w:val="00AC35E0"/>
    <w:rsid w:val="00B12CC4"/>
    <w:rsid w:val="00B141E8"/>
    <w:rsid w:val="00BB31D6"/>
    <w:rsid w:val="00CA61A1"/>
    <w:rsid w:val="00CB7499"/>
    <w:rsid w:val="00D159E7"/>
    <w:rsid w:val="00D30341"/>
    <w:rsid w:val="00D41684"/>
    <w:rsid w:val="00D562EE"/>
    <w:rsid w:val="00D81CF9"/>
    <w:rsid w:val="00D8531B"/>
    <w:rsid w:val="00DA47E7"/>
    <w:rsid w:val="00DA7A9E"/>
    <w:rsid w:val="00DD2E56"/>
    <w:rsid w:val="00DE63AA"/>
    <w:rsid w:val="00DF13B0"/>
    <w:rsid w:val="00E12647"/>
    <w:rsid w:val="00E3056C"/>
    <w:rsid w:val="00E405E9"/>
    <w:rsid w:val="00F20BC5"/>
    <w:rsid w:val="00F227B6"/>
    <w:rsid w:val="00F232F5"/>
    <w:rsid w:val="00F44A3D"/>
    <w:rsid w:val="00FE7EB0"/>
    <w:rsid w:val="00FF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9620DA"/>
  <w15:chartTrackingRefBased/>
  <w15:docId w15:val="{7D3D688F-8995-4B95-8A90-6D905B66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76E"/>
  </w:style>
  <w:style w:type="paragraph" w:styleId="Footer">
    <w:name w:val="footer"/>
    <w:basedOn w:val="Normal"/>
    <w:link w:val="FooterChar"/>
    <w:uiPriority w:val="99"/>
    <w:unhideWhenUsed/>
    <w:rsid w:val="0012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6E"/>
  </w:style>
  <w:style w:type="character" w:styleId="BookTitle">
    <w:name w:val="Book Title"/>
    <w:basedOn w:val="DefaultParagraphFont"/>
    <w:uiPriority w:val="33"/>
    <w:qFormat/>
    <w:rsid w:val="0012376E"/>
    <w:rPr>
      <w:b/>
      <w:bCs/>
      <w:smallCaps/>
      <w:spacing w:val="5"/>
    </w:rPr>
  </w:style>
  <w:style w:type="table" w:styleId="TableGrid">
    <w:name w:val="Table Grid"/>
    <w:basedOn w:val="TableNormal"/>
    <w:uiPriority w:val="59"/>
    <w:rsid w:val="0012376E"/>
    <w:pPr>
      <w:spacing w:after="0" w:line="240" w:lineRule="auto"/>
    </w:pPr>
    <w:rPr>
      <w:rFonts w:eastAsiaTheme="minorEastAsia"/>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285"/>
    <w:pPr>
      <w:ind w:left="720"/>
      <w:contextualSpacing/>
    </w:pPr>
  </w:style>
  <w:style w:type="character" w:customStyle="1" w:styleId="Heading1Char">
    <w:name w:val="Heading 1 Char"/>
    <w:basedOn w:val="DefaultParagraphFont"/>
    <w:link w:val="Heading1"/>
    <w:uiPriority w:val="9"/>
    <w:rsid w:val="000F262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B31D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1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dropboxusercontent.com/u/8328359/CMPT%20365/Transitional_Wipe_example.av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dropboxusercontent.com/u/8328359/CMPT%20365/Wildlife.av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BDCE39-0B21-4B53-9BC7-B4717034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11</cp:revision>
  <dcterms:created xsi:type="dcterms:W3CDTF">2016-11-30T16:53:00Z</dcterms:created>
  <dcterms:modified xsi:type="dcterms:W3CDTF">2016-12-01T22:41:00Z</dcterms:modified>
</cp:coreProperties>
</file>