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9C15C5" w14:textId="51E9D70A" w:rsidR="00E1266D" w:rsidRDefault="00E469A4">
      <w:pPr>
        <w:pStyle w:val="Ttulo1"/>
      </w:pPr>
      <w:bookmarkStart w:id="0" w:name="plano-de-testes"/>
      <w:r>
        <w:t>Plano de Testes</w:t>
      </w:r>
    </w:p>
    <w:p w14:paraId="7BFBE13B" w14:textId="77777777" w:rsidR="00E1266D" w:rsidRDefault="00E469A4">
      <w:pPr>
        <w:pStyle w:val="FirstParagraph"/>
      </w:pPr>
      <w:r>
        <w:t>O objetivo deste plano de testes é validar os principais fluxos da API Raízes Nordeste, garantindo o correto funcionamento das funcionalidades de autenticação, cadastro, estoque, pedidos e pagamentos.</w:t>
      </w:r>
    </w:p>
    <w:tbl>
      <w:tblPr>
        <w:tblStyle w:val="Tabelacomgrade"/>
        <w:tblW w:w="5000" w:type="pct"/>
        <w:tblLayout w:type="fixed"/>
        <w:tblLook w:val="0020" w:firstRow="1" w:lastRow="0" w:firstColumn="0" w:lastColumn="0" w:noHBand="0" w:noVBand="0"/>
      </w:tblPr>
      <w:tblGrid>
        <w:gridCol w:w="525"/>
        <w:gridCol w:w="2362"/>
        <w:gridCol w:w="1312"/>
        <w:gridCol w:w="2493"/>
        <w:gridCol w:w="2362"/>
      </w:tblGrid>
      <w:tr w:rsidR="00E1266D" w14:paraId="2957E0C2" w14:textId="77777777" w:rsidTr="00E469A4">
        <w:tc>
          <w:tcPr>
            <w:tcW w:w="459" w:type="dxa"/>
          </w:tcPr>
          <w:p w14:paraId="08FC9D42" w14:textId="77777777" w:rsidR="00E1266D" w:rsidRDefault="00E469A4">
            <w:pPr>
              <w:pStyle w:val="Compact"/>
            </w:pPr>
            <w:r>
              <w:t>ID</w:t>
            </w:r>
          </w:p>
        </w:tc>
        <w:tc>
          <w:tcPr>
            <w:tcW w:w="2066" w:type="dxa"/>
          </w:tcPr>
          <w:p w14:paraId="5E29942A" w14:textId="77777777" w:rsidR="00E1266D" w:rsidRDefault="00E469A4">
            <w:pPr>
              <w:pStyle w:val="Compact"/>
            </w:pPr>
            <w:r>
              <w:t>Cenário de Teste</w:t>
            </w:r>
          </w:p>
        </w:tc>
        <w:tc>
          <w:tcPr>
            <w:tcW w:w="1147" w:type="dxa"/>
          </w:tcPr>
          <w:p w14:paraId="7C25E905" w14:textId="77777777" w:rsidR="00E1266D" w:rsidRDefault="00E469A4">
            <w:pPr>
              <w:pStyle w:val="Compact"/>
            </w:pPr>
            <w:r>
              <w:t>Entrada</w:t>
            </w:r>
          </w:p>
        </w:tc>
        <w:tc>
          <w:tcPr>
            <w:tcW w:w="2180" w:type="dxa"/>
          </w:tcPr>
          <w:p w14:paraId="556955E2" w14:textId="77777777" w:rsidR="00E1266D" w:rsidRDefault="00E469A4">
            <w:pPr>
              <w:pStyle w:val="Compact"/>
            </w:pPr>
            <w:r>
              <w:t>Resultado Esperado</w:t>
            </w:r>
          </w:p>
        </w:tc>
        <w:tc>
          <w:tcPr>
            <w:tcW w:w="2066" w:type="dxa"/>
          </w:tcPr>
          <w:p w14:paraId="45109CB0" w14:textId="77777777" w:rsidR="00E1266D" w:rsidRDefault="00E469A4">
            <w:pPr>
              <w:pStyle w:val="Compact"/>
            </w:pPr>
            <w:r>
              <w:t>Resultad</w:t>
            </w:r>
            <w:r>
              <w:t>o Obtido</w:t>
            </w:r>
          </w:p>
        </w:tc>
      </w:tr>
      <w:tr w:rsidR="00E1266D" w14:paraId="5E0EDE54" w14:textId="77777777" w:rsidTr="00E469A4">
        <w:tc>
          <w:tcPr>
            <w:tcW w:w="459" w:type="dxa"/>
          </w:tcPr>
          <w:p w14:paraId="2B563DA2" w14:textId="77777777" w:rsidR="00E1266D" w:rsidRDefault="00E469A4">
            <w:pPr>
              <w:pStyle w:val="Compact"/>
            </w:pPr>
            <w:r>
              <w:t>T01</w:t>
            </w:r>
          </w:p>
        </w:tc>
        <w:tc>
          <w:tcPr>
            <w:tcW w:w="2066" w:type="dxa"/>
          </w:tcPr>
          <w:p w14:paraId="26872A73" w14:textId="77777777" w:rsidR="00E1266D" w:rsidRDefault="00E469A4">
            <w:pPr>
              <w:pStyle w:val="Compact"/>
            </w:pPr>
            <w:r>
              <w:t>Login válido</w:t>
            </w:r>
          </w:p>
        </w:tc>
        <w:tc>
          <w:tcPr>
            <w:tcW w:w="1147" w:type="dxa"/>
          </w:tcPr>
          <w:p w14:paraId="2A7432E7" w14:textId="77777777" w:rsidR="00E1266D" w:rsidRDefault="00E469A4">
            <w:pPr>
              <w:pStyle w:val="Compact"/>
            </w:pPr>
            <w:r>
              <w:t>Email e senha corretos</w:t>
            </w:r>
          </w:p>
        </w:tc>
        <w:tc>
          <w:tcPr>
            <w:tcW w:w="2180" w:type="dxa"/>
          </w:tcPr>
          <w:p w14:paraId="46D19971" w14:textId="77777777" w:rsidR="00E1266D" w:rsidRDefault="00E469A4">
            <w:pPr>
              <w:pStyle w:val="Compact"/>
            </w:pPr>
            <w:r>
              <w:t>Retornar token JWT</w:t>
            </w:r>
          </w:p>
        </w:tc>
        <w:tc>
          <w:tcPr>
            <w:tcW w:w="2066" w:type="dxa"/>
          </w:tcPr>
          <w:p w14:paraId="71F84F80" w14:textId="77777777" w:rsidR="00E1266D" w:rsidRDefault="00E469A4">
            <w:pPr>
              <w:pStyle w:val="Compact"/>
            </w:pPr>
            <w:r>
              <w:t>Sucesso</w:t>
            </w:r>
          </w:p>
        </w:tc>
      </w:tr>
      <w:tr w:rsidR="00E1266D" w14:paraId="19ECB218" w14:textId="77777777" w:rsidTr="00E469A4">
        <w:tc>
          <w:tcPr>
            <w:tcW w:w="459" w:type="dxa"/>
          </w:tcPr>
          <w:p w14:paraId="7B742E07" w14:textId="77777777" w:rsidR="00E1266D" w:rsidRDefault="00E469A4">
            <w:pPr>
              <w:pStyle w:val="Compact"/>
            </w:pPr>
            <w:r>
              <w:t>T02</w:t>
            </w:r>
          </w:p>
        </w:tc>
        <w:tc>
          <w:tcPr>
            <w:tcW w:w="2066" w:type="dxa"/>
          </w:tcPr>
          <w:p w14:paraId="3316C9DD" w14:textId="77777777" w:rsidR="00E1266D" w:rsidRDefault="00E469A4">
            <w:pPr>
              <w:pStyle w:val="Compact"/>
            </w:pPr>
            <w:r>
              <w:t>Login inválido</w:t>
            </w:r>
          </w:p>
        </w:tc>
        <w:tc>
          <w:tcPr>
            <w:tcW w:w="1147" w:type="dxa"/>
          </w:tcPr>
          <w:p w14:paraId="0C4AFEED" w14:textId="77777777" w:rsidR="00E1266D" w:rsidRDefault="00E469A4">
            <w:pPr>
              <w:pStyle w:val="Compact"/>
            </w:pPr>
            <w:r>
              <w:t>Senha incorreta</w:t>
            </w:r>
          </w:p>
        </w:tc>
        <w:tc>
          <w:tcPr>
            <w:tcW w:w="2180" w:type="dxa"/>
          </w:tcPr>
          <w:p w14:paraId="34228332" w14:textId="77777777" w:rsidR="00E1266D" w:rsidRDefault="00E469A4">
            <w:pPr>
              <w:pStyle w:val="Compact"/>
            </w:pPr>
            <w:r>
              <w:t>Retornar HTTP 401 Unauthorized</w:t>
            </w:r>
          </w:p>
        </w:tc>
        <w:tc>
          <w:tcPr>
            <w:tcW w:w="2066" w:type="dxa"/>
          </w:tcPr>
          <w:p w14:paraId="2B0FD860" w14:textId="77777777" w:rsidR="00E1266D" w:rsidRDefault="00E469A4">
            <w:pPr>
              <w:pStyle w:val="Compact"/>
            </w:pPr>
            <w:r>
              <w:t>Sucesso</w:t>
            </w:r>
          </w:p>
        </w:tc>
      </w:tr>
      <w:tr w:rsidR="00E1266D" w14:paraId="6A0218B5" w14:textId="77777777" w:rsidTr="00E469A4">
        <w:tc>
          <w:tcPr>
            <w:tcW w:w="459" w:type="dxa"/>
          </w:tcPr>
          <w:p w14:paraId="287906AE" w14:textId="77777777" w:rsidR="00E1266D" w:rsidRDefault="00E469A4">
            <w:pPr>
              <w:pStyle w:val="Compact"/>
            </w:pPr>
            <w:r>
              <w:t>T03</w:t>
            </w:r>
          </w:p>
        </w:tc>
        <w:tc>
          <w:tcPr>
            <w:tcW w:w="2066" w:type="dxa"/>
          </w:tcPr>
          <w:p w14:paraId="46021162" w14:textId="77777777" w:rsidR="00E1266D" w:rsidRDefault="00E469A4">
            <w:pPr>
              <w:pStyle w:val="Compact"/>
            </w:pPr>
            <w:r>
              <w:t>Acesso sem token</w:t>
            </w:r>
          </w:p>
        </w:tc>
        <w:tc>
          <w:tcPr>
            <w:tcW w:w="1147" w:type="dxa"/>
          </w:tcPr>
          <w:p w14:paraId="5861C414" w14:textId="77777777" w:rsidR="00E1266D" w:rsidRDefault="00E469A4">
            <w:pPr>
              <w:pStyle w:val="Compact"/>
            </w:pPr>
            <w:r>
              <w:t>Requisição para endpoint protegido sem Authorization</w:t>
            </w:r>
          </w:p>
        </w:tc>
        <w:tc>
          <w:tcPr>
            <w:tcW w:w="2180" w:type="dxa"/>
          </w:tcPr>
          <w:p w14:paraId="39AC0730" w14:textId="77777777" w:rsidR="00E1266D" w:rsidRDefault="00E469A4">
            <w:pPr>
              <w:pStyle w:val="Compact"/>
            </w:pPr>
            <w:r>
              <w:t>Retornar HTTP 401 Unauthorized</w:t>
            </w:r>
          </w:p>
        </w:tc>
        <w:tc>
          <w:tcPr>
            <w:tcW w:w="2066" w:type="dxa"/>
          </w:tcPr>
          <w:p w14:paraId="179C80B3" w14:textId="77777777" w:rsidR="00E1266D" w:rsidRDefault="00E469A4">
            <w:pPr>
              <w:pStyle w:val="Compact"/>
            </w:pPr>
            <w:r>
              <w:t>Sucesso</w:t>
            </w:r>
          </w:p>
        </w:tc>
      </w:tr>
      <w:tr w:rsidR="00E1266D" w14:paraId="2D05E074" w14:textId="77777777" w:rsidTr="00E469A4">
        <w:tc>
          <w:tcPr>
            <w:tcW w:w="459" w:type="dxa"/>
          </w:tcPr>
          <w:p w14:paraId="6D7AD51B" w14:textId="77777777" w:rsidR="00E1266D" w:rsidRDefault="00E469A4">
            <w:pPr>
              <w:pStyle w:val="Compact"/>
            </w:pPr>
            <w:r>
              <w:t>T04</w:t>
            </w:r>
          </w:p>
        </w:tc>
        <w:tc>
          <w:tcPr>
            <w:tcW w:w="2066" w:type="dxa"/>
          </w:tcPr>
          <w:p w14:paraId="1C4E6898" w14:textId="77777777" w:rsidR="00E1266D" w:rsidRDefault="00E469A4">
            <w:pPr>
              <w:pStyle w:val="Compact"/>
            </w:pPr>
            <w:r>
              <w:t>Cadastro de produto</w:t>
            </w:r>
          </w:p>
        </w:tc>
        <w:tc>
          <w:tcPr>
            <w:tcW w:w="1147" w:type="dxa"/>
          </w:tcPr>
          <w:p w14:paraId="070F4565" w14:textId="77777777" w:rsidR="00E1266D" w:rsidRDefault="00E469A4">
            <w:pPr>
              <w:pStyle w:val="Compact"/>
            </w:pPr>
            <w:r>
              <w:t>Dados válidos</w:t>
            </w:r>
          </w:p>
        </w:tc>
        <w:tc>
          <w:tcPr>
            <w:tcW w:w="2180" w:type="dxa"/>
          </w:tcPr>
          <w:p w14:paraId="6FE5F3AD" w14:textId="77777777" w:rsidR="00E1266D" w:rsidRDefault="00E469A4">
            <w:pPr>
              <w:pStyle w:val="Compact"/>
            </w:pPr>
            <w:r>
              <w:t>Produto criado com sucesso (HTTP 201)</w:t>
            </w:r>
          </w:p>
        </w:tc>
        <w:tc>
          <w:tcPr>
            <w:tcW w:w="2066" w:type="dxa"/>
          </w:tcPr>
          <w:p w14:paraId="63C238B2" w14:textId="77777777" w:rsidR="00E1266D" w:rsidRDefault="00E469A4">
            <w:pPr>
              <w:pStyle w:val="Compact"/>
            </w:pPr>
            <w:r>
              <w:t>Sucesso</w:t>
            </w:r>
          </w:p>
        </w:tc>
      </w:tr>
      <w:tr w:rsidR="00E1266D" w14:paraId="3B4F16DC" w14:textId="77777777" w:rsidTr="00E469A4">
        <w:tc>
          <w:tcPr>
            <w:tcW w:w="459" w:type="dxa"/>
          </w:tcPr>
          <w:p w14:paraId="5580892C" w14:textId="77777777" w:rsidR="00E1266D" w:rsidRDefault="00E469A4">
            <w:pPr>
              <w:pStyle w:val="Compact"/>
            </w:pPr>
            <w:r>
              <w:t>T05</w:t>
            </w:r>
          </w:p>
        </w:tc>
        <w:tc>
          <w:tcPr>
            <w:tcW w:w="2066" w:type="dxa"/>
          </w:tcPr>
          <w:p w14:paraId="3F1B3E51" w14:textId="77777777" w:rsidR="00E1266D" w:rsidRDefault="00E469A4">
            <w:pPr>
              <w:pStyle w:val="Compact"/>
            </w:pPr>
            <w:r>
              <w:t>Cadastro de produto inválido</w:t>
            </w:r>
          </w:p>
        </w:tc>
        <w:tc>
          <w:tcPr>
            <w:tcW w:w="1147" w:type="dxa"/>
          </w:tcPr>
          <w:p w14:paraId="13328165" w14:textId="77777777" w:rsidR="00E1266D" w:rsidRDefault="00E469A4">
            <w:pPr>
              <w:pStyle w:val="Compact"/>
            </w:pPr>
            <w:r>
              <w:t>Nome vazio ou preço negativo</w:t>
            </w:r>
          </w:p>
        </w:tc>
        <w:tc>
          <w:tcPr>
            <w:tcW w:w="2180" w:type="dxa"/>
          </w:tcPr>
          <w:p w14:paraId="139ABC9C" w14:textId="77777777" w:rsidR="00E1266D" w:rsidRDefault="00E469A4">
            <w:pPr>
              <w:pStyle w:val="Compact"/>
            </w:pPr>
            <w:r>
              <w:t>Retornar HTTP 40</w:t>
            </w:r>
            <w:r>
              <w:t>0 Bad Request</w:t>
            </w:r>
          </w:p>
        </w:tc>
        <w:tc>
          <w:tcPr>
            <w:tcW w:w="2066" w:type="dxa"/>
          </w:tcPr>
          <w:p w14:paraId="32427A00" w14:textId="77777777" w:rsidR="00E1266D" w:rsidRDefault="00E469A4">
            <w:pPr>
              <w:pStyle w:val="Compact"/>
            </w:pPr>
            <w:r>
              <w:t>Sucesso</w:t>
            </w:r>
          </w:p>
        </w:tc>
      </w:tr>
      <w:tr w:rsidR="00E1266D" w14:paraId="4630B4DD" w14:textId="77777777" w:rsidTr="00E469A4">
        <w:tc>
          <w:tcPr>
            <w:tcW w:w="459" w:type="dxa"/>
          </w:tcPr>
          <w:p w14:paraId="642CCCFD" w14:textId="77777777" w:rsidR="00E1266D" w:rsidRDefault="00E469A4">
            <w:pPr>
              <w:pStyle w:val="Compact"/>
            </w:pPr>
            <w:r>
              <w:t>T06</w:t>
            </w:r>
          </w:p>
        </w:tc>
        <w:tc>
          <w:tcPr>
            <w:tcW w:w="2066" w:type="dxa"/>
          </w:tcPr>
          <w:p w14:paraId="25C0E24C" w14:textId="77777777" w:rsidR="00E1266D" w:rsidRDefault="00E469A4">
            <w:pPr>
              <w:pStyle w:val="Compact"/>
            </w:pPr>
            <w:r>
              <w:t>Cadastro de unidade</w:t>
            </w:r>
          </w:p>
        </w:tc>
        <w:tc>
          <w:tcPr>
            <w:tcW w:w="1147" w:type="dxa"/>
          </w:tcPr>
          <w:p w14:paraId="73B65606" w14:textId="77777777" w:rsidR="00E1266D" w:rsidRDefault="00E469A4">
            <w:pPr>
              <w:pStyle w:val="Compact"/>
            </w:pPr>
            <w:r>
              <w:t>Dados válidos</w:t>
            </w:r>
          </w:p>
        </w:tc>
        <w:tc>
          <w:tcPr>
            <w:tcW w:w="2180" w:type="dxa"/>
          </w:tcPr>
          <w:p w14:paraId="350F0AE8" w14:textId="77777777" w:rsidR="00E1266D" w:rsidRDefault="00E469A4">
            <w:pPr>
              <w:pStyle w:val="Compact"/>
            </w:pPr>
            <w:r>
              <w:t>Unidade criada com sucesso</w:t>
            </w:r>
          </w:p>
        </w:tc>
        <w:tc>
          <w:tcPr>
            <w:tcW w:w="2066" w:type="dxa"/>
          </w:tcPr>
          <w:p w14:paraId="1D224152" w14:textId="77777777" w:rsidR="00E1266D" w:rsidRDefault="00E469A4">
            <w:pPr>
              <w:pStyle w:val="Compact"/>
            </w:pPr>
            <w:r>
              <w:t>Sucesso</w:t>
            </w:r>
          </w:p>
        </w:tc>
      </w:tr>
      <w:tr w:rsidR="00E1266D" w14:paraId="0703CFCC" w14:textId="77777777" w:rsidTr="00E469A4">
        <w:tc>
          <w:tcPr>
            <w:tcW w:w="459" w:type="dxa"/>
          </w:tcPr>
          <w:p w14:paraId="55976677" w14:textId="77777777" w:rsidR="00E1266D" w:rsidRDefault="00E469A4">
            <w:pPr>
              <w:pStyle w:val="Compact"/>
            </w:pPr>
            <w:r>
              <w:t>T07</w:t>
            </w:r>
          </w:p>
        </w:tc>
        <w:tc>
          <w:tcPr>
            <w:tcW w:w="2066" w:type="dxa"/>
          </w:tcPr>
          <w:p w14:paraId="2C42B774" w14:textId="77777777" w:rsidR="00E1266D" w:rsidRDefault="00E469A4">
            <w:pPr>
              <w:pStyle w:val="Compact"/>
            </w:pPr>
            <w:r>
              <w:t>Entrada de estoque</w:t>
            </w:r>
          </w:p>
        </w:tc>
        <w:tc>
          <w:tcPr>
            <w:tcW w:w="1147" w:type="dxa"/>
          </w:tcPr>
          <w:p w14:paraId="168496EA" w14:textId="77777777" w:rsidR="00E1266D" w:rsidRDefault="00E469A4">
            <w:pPr>
              <w:pStyle w:val="Compact"/>
            </w:pPr>
            <w:r>
              <w:t>Quantidade positiva</w:t>
            </w:r>
          </w:p>
        </w:tc>
        <w:tc>
          <w:tcPr>
            <w:tcW w:w="2180" w:type="dxa"/>
          </w:tcPr>
          <w:p w14:paraId="779E4434" w14:textId="77777777" w:rsidR="00E1266D" w:rsidRDefault="00E469A4">
            <w:pPr>
              <w:pStyle w:val="Compact"/>
            </w:pPr>
            <w:r>
              <w:t>Estoque atualizado corretamente</w:t>
            </w:r>
          </w:p>
        </w:tc>
        <w:tc>
          <w:tcPr>
            <w:tcW w:w="2066" w:type="dxa"/>
          </w:tcPr>
          <w:p w14:paraId="0DAB7DBF" w14:textId="77777777" w:rsidR="00E1266D" w:rsidRDefault="00E469A4">
            <w:pPr>
              <w:pStyle w:val="Compact"/>
            </w:pPr>
            <w:r>
              <w:t>Sucesso</w:t>
            </w:r>
          </w:p>
        </w:tc>
      </w:tr>
      <w:tr w:rsidR="00E1266D" w14:paraId="7D3499E9" w14:textId="77777777" w:rsidTr="00E469A4">
        <w:tc>
          <w:tcPr>
            <w:tcW w:w="459" w:type="dxa"/>
          </w:tcPr>
          <w:p w14:paraId="38477C8F" w14:textId="77777777" w:rsidR="00E1266D" w:rsidRDefault="00E469A4">
            <w:pPr>
              <w:pStyle w:val="Compact"/>
            </w:pPr>
            <w:r>
              <w:t>T08</w:t>
            </w:r>
          </w:p>
        </w:tc>
        <w:tc>
          <w:tcPr>
            <w:tcW w:w="2066" w:type="dxa"/>
          </w:tcPr>
          <w:p w14:paraId="29823D50" w14:textId="77777777" w:rsidR="00E1266D" w:rsidRDefault="00E469A4">
            <w:pPr>
              <w:pStyle w:val="Compact"/>
            </w:pPr>
            <w:r>
              <w:t>Saída de estoque válida</w:t>
            </w:r>
          </w:p>
        </w:tc>
        <w:tc>
          <w:tcPr>
            <w:tcW w:w="1147" w:type="dxa"/>
          </w:tcPr>
          <w:p w14:paraId="0476E4DB" w14:textId="77777777" w:rsidR="00E1266D" w:rsidRDefault="00E469A4">
            <w:pPr>
              <w:pStyle w:val="Compact"/>
            </w:pPr>
            <w:r>
              <w:t>Quantidade menor ou igual ao estoque disponível</w:t>
            </w:r>
          </w:p>
        </w:tc>
        <w:tc>
          <w:tcPr>
            <w:tcW w:w="2180" w:type="dxa"/>
          </w:tcPr>
          <w:p w14:paraId="60366146" w14:textId="77777777" w:rsidR="00E1266D" w:rsidRDefault="00E469A4">
            <w:pPr>
              <w:pStyle w:val="Compact"/>
            </w:pPr>
            <w:r>
              <w:t>Estoque reduzido corretamente</w:t>
            </w:r>
          </w:p>
        </w:tc>
        <w:tc>
          <w:tcPr>
            <w:tcW w:w="2066" w:type="dxa"/>
          </w:tcPr>
          <w:p w14:paraId="213EB1B8" w14:textId="77777777" w:rsidR="00E1266D" w:rsidRDefault="00E469A4">
            <w:pPr>
              <w:pStyle w:val="Compact"/>
            </w:pPr>
            <w:r>
              <w:t>Sucesso</w:t>
            </w:r>
          </w:p>
        </w:tc>
      </w:tr>
      <w:tr w:rsidR="00E1266D" w14:paraId="5BA5C795" w14:textId="77777777" w:rsidTr="00E469A4">
        <w:tc>
          <w:tcPr>
            <w:tcW w:w="459" w:type="dxa"/>
          </w:tcPr>
          <w:p w14:paraId="66017714" w14:textId="77777777" w:rsidR="00E1266D" w:rsidRDefault="00E469A4">
            <w:pPr>
              <w:pStyle w:val="Compact"/>
            </w:pPr>
            <w:r>
              <w:t>T09</w:t>
            </w:r>
          </w:p>
        </w:tc>
        <w:tc>
          <w:tcPr>
            <w:tcW w:w="2066" w:type="dxa"/>
          </w:tcPr>
          <w:p w14:paraId="614228C8" w14:textId="77777777" w:rsidR="00E1266D" w:rsidRDefault="00E469A4">
            <w:pPr>
              <w:pStyle w:val="Compact"/>
            </w:pPr>
            <w:r>
              <w:t>Saída de estoque inválida</w:t>
            </w:r>
          </w:p>
        </w:tc>
        <w:tc>
          <w:tcPr>
            <w:tcW w:w="1147" w:type="dxa"/>
          </w:tcPr>
          <w:p w14:paraId="42237DC9" w14:textId="77777777" w:rsidR="00E1266D" w:rsidRDefault="00E469A4">
            <w:pPr>
              <w:pStyle w:val="Compact"/>
            </w:pPr>
            <w:r>
              <w:t>Quantidade maior que o estoque disponível</w:t>
            </w:r>
          </w:p>
        </w:tc>
        <w:tc>
          <w:tcPr>
            <w:tcW w:w="2180" w:type="dxa"/>
          </w:tcPr>
          <w:p w14:paraId="669D6EE5" w14:textId="77777777" w:rsidR="00E1266D" w:rsidRDefault="00E469A4">
            <w:pPr>
              <w:pStyle w:val="Compact"/>
            </w:pPr>
            <w:r>
              <w:t>Retornar mensagem “Estoque insuficiente”</w:t>
            </w:r>
          </w:p>
        </w:tc>
        <w:tc>
          <w:tcPr>
            <w:tcW w:w="2066" w:type="dxa"/>
          </w:tcPr>
          <w:p w14:paraId="40B43017" w14:textId="77777777" w:rsidR="00E1266D" w:rsidRDefault="00E469A4">
            <w:pPr>
              <w:pStyle w:val="Compact"/>
            </w:pPr>
            <w:r>
              <w:t>Sucesso</w:t>
            </w:r>
          </w:p>
        </w:tc>
      </w:tr>
      <w:tr w:rsidR="00E1266D" w14:paraId="2ADF4FD0" w14:textId="77777777" w:rsidTr="00E469A4">
        <w:tc>
          <w:tcPr>
            <w:tcW w:w="459" w:type="dxa"/>
          </w:tcPr>
          <w:p w14:paraId="01E6882F" w14:textId="77777777" w:rsidR="00E1266D" w:rsidRDefault="00E469A4">
            <w:pPr>
              <w:pStyle w:val="Compact"/>
            </w:pPr>
            <w:r>
              <w:t>T1</w:t>
            </w:r>
            <w:r>
              <w:lastRenderedPageBreak/>
              <w:t>0</w:t>
            </w:r>
          </w:p>
        </w:tc>
        <w:tc>
          <w:tcPr>
            <w:tcW w:w="2066" w:type="dxa"/>
          </w:tcPr>
          <w:p w14:paraId="04031984" w14:textId="77777777" w:rsidR="00E1266D" w:rsidRDefault="00E469A4">
            <w:pPr>
              <w:pStyle w:val="Compact"/>
            </w:pPr>
            <w:r>
              <w:lastRenderedPageBreak/>
              <w:t>Criação de pedido</w:t>
            </w:r>
          </w:p>
        </w:tc>
        <w:tc>
          <w:tcPr>
            <w:tcW w:w="1147" w:type="dxa"/>
          </w:tcPr>
          <w:p w14:paraId="05F69767" w14:textId="77777777" w:rsidR="00E1266D" w:rsidRDefault="00E469A4">
            <w:pPr>
              <w:pStyle w:val="Compact"/>
            </w:pPr>
            <w:r>
              <w:t xml:space="preserve">Cliente, </w:t>
            </w:r>
            <w:r>
              <w:lastRenderedPageBreak/>
              <w:t>unidade e produtos válidos</w:t>
            </w:r>
          </w:p>
        </w:tc>
        <w:tc>
          <w:tcPr>
            <w:tcW w:w="2180" w:type="dxa"/>
          </w:tcPr>
          <w:p w14:paraId="601B0899" w14:textId="77777777" w:rsidR="00E1266D" w:rsidRDefault="00E469A4">
            <w:pPr>
              <w:pStyle w:val="Compact"/>
            </w:pPr>
            <w:r>
              <w:lastRenderedPageBreak/>
              <w:t xml:space="preserve">Pedido criado e </w:t>
            </w:r>
            <w:r>
              <w:lastRenderedPageBreak/>
              <w:t>estoque baixado automaticamente</w:t>
            </w:r>
          </w:p>
        </w:tc>
        <w:tc>
          <w:tcPr>
            <w:tcW w:w="2066" w:type="dxa"/>
          </w:tcPr>
          <w:p w14:paraId="0825BD64" w14:textId="77777777" w:rsidR="00E1266D" w:rsidRDefault="00E469A4">
            <w:pPr>
              <w:pStyle w:val="Compact"/>
            </w:pPr>
            <w:r>
              <w:lastRenderedPageBreak/>
              <w:t>Sucesso</w:t>
            </w:r>
          </w:p>
        </w:tc>
      </w:tr>
      <w:tr w:rsidR="00E1266D" w14:paraId="6D18E1B2" w14:textId="77777777" w:rsidTr="00E469A4">
        <w:tc>
          <w:tcPr>
            <w:tcW w:w="459" w:type="dxa"/>
          </w:tcPr>
          <w:p w14:paraId="5405B807" w14:textId="77777777" w:rsidR="00E1266D" w:rsidRDefault="00E469A4">
            <w:pPr>
              <w:pStyle w:val="Compact"/>
            </w:pPr>
            <w:r>
              <w:t>T11</w:t>
            </w:r>
          </w:p>
        </w:tc>
        <w:tc>
          <w:tcPr>
            <w:tcW w:w="2066" w:type="dxa"/>
          </w:tcPr>
          <w:p w14:paraId="7A71B9BC" w14:textId="77777777" w:rsidR="00E1266D" w:rsidRDefault="00E469A4">
            <w:pPr>
              <w:pStyle w:val="Compact"/>
            </w:pPr>
            <w:r>
              <w:t>Processamento de pagamento</w:t>
            </w:r>
          </w:p>
        </w:tc>
        <w:tc>
          <w:tcPr>
            <w:tcW w:w="1147" w:type="dxa"/>
          </w:tcPr>
          <w:p w14:paraId="77EF4F4A" w14:textId="77777777" w:rsidR="00E1266D" w:rsidRDefault="00E469A4">
            <w:pPr>
              <w:pStyle w:val="Compact"/>
            </w:pPr>
            <w:r>
              <w:t>Pedido aguardando pagamento</w:t>
            </w:r>
          </w:p>
        </w:tc>
        <w:tc>
          <w:tcPr>
            <w:tcW w:w="2180" w:type="dxa"/>
          </w:tcPr>
          <w:p w14:paraId="32C1BC99" w14:textId="77777777" w:rsidR="00E1266D" w:rsidRDefault="00E469A4">
            <w:pPr>
              <w:pStyle w:val="Compact"/>
            </w:pPr>
            <w:r>
              <w:t>Pagamento aprovado e status atualizado para PAGO</w:t>
            </w:r>
          </w:p>
        </w:tc>
        <w:tc>
          <w:tcPr>
            <w:tcW w:w="2066" w:type="dxa"/>
          </w:tcPr>
          <w:p w14:paraId="4D6D1704" w14:textId="77777777" w:rsidR="00E1266D" w:rsidRDefault="00E469A4">
            <w:pPr>
              <w:pStyle w:val="Compact"/>
            </w:pPr>
            <w:r>
              <w:t>Sucesso</w:t>
            </w:r>
          </w:p>
        </w:tc>
      </w:tr>
      <w:tr w:rsidR="00E1266D" w14:paraId="7BBEAD25" w14:textId="77777777" w:rsidTr="00E469A4">
        <w:tc>
          <w:tcPr>
            <w:tcW w:w="459" w:type="dxa"/>
          </w:tcPr>
          <w:p w14:paraId="6E97636C" w14:textId="77777777" w:rsidR="00E1266D" w:rsidRDefault="00E469A4">
            <w:pPr>
              <w:pStyle w:val="Compact"/>
            </w:pPr>
            <w:r>
              <w:t>T12</w:t>
            </w:r>
          </w:p>
        </w:tc>
        <w:tc>
          <w:tcPr>
            <w:tcW w:w="2066" w:type="dxa"/>
          </w:tcPr>
          <w:p w14:paraId="40CE0684" w14:textId="77777777" w:rsidR="00E1266D" w:rsidRDefault="00E469A4">
            <w:pPr>
              <w:pStyle w:val="Compact"/>
            </w:pPr>
            <w:r>
              <w:t>Pagamento duplicado</w:t>
            </w:r>
          </w:p>
        </w:tc>
        <w:tc>
          <w:tcPr>
            <w:tcW w:w="1147" w:type="dxa"/>
          </w:tcPr>
          <w:p w14:paraId="3ADCDF87" w14:textId="77777777" w:rsidR="00E1266D" w:rsidRDefault="00E469A4">
            <w:pPr>
              <w:pStyle w:val="Compact"/>
            </w:pPr>
            <w:r>
              <w:t>Pedido já pago</w:t>
            </w:r>
          </w:p>
        </w:tc>
        <w:tc>
          <w:tcPr>
            <w:tcW w:w="2180" w:type="dxa"/>
          </w:tcPr>
          <w:p w14:paraId="46781542" w14:textId="77777777" w:rsidR="00E1266D" w:rsidRDefault="00E469A4">
            <w:pPr>
              <w:pStyle w:val="Compact"/>
            </w:pPr>
            <w:r>
              <w:t>Retorna</w:t>
            </w:r>
            <w:r>
              <w:t>r erro informando pagamento já registrado</w:t>
            </w:r>
          </w:p>
        </w:tc>
        <w:tc>
          <w:tcPr>
            <w:tcW w:w="2066" w:type="dxa"/>
          </w:tcPr>
          <w:p w14:paraId="07D46F4E" w14:textId="77777777" w:rsidR="00E1266D" w:rsidRDefault="00E469A4">
            <w:pPr>
              <w:pStyle w:val="Compact"/>
            </w:pPr>
            <w:r>
              <w:t>Sucesso</w:t>
            </w:r>
          </w:p>
        </w:tc>
      </w:tr>
      <w:tr w:rsidR="00E1266D" w14:paraId="7137E600" w14:textId="77777777" w:rsidTr="00E469A4">
        <w:tc>
          <w:tcPr>
            <w:tcW w:w="459" w:type="dxa"/>
          </w:tcPr>
          <w:p w14:paraId="5D054BEA" w14:textId="77777777" w:rsidR="00E1266D" w:rsidRDefault="00E469A4">
            <w:pPr>
              <w:pStyle w:val="Compact"/>
            </w:pPr>
            <w:r>
              <w:t>T13</w:t>
            </w:r>
          </w:p>
        </w:tc>
        <w:tc>
          <w:tcPr>
            <w:tcW w:w="2066" w:type="dxa"/>
          </w:tcPr>
          <w:p w14:paraId="2F3E4A5E" w14:textId="77777777" w:rsidR="00E1266D" w:rsidRDefault="00E469A4">
            <w:pPr>
              <w:pStyle w:val="Compact"/>
            </w:pPr>
            <w:r>
              <w:t>Acesso a endpoint ADMIN com usuário comum</w:t>
            </w:r>
          </w:p>
        </w:tc>
        <w:tc>
          <w:tcPr>
            <w:tcW w:w="1147" w:type="dxa"/>
          </w:tcPr>
          <w:p w14:paraId="03B7C361" w14:textId="77777777" w:rsidR="00E1266D" w:rsidRDefault="00E469A4">
            <w:pPr>
              <w:pStyle w:val="Compact"/>
            </w:pPr>
            <w:r>
              <w:t>Usuário sem perfil ADMIN</w:t>
            </w:r>
          </w:p>
        </w:tc>
        <w:tc>
          <w:tcPr>
            <w:tcW w:w="2180" w:type="dxa"/>
          </w:tcPr>
          <w:p w14:paraId="3BCF21CD" w14:textId="77777777" w:rsidR="00E1266D" w:rsidRDefault="00E469A4">
            <w:pPr>
              <w:pStyle w:val="Compact"/>
            </w:pPr>
            <w:r>
              <w:t>Retornar HTTP 403 Forbidden</w:t>
            </w:r>
          </w:p>
        </w:tc>
        <w:tc>
          <w:tcPr>
            <w:tcW w:w="2066" w:type="dxa"/>
          </w:tcPr>
          <w:p w14:paraId="14508CD8" w14:textId="77777777" w:rsidR="00E1266D" w:rsidRDefault="00E469A4">
            <w:pPr>
              <w:pStyle w:val="Compact"/>
            </w:pPr>
            <w:r>
              <w:t>Sucesso</w:t>
            </w:r>
          </w:p>
        </w:tc>
      </w:tr>
      <w:tr w:rsidR="00E1266D" w14:paraId="2BC05482" w14:textId="77777777" w:rsidTr="00E469A4">
        <w:tc>
          <w:tcPr>
            <w:tcW w:w="459" w:type="dxa"/>
          </w:tcPr>
          <w:p w14:paraId="087F7C4C" w14:textId="77777777" w:rsidR="00E1266D" w:rsidRDefault="00E469A4">
            <w:pPr>
              <w:pStyle w:val="Compact"/>
            </w:pPr>
            <w:r>
              <w:t>T14</w:t>
            </w:r>
          </w:p>
        </w:tc>
        <w:tc>
          <w:tcPr>
            <w:tcW w:w="2066" w:type="dxa"/>
          </w:tcPr>
          <w:p w14:paraId="1DD03179" w14:textId="77777777" w:rsidR="00E1266D" w:rsidRDefault="00E469A4">
            <w:pPr>
              <w:pStyle w:val="Compact"/>
            </w:pPr>
            <w:r>
              <w:t>Acesso a endpoint ADMIN com usuário ADMIN</w:t>
            </w:r>
          </w:p>
        </w:tc>
        <w:tc>
          <w:tcPr>
            <w:tcW w:w="1147" w:type="dxa"/>
          </w:tcPr>
          <w:p w14:paraId="5706BBD5" w14:textId="77777777" w:rsidR="00E1266D" w:rsidRDefault="00E469A4">
            <w:pPr>
              <w:pStyle w:val="Compact"/>
            </w:pPr>
            <w:r>
              <w:t>Usuário com perfil ADMIN</w:t>
            </w:r>
          </w:p>
        </w:tc>
        <w:tc>
          <w:tcPr>
            <w:tcW w:w="2180" w:type="dxa"/>
          </w:tcPr>
          <w:p w14:paraId="3860C228" w14:textId="77777777" w:rsidR="00E1266D" w:rsidRDefault="00E469A4">
            <w:pPr>
              <w:pStyle w:val="Compact"/>
            </w:pPr>
            <w:r>
              <w:t>Operação permitida</w:t>
            </w:r>
          </w:p>
        </w:tc>
        <w:tc>
          <w:tcPr>
            <w:tcW w:w="2066" w:type="dxa"/>
          </w:tcPr>
          <w:p w14:paraId="730541F5" w14:textId="77777777" w:rsidR="00E1266D" w:rsidRDefault="00E469A4">
            <w:pPr>
              <w:pStyle w:val="Compact"/>
            </w:pPr>
            <w:r>
              <w:t>Sucesso</w:t>
            </w:r>
          </w:p>
        </w:tc>
      </w:tr>
    </w:tbl>
    <w:p w14:paraId="0C76C67D" w14:textId="77777777" w:rsidR="00E1266D" w:rsidRDefault="00E469A4">
      <w:pPr>
        <w:pStyle w:val="Ttulo2"/>
      </w:pPr>
      <w:bookmarkStart w:id="1" w:name="ferramentas-utilizadas"/>
      <w:r>
        <w:t>Ferramentas Utilizadas</w:t>
      </w:r>
    </w:p>
    <w:p w14:paraId="43A952EC" w14:textId="77777777" w:rsidR="00E1266D" w:rsidRDefault="00E469A4">
      <w:pPr>
        <w:pStyle w:val="Compact"/>
        <w:numPr>
          <w:ilvl w:val="0"/>
          <w:numId w:val="2"/>
        </w:numPr>
      </w:pPr>
      <w:r>
        <w:t>Swagger (OpenAPI)</w:t>
      </w:r>
    </w:p>
    <w:p w14:paraId="51DEF356" w14:textId="77777777" w:rsidR="00E1266D" w:rsidRDefault="00E469A4">
      <w:pPr>
        <w:pStyle w:val="Compact"/>
        <w:numPr>
          <w:ilvl w:val="0"/>
          <w:numId w:val="2"/>
        </w:numPr>
      </w:pPr>
      <w:r>
        <w:t>Postman</w:t>
      </w:r>
    </w:p>
    <w:p w14:paraId="712A0EA5" w14:textId="77777777" w:rsidR="00E1266D" w:rsidRDefault="00E469A4">
      <w:pPr>
        <w:pStyle w:val="Compact"/>
        <w:numPr>
          <w:ilvl w:val="0"/>
          <w:numId w:val="2"/>
        </w:numPr>
      </w:pPr>
      <w:r>
        <w:t>SQL Server Management Studio (SSMS)</w:t>
      </w:r>
    </w:p>
    <w:p w14:paraId="7580B910" w14:textId="77777777" w:rsidR="00E1266D" w:rsidRDefault="00E469A4">
      <w:pPr>
        <w:pStyle w:val="Ttulo2"/>
      </w:pPr>
      <w:bookmarkStart w:id="2" w:name="resultado-geral"/>
      <w:bookmarkEnd w:id="1"/>
      <w:r>
        <w:t>Resultado Geral</w:t>
      </w:r>
    </w:p>
    <w:p w14:paraId="66489505" w14:textId="77777777" w:rsidR="00E1266D" w:rsidRDefault="00E469A4">
      <w:pPr>
        <w:pStyle w:val="FirstParagraph"/>
      </w:pPr>
      <w:r>
        <w:t>Todos os cenários planejados foram executados com sucesso, validando os requisitos funcionais e as regras de negócio da aplicaç</w:t>
      </w:r>
      <w:r>
        <w:t>ão. Os testes confirmaram o correto funcionamento da autenticação JWT, autorização baseada em perfis, controle de estoque, processamento de pedidos e simulação de pagamentos.</w:t>
      </w:r>
      <w:bookmarkEnd w:id="0"/>
      <w:bookmarkEnd w:id="2"/>
    </w:p>
    <w:sectPr w:rsidR="00E1266D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E44CDA5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09EE59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266D"/>
    <w:rsid w:val="00E1266D"/>
    <w:rsid w:val="00E46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5FFA3"/>
  <w15:docId w15:val="{412010C8-CA34-47A6-85EC-89689A8E8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elacomgrade">
    <w:name w:val="Table Grid"/>
    <w:basedOn w:val="Tabelanormal"/>
    <w:rsid w:val="00E469A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321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Rafael Arantes</cp:lastModifiedBy>
  <cp:revision>2</cp:revision>
  <dcterms:created xsi:type="dcterms:W3CDTF">2026-06-06T01:44:00Z</dcterms:created>
  <dcterms:modified xsi:type="dcterms:W3CDTF">2026-06-06T01:45:00Z</dcterms:modified>
</cp:coreProperties>
</file>