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视频综合目录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拓展用累计目录。每条按 1. 2. 3. 编号，保留标题、本视频二维码，并留出「评论空间」「细节关注」两栏。视频间联系只写中文和动作图。</w:t>
      </w:r>
    </w:p>
    <w:p>
      <w:pPr>
        <w:spacing w:before="0" w:after="24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单视频动作细节属于另一追求方向，不在此列。收到「录入目录」后在文末追加，不覆盖已有条目。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1EA" w:val="clear"/>
            <w:tcBorders>
              <w:top w:val="single" w:sz="12" w:space="0" w:color="C4A574"/>
              <w:left w:val="single" w:sz="12" w:space="0" w:color="C4A574"/>
              <w:bottom w:val="single" w:sz="12" w:space="0" w:color="C4A574"/>
              <w:right w:val="single" w:sz="12" w:space="0" w:color="C4A57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color w:val="C45C26"/>
                <w:sz w:val="28"/>
              </w:rPr>
              <w:t>1.</w:t>
            </w:r>
          </w:p>
          <w:p>
            <w:pPr>
              <w:spacing w:after="160"/>
            </w:pPr>
            <w:r>
              <w:rPr>
                <w:rFonts w:ascii="微软雅黑" w:hAnsi="微软雅黑" w:eastAsia="微软雅黑" w:cs="微软雅黑"/>
                <w:b/>
                <w:color w:val="1F2A44"/>
                <w:sz w:val="26"/>
              </w:rPr>
              <w:t>如何成为精英防守者？3个基础防守脚步训练 让你锁住持球人！【宝石碎片 GemPieces Vol.56】</w:t>
            </w:r>
          </w:p>
          <w:p>
            <w:r>
              <w:rPr>
                <w:rFonts w:ascii="微软雅黑" w:hAnsi="微软雅黑" w:eastAsia="微软雅黑" w:cs="微软雅黑"/>
                <w:b w:val="0"/>
                <w:color w:val="5C6473"/>
                <w:sz w:val="18"/>
              </w:rPr>
              <w:t>二维码（扫码打开视频）</w:t>
            </w:r>
          </w:p>
          <w:p>
            <w:pPr>
              <w:spacing w:after="160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二维码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4933"/>
              <w:gridCol w:w="4933"/>
            </w:tblGrid>
            <w:tr>
              <w:tc>
                <w:tcPr>
                  <w:tcW w:type="dxa" w:w="4933"/>
                  <w:shd w:fill="1F2A44" w:val="clear"/>
                  <w:tcBorders>
                    <w:top w:val="single" w:sz="8" w:space="0" w:color="1F2A44"/>
                    <w:left w:val="single" w:sz="8" w:space="0" w:color="1F2A44"/>
                    <w:bottom w:val="single" w:sz="8" w:space="0" w:color="1F2A44"/>
                    <w:right w:val="single" w:sz="8" w:space="0" w:color="1F2A44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/>
                      <w:color w:val="FFFFFF"/>
                      <w:sz w:val="22"/>
                    </w:rPr>
                    <w:t>评论空间</w:t>
                  </w:r>
                </w:p>
              </w:tc>
              <w:tc>
                <w:tcPr>
                  <w:tcW w:type="dxa" w:w="4933"/>
                  <w:shd w:fill="1F2A44" w:val="clear"/>
                  <w:tcBorders>
                    <w:top w:val="single" w:sz="8" w:space="0" w:color="1F2A44"/>
                    <w:left w:val="single" w:sz="8" w:space="0" w:color="1F2A44"/>
                    <w:bottom w:val="single" w:sz="8" w:space="0" w:color="1F2A44"/>
                    <w:right w:val="single" w:sz="8" w:space="0" w:color="1F2A44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/>
                      <w:color w:val="FFFFFF"/>
                      <w:sz w:val="22"/>
                    </w:rPr>
                    <w:t>细节关注</w:t>
                  </w:r>
                </w:p>
              </w:tc>
            </w:tr>
            <w:tr>
              <w:tc>
                <w:tcPr>
                  <w:tcW w:type="dxa" w:w="4933"/>
                  <w:shd w:fill="FAFBFC" w:val="clear"/>
                  <w:tcBorders>
                    <w:top w:val="single" w:sz="8" w:space="0" w:color="D0D5DD"/>
                    <w:left w:val="single" w:sz="8" w:space="0" w:color="D0D5DD"/>
                    <w:bottom w:val="single" w:sz="8" w:space="0" w:color="D0D5DD"/>
                    <w:right w:val="single" w:sz="8" w:space="0" w:color="D0D5DD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8"/>
                    </w:rPr>
                    <w:t>写下观后感、疑问、可迁移到自己训练的点。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4933"/>
                  <w:shd w:fill="FAFBFC" w:val="clear"/>
                  <w:tcBorders>
                    <w:top w:val="single" w:sz="8" w:space="0" w:color="D0D5DD"/>
                    <w:left w:val="single" w:sz="8" w:space="0" w:color="D0D5DD"/>
                    <w:bottom w:val="single" w:sz="8" w:space="0" w:color="D0D5DD"/>
                    <w:right w:val="single" w:sz="8" w:space="0" w:color="D0D5DD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8"/>
                    </w:rPr>
                    <w:t>记下需要反复回看的时机、站位、脚步或口令。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200"/>
            </w:pPr>
            <w:r>
              <w:rPr>
                <w:rFonts w:ascii="微软雅黑" w:hAnsi="微软雅黑" w:eastAsia="微软雅黑" w:cs="微软雅黑"/>
                <w:b/>
                <w:color w:val="C45C26"/>
                <w:sz w:val="18"/>
              </w:rPr>
              <w:t>文后附图</w:t>
            </w:r>
          </w:p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【KBT干货】如何才能打造铁血防守？今天KBT告诉你2个细节！</w:t>
            </w:r>
          </w:p>
          <w:p>
            <w:r>
              <w:rPr>
                <w:rFonts w:ascii="微软雅黑" w:hAnsi="微软雅黑" w:eastAsia="微软雅黑" w:cs="微软雅黑"/>
                <w:b w:val="0"/>
                <w:color w:val="5C6473"/>
                <w:sz w:val="18"/>
              </w:rPr>
              <w:t>延伸视频二维码</w:t>
            </w:r>
          </w:p>
          <w:p>
            <w:pPr>
              <w:spacing w:after="120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延伸_BV11U4y1b7EV_二维码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微软雅黑" w:hAnsi="微软雅黑" w:eastAsia="微软雅黑" w:cs="微软雅黑"/>
                <w:b w:val="0"/>
                <w:color w:val="5C6473"/>
                <w:sz w:val="18"/>
              </w:rPr>
              <w:t>评论区截图（图一）</w:t>
            </w:r>
          </w:p>
          <w:p>
            <w:pPr>
              <w:spacing w:after="120"/>
            </w:pPr>
            <w:r>
              <w:drawing>
                <wp:inline xmlns:a="http://schemas.openxmlformats.org/drawingml/2006/main" xmlns:pic="http://schemas.openxmlformats.org/drawingml/2006/picture">
                  <wp:extent cx="5472000" cy="575837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评论区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5758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80" w:line="2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1EA" w:val="clear"/>
            <w:tcBorders>
              <w:top w:val="single" w:sz="12" w:space="0" w:color="C4A574"/>
              <w:left w:val="single" w:sz="12" w:space="0" w:color="C4A574"/>
              <w:bottom w:val="single" w:sz="12" w:space="0" w:color="C4A574"/>
              <w:right w:val="single" w:sz="12" w:space="0" w:color="C4A57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color w:val="C45C26"/>
                <w:sz w:val="28"/>
              </w:rPr>
              <w:t>2.</w:t>
            </w:r>
          </w:p>
          <w:p>
            <w:pPr>
              <w:spacing w:after="160"/>
            </w:pPr>
            <w:r>
              <w:rPr>
                <w:rFonts w:ascii="微软雅黑" w:hAnsi="微软雅黑" w:eastAsia="微软雅黑" w:cs="微软雅黑"/>
                <w:b/>
                <w:color w:val="1F2A44"/>
                <w:sz w:val="26"/>
              </w:rPr>
              <w:t>【KBT干货】如何才能打造铁血防守？今天KBT告诉你2个细节！</w:t>
            </w:r>
          </w:p>
          <w:p>
            <w:r>
              <w:rPr>
                <w:rFonts w:ascii="微软雅黑" w:hAnsi="微软雅黑" w:eastAsia="微软雅黑" w:cs="微软雅黑"/>
                <w:b w:val="0"/>
                <w:color w:val="5C6473"/>
                <w:sz w:val="18"/>
              </w:rPr>
              <w:t>二维码（扫码打开视频）</w:t>
            </w:r>
          </w:p>
          <w:p>
            <w:pPr>
              <w:spacing w:after="160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延伸_BV11U4y1b7EV_二维码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4933"/>
              <w:gridCol w:w="4933"/>
            </w:tblGrid>
            <w:tr>
              <w:tc>
                <w:tcPr>
                  <w:tcW w:type="dxa" w:w="4933"/>
                  <w:shd w:fill="1F2A44" w:val="clear"/>
                  <w:tcBorders>
                    <w:top w:val="single" w:sz="8" w:space="0" w:color="1F2A44"/>
                    <w:left w:val="single" w:sz="8" w:space="0" w:color="1F2A44"/>
                    <w:bottom w:val="single" w:sz="8" w:space="0" w:color="1F2A44"/>
                    <w:right w:val="single" w:sz="8" w:space="0" w:color="1F2A44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/>
                      <w:color w:val="FFFFFF"/>
                      <w:sz w:val="22"/>
                    </w:rPr>
                    <w:t>评论空间</w:t>
                  </w:r>
                </w:p>
              </w:tc>
              <w:tc>
                <w:tcPr>
                  <w:tcW w:type="dxa" w:w="4933"/>
                  <w:shd w:fill="1F2A44" w:val="clear"/>
                  <w:tcBorders>
                    <w:top w:val="single" w:sz="8" w:space="0" w:color="1F2A44"/>
                    <w:left w:val="single" w:sz="8" w:space="0" w:color="1F2A44"/>
                    <w:bottom w:val="single" w:sz="8" w:space="0" w:color="1F2A44"/>
                    <w:right w:val="single" w:sz="8" w:space="0" w:color="1F2A44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/>
                      <w:color w:val="FFFFFF"/>
                      <w:sz w:val="22"/>
                    </w:rPr>
                    <w:t>细节关注</w:t>
                  </w:r>
                </w:p>
              </w:tc>
            </w:tr>
            <w:tr>
              <w:tc>
                <w:tcPr>
                  <w:tcW w:type="dxa" w:w="4933"/>
                  <w:shd w:fill="FAFBFC" w:val="clear"/>
                  <w:tcBorders>
                    <w:top w:val="single" w:sz="8" w:space="0" w:color="D0D5DD"/>
                    <w:left w:val="single" w:sz="8" w:space="0" w:color="D0D5DD"/>
                    <w:bottom w:val="single" w:sz="8" w:space="0" w:color="D0D5DD"/>
                    <w:right w:val="single" w:sz="8" w:space="0" w:color="D0D5DD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8"/>
                    </w:rPr>
                    <w:t>写下观后感、疑问、可迁移到自己训练的点。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4933"/>
                  <w:shd w:fill="FAFBFC" w:val="clear"/>
                  <w:tcBorders>
                    <w:top w:val="single" w:sz="8" w:space="0" w:color="D0D5DD"/>
                    <w:left w:val="single" w:sz="8" w:space="0" w:color="D0D5DD"/>
                    <w:bottom w:val="single" w:sz="8" w:space="0" w:color="D0D5DD"/>
                    <w:right w:val="single" w:sz="8" w:space="0" w:color="D0D5DD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8"/>
                    </w:rPr>
                    <w:t>记下需要反复回看的时机、站位、脚步或口令。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before="0" w:after="280" w:line="2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1EA" w:val="clear"/>
            <w:tcBorders>
              <w:top w:val="single" w:sz="12" w:space="0" w:color="C4A574"/>
              <w:left w:val="single" w:sz="12" w:space="0" w:color="C4A574"/>
              <w:bottom w:val="single" w:sz="12" w:space="0" w:color="C4A574"/>
              <w:right w:val="single" w:sz="12" w:space="0" w:color="C4A57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color w:val="C45C26"/>
                <w:sz w:val="28"/>
              </w:rPr>
              <w:t>3.</w:t>
            </w:r>
          </w:p>
          <w:p>
            <w:pPr>
              <w:spacing w:after="160"/>
            </w:pPr>
            <w:r>
              <w:rPr>
                <w:rFonts w:ascii="微软雅黑" w:hAnsi="微软雅黑" w:eastAsia="微软雅黑" w:cs="微软雅黑"/>
                <w:b/>
                <w:color w:val="1F2A44"/>
                <w:sz w:val="26"/>
              </w:rPr>
              <w:t>被忽视的“快速离心”能力？真正解锁你的运球重心！一套30分钟下肢综合训练计划 涵盖下肢灵活度/基础肌力/快速离心【宝石碎片 GemPieces Vol.108】</w:t>
            </w:r>
          </w:p>
          <w:p>
            <w:r>
              <w:rPr>
                <w:rFonts w:ascii="微软雅黑" w:hAnsi="微软雅黑" w:eastAsia="微软雅黑" w:cs="微软雅黑"/>
                <w:b w:val="0"/>
                <w:color w:val="5C6473"/>
                <w:sz w:val="18"/>
              </w:rPr>
              <w:t>二维码（扫码打开视频）</w:t>
            </w:r>
          </w:p>
          <w:p>
            <w:pPr>
              <w:spacing w:after="160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二维码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4933"/>
              <w:gridCol w:w="4933"/>
            </w:tblGrid>
            <w:tr>
              <w:tc>
                <w:tcPr>
                  <w:tcW w:type="dxa" w:w="4933"/>
                  <w:shd w:fill="1F2A44" w:val="clear"/>
                  <w:tcBorders>
                    <w:top w:val="single" w:sz="8" w:space="0" w:color="1F2A44"/>
                    <w:left w:val="single" w:sz="8" w:space="0" w:color="1F2A44"/>
                    <w:bottom w:val="single" w:sz="8" w:space="0" w:color="1F2A44"/>
                    <w:right w:val="single" w:sz="8" w:space="0" w:color="1F2A44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/>
                      <w:color w:val="FFFFFF"/>
                      <w:sz w:val="22"/>
                    </w:rPr>
                    <w:t>评论空间</w:t>
                  </w:r>
                </w:p>
              </w:tc>
              <w:tc>
                <w:tcPr>
                  <w:tcW w:type="dxa" w:w="4933"/>
                  <w:shd w:fill="1F2A44" w:val="clear"/>
                  <w:tcBorders>
                    <w:top w:val="single" w:sz="8" w:space="0" w:color="1F2A44"/>
                    <w:left w:val="single" w:sz="8" w:space="0" w:color="1F2A44"/>
                    <w:bottom w:val="single" w:sz="8" w:space="0" w:color="1F2A44"/>
                    <w:right w:val="single" w:sz="8" w:space="0" w:color="1F2A44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/>
                      <w:color w:val="FFFFFF"/>
                      <w:sz w:val="22"/>
                    </w:rPr>
                    <w:t>细节关注</w:t>
                  </w:r>
                </w:p>
              </w:tc>
            </w:tr>
            <w:tr>
              <w:tc>
                <w:tcPr>
                  <w:tcW w:type="dxa" w:w="4933"/>
                  <w:shd w:fill="FAFBFC" w:val="clear"/>
                  <w:tcBorders>
                    <w:top w:val="single" w:sz="8" w:space="0" w:color="D0D5DD"/>
                    <w:left w:val="single" w:sz="8" w:space="0" w:color="D0D5DD"/>
                    <w:bottom w:val="single" w:sz="8" w:space="0" w:color="D0D5DD"/>
                    <w:right w:val="single" w:sz="8" w:space="0" w:color="D0D5DD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8"/>
                    </w:rPr>
                    <w:t>写下观后感、疑问、可迁移到自己训练的点。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4933"/>
                  <w:shd w:fill="FAFBFC" w:val="clear"/>
                  <w:tcBorders>
                    <w:top w:val="single" w:sz="8" w:space="0" w:color="D0D5DD"/>
                    <w:left w:val="single" w:sz="8" w:space="0" w:color="D0D5DD"/>
                    <w:bottom w:val="single" w:sz="8" w:space="0" w:color="D0D5DD"/>
                    <w:right w:val="single" w:sz="8" w:space="0" w:color="D0D5DD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8"/>
                    </w:rPr>
                    <w:t>记下需要反复回看的时机、站位、脚步或口令。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  <w:p>
                  <w:pPr>
                    <w:spacing w:after="160"/>
                  </w:pPr>
                  <w:r>
                    <w:rPr>
                      <w:rFonts w:ascii="微软雅黑" w:hAnsi="微软雅黑" w:eastAsia="微软雅黑" w:cs="微软雅黑"/>
                      <w:b w:val="0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200"/>
            </w:pPr>
            <w:r>
              <w:rPr>
                <w:rFonts w:ascii="微软雅黑" w:hAnsi="微软雅黑" w:eastAsia="微软雅黑" w:cs="微软雅黑"/>
                <w:b/>
                <w:color w:val="C45C26"/>
                <w:sz w:val="22"/>
              </w:rPr>
              <w:t>视频间联系</w:t>
            </w:r>
          </w:p>
          <w:p>
            <w:r>
              <w:rPr>
                <w:rFonts w:ascii="微软雅黑" w:hAnsi="微软雅黑" w:eastAsia="微软雅黑" w:cs="微软雅黑"/>
                <w:b w:val="0"/>
                <w:color w:val="5C6473"/>
                <w:sz w:val="18"/>
              </w:rPr>
              <w:t>只写中文描述和动作图，不放 a滑步 / b交叉步 / c连续滑步 的链接与二维码。图与本条视频二维码同高。</w:t>
            </w:r>
          </w:p>
          <w:p>
            <w:pPr>
              <w:spacing w:before="120"/>
            </w:pPr>
            <w:r>
              <w:rPr>
                <w:rFonts w:ascii="微软雅黑" w:hAnsi="微软雅黑" w:eastAsia="微软雅黑" w:cs="微软雅黑"/>
                <w:b/>
                <w:color w:val="1F2A44"/>
                <w:sz w:val="22"/>
              </w:rPr>
              <w:t>a滑步</w:t>
            </w:r>
          </w:p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Vol.108 应结合 Vol.113 的 a滑步。精准空降 Vol.113 的 02:55，是快速离心的后置动作（图二：#4 快速离心降+横移）。</w:t>
            </w:r>
          </w:p>
          <w:p>
            <w:pPr>
              <w:spacing w:before="120"/>
            </w:pPr>
            <w:r>
              <w:rPr>
                <w:rFonts w:ascii="微软雅黑" w:hAnsi="微软雅黑" w:eastAsia="微软雅黑" w:cs="微软雅黑"/>
                <w:b/>
                <w:color w:val="1F2A44"/>
                <w:sz w:val="22"/>
              </w:rPr>
              <w:t>b交叉步</w:t>
            </w:r>
          </w:p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Vol.108 应结合 Vol.113 的 b交叉步。精准空降 Vol.113 的 03:56，是图二「快速离心+横移」的后置动作，中间有罚篮休息（图三：#5 快速离心降+横移交叉步）。</w:t>
            </w:r>
          </w:p>
          <w:p>
            <w:pPr>
              <w:spacing w:before="120"/>
            </w:pPr>
            <w:r>
              <w:rPr>
                <w:rFonts w:ascii="微软雅黑" w:hAnsi="微软雅黑" w:eastAsia="微软雅黑" w:cs="微软雅黑"/>
                <w:b/>
                <w:color w:val="1F2A44"/>
                <w:sz w:val="22"/>
              </w:rPr>
              <w:t>c连续滑步</w:t>
            </w:r>
          </w:p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c连续滑步跟在 Vol.113 的 a滑步后面。动作细节见图四、图五（两次转髋 hip turn 后的防守滑步）；图六是封面图。</w:t>
            </w:r>
          </w:p>
          <w:p>
            <w:r>
              <w:rPr>
                <w:rFonts w:ascii="微软雅黑" w:hAnsi="微软雅黑" w:eastAsia="微软雅黑" w:cs="微软雅黑"/>
                <w:b/>
                <w:color w:val="C45C26"/>
                <w:sz w:val="18"/>
              </w:rPr>
              <w:t>图二三一组</w:t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4933"/>
              <w:gridCol w:w="4933"/>
            </w:tblGrid>
            <w:tr>
              <w:tc>
                <w:tcPr>
                  <w:tcW w:type="dxa" w:w="4933"/>
                  <w:shd w:fill="FFFFFF" w:val="clear"/>
                  <w:tcBorders>
                    <w:top w:val="single" w:sz="4" w:space="0" w:color="E8E8E8"/>
                    <w:left w:val="single" w:sz="4" w:space="0" w:color="E8E8E8"/>
                    <w:bottom w:val="single" w:sz="4" w:space="0" w:color="E8E8E8"/>
                    <w:right w:val="single" w:sz="4" w:space="0" w:color="E8E8E8"/>
                  </w:tcBorders>
                  <w:tcMar>
                    <w:top w:w="40" w:type="dxa"/>
                    <w:left w:w="50" w:type="dxa"/>
                    <w:bottom w:w="40" w:type="dxa"/>
                    <w:right w:w="5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56794" cy="12960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_图二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6794" cy="12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33"/>
                  <w:shd w:fill="FFFFFF" w:val="clear"/>
                  <w:tcBorders>
                    <w:top w:val="single" w:sz="4" w:space="0" w:color="E8E8E8"/>
                    <w:left w:val="single" w:sz="4" w:space="0" w:color="E8E8E8"/>
                    <w:bottom w:val="single" w:sz="4" w:space="0" w:color="E8E8E8"/>
                    <w:right w:val="single" w:sz="4" w:space="0" w:color="E8E8E8"/>
                  </w:tcBorders>
                  <w:tcMar>
                    <w:top w:w="40" w:type="dxa"/>
                    <w:left w:w="50" w:type="dxa"/>
                    <w:bottom w:w="40" w:type="dxa"/>
                    <w:right w:w="5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8062" cy="12960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_图三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8062" cy="12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933"/>
                  <w:shd w:fill="FFFFFF" w:val="clear"/>
                  <w:tcBorders>
                    <w:top w:val="single" w:sz="4" w:space="0" w:color="E8E8E8"/>
                    <w:left w:val="single" w:sz="4" w:space="0" w:color="E8E8E8"/>
                    <w:bottom w:val="single" w:sz="4" w:space="0" w:color="E8E8E8"/>
                    <w:right w:val="single" w:sz="4" w:space="0" w:color="E8E8E8"/>
                  </w:tcBorders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6"/>
                    </w:rPr>
                    <w:t>图二</w:t>
                  </w:r>
                </w:p>
              </w:tc>
              <w:tc>
                <w:tcPr>
                  <w:tcW w:type="dxa" w:w="4933"/>
                  <w:shd w:fill="FFFFFF" w:val="clear"/>
                  <w:tcBorders>
                    <w:top w:val="single" w:sz="4" w:space="0" w:color="E8E8E8"/>
                    <w:left w:val="single" w:sz="4" w:space="0" w:color="E8E8E8"/>
                    <w:bottom w:val="single" w:sz="4" w:space="0" w:color="E8E8E8"/>
                    <w:right w:val="single" w:sz="4" w:space="0" w:color="E8E8E8"/>
                  </w:tcBorders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6"/>
                    </w:rPr>
                    <w:t>图三</w:t>
                  </w:r>
                </w:p>
              </w:tc>
            </w:tr>
          </w:tbl>
          <w:p/>
          <w:p>
            <w:r>
              <w:rPr>
                <w:rFonts w:ascii="微软雅黑" w:hAnsi="微软雅黑" w:eastAsia="微软雅黑" w:cs="微软雅黑"/>
                <w:b/>
                <w:color w:val="C45C26"/>
                <w:sz w:val="18"/>
              </w:rPr>
              <w:t>图四五一组</w:t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3289"/>
              <w:gridCol w:w="3289"/>
              <w:gridCol w:w="3289"/>
            </w:tblGrid>
            <w:tr>
              <w:tc>
                <w:tcPr>
                  <w:tcW w:type="dxa" w:w="3289"/>
                  <w:shd w:fill="FFFFFF" w:val="clear"/>
                  <w:tcBorders>
                    <w:top w:val="single" w:sz="4" w:space="0" w:color="E8E8E8"/>
                    <w:left w:val="single" w:sz="4" w:space="0" w:color="E8E8E8"/>
                    <w:bottom w:val="single" w:sz="4" w:space="0" w:color="E8E8E8"/>
                    <w:right w:val="single" w:sz="4" w:space="0" w:color="E8E8E8"/>
                  </w:tcBorders>
                  <w:tcMar>
                    <w:top w:w="40" w:type="dxa"/>
                    <w:left w:w="50" w:type="dxa"/>
                    <w:bottom w:w="40" w:type="dxa"/>
                    <w:right w:w="5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51525" cy="12960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_图四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1525" cy="12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289"/>
                  <w:shd w:fill="FFFFFF" w:val="clear"/>
                  <w:tcBorders>
                    <w:top w:val="single" w:sz="4" w:space="0" w:color="E8E8E8"/>
                    <w:left w:val="single" w:sz="4" w:space="0" w:color="E8E8E8"/>
                    <w:bottom w:val="single" w:sz="4" w:space="0" w:color="E8E8E8"/>
                    <w:right w:val="single" w:sz="4" w:space="0" w:color="E8E8E8"/>
                  </w:tcBorders>
                  <w:tcMar>
                    <w:top w:w="40" w:type="dxa"/>
                    <w:left w:w="50" w:type="dxa"/>
                    <w:bottom w:w="40" w:type="dxa"/>
                    <w:right w:w="5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04826" cy="12960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_图五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826" cy="12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289"/>
                  <w:shd w:fill="FFFFFF" w:val="clear"/>
                  <w:tcBorders>
                    <w:top w:val="single" w:sz="4" w:space="0" w:color="E8E8E8"/>
                    <w:left w:val="single" w:sz="4" w:space="0" w:color="E8E8E8"/>
                    <w:bottom w:val="single" w:sz="4" w:space="0" w:color="E8E8E8"/>
                    <w:right w:val="single" w:sz="4" w:space="0" w:color="E8E8E8"/>
                  </w:tcBorders>
                  <w:tcMar>
                    <w:top w:w="40" w:type="dxa"/>
                    <w:left w:w="50" w:type="dxa"/>
                    <w:bottom w:w="40" w:type="dxa"/>
                    <w:right w:w="5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43164" cy="12960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1_图五侧面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3164" cy="129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3289"/>
                  <w:shd w:fill="FFFFFF" w:val="clear"/>
                  <w:tcBorders>
                    <w:top w:val="single" w:sz="4" w:space="0" w:color="E8E8E8"/>
                    <w:left w:val="single" w:sz="4" w:space="0" w:color="E8E8E8"/>
                    <w:bottom w:val="single" w:sz="4" w:space="0" w:color="E8E8E8"/>
                    <w:right w:val="single" w:sz="4" w:space="0" w:color="E8E8E8"/>
                  </w:tcBorders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6"/>
                    </w:rPr>
                    <w:t>图四</w:t>
                  </w:r>
                </w:p>
              </w:tc>
              <w:tc>
                <w:tcPr>
                  <w:tcW w:type="dxa" w:w="3289"/>
                  <w:shd w:fill="FFFFFF" w:val="clear"/>
                  <w:tcBorders>
                    <w:top w:val="single" w:sz="4" w:space="0" w:color="E8E8E8"/>
                    <w:left w:val="single" w:sz="4" w:space="0" w:color="E8E8E8"/>
                    <w:bottom w:val="single" w:sz="4" w:space="0" w:color="E8E8E8"/>
                    <w:right w:val="single" w:sz="4" w:space="0" w:color="E8E8E8"/>
                  </w:tcBorders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6"/>
                    </w:rPr>
                    <w:t>图五</w:t>
                  </w:r>
                </w:p>
              </w:tc>
              <w:tc>
                <w:tcPr>
                  <w:tcW w:type="dxa" w:w="3289"/>
                  <w:shd w:fill="FFFFFF" w:val="clear"/>
                  <w:tcBorders>
                    <w:top w:val="single" w:sz="4" w:space="0" w:color="E8E8E8"/>
                    <w:left w:val="single" w:sz="4" w:space="0" w:color="E8E8E8"/>
                    <w:bottom w:val="single" w:sz="4" w:space="0" w:color="E8E8E8"/>
                    <w:right w:val="single" w:sz="4" w:space="0" w:color="E8E8E8"/>
                  </w:tcBorders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微软雅黑" w:hAnsi="微软雅黑" w:eastAsia="微软雅黑" w:cs="微软雅黑"/>
                      <w:b w:val="0"/>
                      <w:color w:val="5C6473"/>
                      <w:sz w:val="16"/>
                    </w:rPr>
                    <w:t>图五侧面</w:t>
                  </w:r>
                </w:p>
              </w:tc>
            </w:tr>
          </w:tbl>
          <w:p/>
        </w:tc>
      </w:tr>
    </w:tbl>
    <w:p>
      <w:pPr>
        <w:spacing w:before="0" w:after="280" w:line="28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5C6473"/>
        <w:sz w:val="16"/>
      </w:rPr>
      <w:t>录入目录  ·  单视频收录 / 综合拓展</w:t>
    </w:r>
    <w:r>
      <w:rPr>
        <w:rFonts w:ascii="微软雅黑" w:hAnsi="微软雅黑" w:eastAsia="微软雅黑" w:cs="微软雅黑"/>
        <w:b w:val="0"/>
        <w:color w:val="5C6473"/>
        <w:sz w:val="16"/>
      </w:rPr>
      <w:t xml:space="preserve">    </w:t>
    </w:r>
    <w:r>
      <w:rPr>
        <w:rFonts w:ascii="微软雅黑" w:hAnsi="微软雅黑" w:eastAsia="微软雅黑" w:cs="微软雅黑"/>
        <w:b w:val="0"/>
        <w:color w:val="5C6473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 w:cs="微软雅黑"/>
        <w:b w:val="0"/>
        <w:color w:val="5C6473"/>
        <w:sz w:val="18"/>
      </w:rPr>
      <w:t>综合拓展  ·  视频综合目录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