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WenQuanYi Micro Hei" w:cs="Calibri"/>
          <w:b w:val="0"/>
          <w:i w:val="0"/>
          <w:color w:val="6B7C8A"/>
          <w:sz w:val="28"/>
        </w:rPr>
        <w:t>文献收录</w:t>
      </w:r>
    </w:p>
    <w:p>
      <w:pPr>
        <w:spacing w:after="320"/>
        <w:jc w:val="center"/>
      </w:pPr>
      <w:r>
        <w:rPr>
          <w:rFonts w:ascii="Calibri" w:hAnsi="Calibri" w:eastAsia="WenQuanYi Micro Hei" w:cs="Calibri"/>
          <w:b/>
          <w:i w:val="0"/>
          <w:color w:val="1F3A5F"/>
          <w:sz w:val="44"/>
        </w:rPr>
        <w:t>慢性应激的长期结构改变与睾酮保护</w:t>
      </w:r>
    </w:p>
    <w:p>
      <w:pPr>
        <w:jc w:val="center"/>
      </w:pPr>
      <w:r>
        <w:rPr>
          <w:rFonts w:ascii="Calibri" w:hAnsi="Calibri" w:eastAsia="WenQuanYi Micro Hei" w:cs="Calibri"/>
          <w:b w:val="0"/>
          <w:i w:val="0"/>
          <w:color w:val="2C5F7C"/>
          <w:sz w:val="26"/>
        </w:rPr>
        <w:t>问答详解 · 适应方向 · 境外与境内文献笔记</w:t>
      </w:r>
    </w:p>
    <w:p>
      <w:pPr>
        <w:jc w:val="center"/>
      </w:pPr>
      <w:r>
        <w:rPr>
          <w:rFonts w:ascii="Calibri" w:hAnsi="Calibri" w:eastAsia="WenQuanYi Micro Hei" w:cs="Calibri"/>
          <w:b w:val="0"/>
          <w:i w:val="0"/>
          <w:color w:val="444444"/>
          <w:sz w:val="22"/>
        </w:rPr>
        <w:t>对应讨论原文：Savic, Cerebral Cortex, 2020, 30(6):3759–3770</w:t>
      </w:r>
    </w:p>
    <w:p>
      <w:pPr>
        <w:jc w:val="center"/>
      </w:pPr>
      <w:r>
        <w:rPr>
          <w:rFonts w:ascii="Calibri" w:hAnsi="Calibri" w:eastAsia="WenQuanYi Micro Hei" w:cs="Calibri"/>
          <w:b w:val="0"/>
          <w:i w:val="0"/>
          <w:color w:val="444444"/>
          <w:sz w:val="22"/>
        </w:rPr>
        <w:t>DOI: 10.1093/cercor/bhz340</w:t>
      </w:r>
    </w:p>
    <w:p>
      <w:pPr>
        <w:jc w:val="center"/>
      </w:pPr>
      <w:r>
        <w:rPr>
          <w:rFonts w:ascii="Calibri" w:hAnsi="Calibri" w:eastAsia="WenQuanYi Micro Hei" w:cs="Calibri"/>
          <w:b w:val="0"/>
          <w:i w:val="0"/>
          <w:color w:val="444444"/>
          <w:sz w:val="22"/>
        </w:rPr>
        <w:t>收录日期：2026-09-20</w:t>
      </w:r>
    </w:p>
    <w:p>
      <w:pPr>
        <w:jc w:val="center"/>
      </w:pPr>
      <w:r>
        <w:rPr>
          <w:rFonts w:ascii="Calibri" w:hAnsi="Calibri" w:eastAsia="WenQuanYi Micro Hei" w:cs="Calibri"/>
          <w:b w:val="0"/>
          <w:i w:val="0"/>
          <w:color w:val="444444"/>
          <w:sz w:val="22"/>
        </w:rPr>
        <w:t>体例：出处 / 简短数据 / 四点体现分析 / 主要结论</w:t>
      </w:r>
    </w:p>
    <w:p>
      <w:r>
        <w:br w:type="page"/>
      </w:r>
    </w:p>
    <w:p>
      <w:pPr>
        <w:spacing w:before="0" w:after="240" w:line="312" w:lineRule="auto"/>
        <w:jc w:val="center"/>
      </w:pPr>
      <w:r>
        <w:rPr>
          <w:rFonts w:ascii="Calibri" w:hAnsi="Calibri" w:eastAsia="WenQuanYi Micro Hei" w:cs="Calibri"/>
          <w:b/>
          <w:i w:val="0"/>
          <w:color w:val="1F3A5F"/>
          <w:sz w:val="36"/>
        </w:rPr>
        <w:t>文献来源标注说明（请先读）</w:t>
      </w:r>
    </w:p>
    <w:p>
      <w:pPr>
        <w:spacing w:after="120" w:line="360" w:lineRule="auto"/>
      </w:pPr>
      <w:r>
        <w:rPr>
          <w:rFonts w:ascii="Calibri" w:hAnsi="Calibri" w:eastAsia="WenQuanYi Micro Hei" w:cs="Calibri"/>
          <w:b w:val="0"/>
          <w:i w:val="0"/>
          <w:color w:val="222222"/>
          <w:sz w:val="22"/>
        </w:rPr>
        <w:t>本收录里每一条论文都会标来源，并给出可点击超链接。标注写在文档正文中，不只在对话里。</w:t>
      </w:r>
    </w:p>
    <w:p>
      <w:pPr>
        <w:spacing w:before="320" w:after="160"/>
      </w:pPr>
      <w:r>
        <w:rPr>
          <w:rFonts w:ascii="Calibri" w:hAnsi="Calibri" w:eastAsia="WenQuanYi Micro Hei" w:cs="Calibri"/>
          <w:b/>
          <w:i w:val="0"/>
          <w:color w:val="1F3A5F"/>
          <w:sz w:val="32"/>
        </w:rPr>
        <w:t>两种来源</w:t>
      </w:r>
    </w:p>
    <w:tbl>
      <w:tblPr>
        <w:tblStyle w:val="TableGrid"/>
        <w:tblW w:type="auto" w:w="0"/>
        <w:tblLook w:firstColumn="1" w:firstRow="1" w:lastColumn="0" w:lastRow="0" w:noHBand="0" w:noVBand="1" w:val="04A0"/>
      </w:tblPr>
      <w:tblGrid>
        <w:gridCol w:w="3061"/>
        <w:gridCol w:w="3061"/>
        <w:gridCol w:w="3061"/>
      </w:tblGrid>
      <w:tr>
        <w:tc>
          <w:tcPr>
            <w:tcW w:type="dxa" w:w="3061"/>
            <w:shd w:fill="1F3A5F" w:val="clear"/>
          </w:tcPr>
          <w:p>
            <w:r/>
            <w:r>
              <w:rPr>
                <w:rFonts w:ascii="Calibri" w:hAnsi="Calibri" w:eastAsia="WenQuanYi Micro Hei" w:cs="Calibri"/>
                <w:b/>
                <w:i w:val="0"/>
                <w:color w:val="FFFFFF"/>
                <w:sz w:val="18"/>
              </w:rPr>
              <w:t>标签</w:t>
            </w:r>
          </w:p>
        </w:tc>
        <w:tc>
          <w:tcPr>
            <w:tcW w:type="dxa" w:w="3061"/>
            <w:shd w:fill="1F3A5F" w:val="clear"/>
          </w:tcPr>
          <w:p>
            <w:r/>
            <w:r>
              <w:rPr>
                <w:rFonts w:ascii="Calibri" w:hAnsi="Calibri" w:eastAsia="WenQuanYi Micro Hei" w:cs="Calibri"/>
                <w:b/>
                <w:i w:val="0"/>
                <w:color w:val="FFFFFF"/>
                <w:sz w:val="18"/>
              </w:rPr>
              <w:t>含义</w:t>
            </w:r>
          </w:p>
        </w:tc>
        <w:tc>
          <w:tcPr>
            <w:tcW w:type="dxa" w:w="3061"/>
            <w:shd w:fill="1F3A5F" w:val="clear"/>
          </w:tcPr>
          <w:p>
            <w:r/>
            <w:r>
              <w:rPr>
                <w:rFonts w:ascii="Calibri" w:hAnsi="Calibri" w:eastAsia="WenQuanYi Micro Hei" w:cs="Calibri"/>
                <w:b/>
                <w:i w:val="0"/>
                <w:color w:val="FFFFFF"/>
                <w:sz w:val="18"/>
              </w:rPr>
              <w:t>本任务里有哪些</w:t>
            </w:r>
          </w:p>
        </w:tc>
      </w:tr>
      <w:tr>
        <w:tc>
          <w:tcPr>
            <w:tcW w:type="dxa" w:w="3061"/>
          </w:tcPr>
          <w:p>
            <w:r/>
            <w:r>
              <w:rPr>
                <w:rFonts w:ascii="Calibri" w:hAnsi="Calibri" w:eastAsia="WenQuanYi Micro Hei" w:cs="Calibri"/>
                <w:b/>
                <w:i w:val="0"/>
                <w:color w:val="222222"/>
                <w:sz w:val="18"/>
              </w:rPr>
              <w:t>【截图他源】</w:t>
            </w:r>
          </w:p>
        </w:tc>
        <w:tc>
          <w:tcPr>
            <w:tcW w:type="dxa" w:w="3061"/>
          </w:tcPr>
          <w:p>
            <w:r/>
            <w:r>
              <w:rPr>
                <w:rFonts w:ascii="Calibri" w:hAnsi="Calibri" w:eastAsia="WenQuanYi Micro Hei" w:cs="Calibri"/>
                <w:b w:val="0"/>
                <w:i w:val="0"/>
                <w:color w:val="222222"/>
                <w:sz w:val="18"/>
              </w:rPr>
              <w:t>用户截图、粘贴的链接、或提问原文里已经点名的论文</w:t>
            </w:r>
          </w:p>
        </w:tc>
        <w:tc>
          <w:tcPr>
            <w:tcW w:type="dxa" w:w="3061"/>
          </w:tcPr>
          <w:p>
            <w:r/>
            <w:r>
              <w:rPr>
                <w:rFonts w:ascii="Calibri" w:hAnsi="Calibri" w:eastAsia="WenQuanYi Micro Hei" w:cs="Calibri"/>
                <w:b w:val="0"/>
                <w:i w:val="0"/>
                <w:color w:val="222222"/>
                <w:sz w:val="18"/>
              </w:rPr>
              <w:t>只有 1 篇：Savic 2020</w:t>
            </w:r>
          </w:p>
        </w:tc>
      </w:tr>
      <w:tr>
        <w:tc>
          <w:tcPr>
            <w:tcW w:type="dxa" w:w="3061"/>
          </w:tcPr>
          <w:p>
            <w:r/>
            <w:r>
              <w:rPr>
                <w:rFonts w:ascii="Calibri" w:hAnsi="Calibri" w:eastAsia="WenQuanYi Micro Hei" w:cs="Calibri"/>
                <w:b/>
                <w:i w:val="0"/>
                <w:color w:val="222222"/>
                <w:sz w:val="18"/>
              </w:rPr>
              <w:t>【Cursor网搜】</w:t>
            </w:r>
          </w:p>
        </w:tc>
        <w:tc>
          <w:tcPr>
            <w:tcW w:type="dxa" w:w="3061"/>
          </w:tcPr>
          <w:p>
            <w:r/>
            <w:r>
              <w:rPr>
                <w:rFonts w:ascii="Calibri" w:hAnsi="Calibri" w:eastAsia="WenQuanYi Micro Hei" w:cs="Calibri"/>
                <w:b w:val="0"/>
                <w:i w:val="0"/>
                <w:color w:val="222222"/>
                <w:sz w:val="18"/>
              </w:rPr>
              <w:t>用户没有点名篇目，由 Cursor 本轮用网络检索补入</w:t>
            </w:r>
          </w:p>
        </w:tc>
        <w:tc>
          <w:tcPr>
            <w:tcW w:type="dxa" w:w="3061"/>
          </w:tcPr>
          <w:p>
            <w:r/>
            <w:r>
              <w:rPr>
                <w:rFonts w:ascii="Calibri" w:hAnsi="Calibri" w:eastAsia="WenQuanYi Micro Hei" w:cs="Calibri"/>
                <w:b w:val="0"/>
                <w:i w:val="0"/>
                <w:color w:val="222222"/>
                <w:sz w:val="18"/>
              </w:rPr>
              <w:t>其余全部，包括填表增补，以及闫旭升 2019、崔慧先 2010</w:t>
            </w:r>
          </w:p>
        </w:tc>
      </w:tr>
    </w:tbl>
    <w:p/>
    <w:p>
      <w:pPr>
        <w:spacing w:after="120" w:line="360" w:lineRule="auto"/>
      </w:pPr>
      <w:r>
        <w:rPr>
          <w:rFonts w:ascii="Calibri" w:hAnsi="Calibri" w:eastAsia="WenQuanYi Micro Hei" w:cs="Calibri"/>
          <w:b w:val="0"/>
          <w:i w:val="0"/>
          <w:color w:val="222222"/>
          <w:sz w:val="22"/>
        </w:rPr>
        <w:t>用户原提问要求“境外 4 篇 + 大陆境内 2 篇”，但</w:t>
      </w:r>
      <w:r>
        <w:rPr>
          <w:rFonts w:ascii="Calibri" w:hAnsi="Calibri" w:eastAsia="WenQuanYi Micro Hei" w:cs="Calibri"/>
          <w:b/>
          <w:i w:val="0"/>
          <w:color w:val="222222"/>
          <w:sz w:val="22"/>
        </w:rPr>
        <w:t>没有写出任何境内作者名或题名</w:t>
      </w:r>
      <w:r>
        <w:rPr>
          <w:rFonts w:ascii="Calibri" w:hAnsi="Calibri" w:eastAsia="WenQuanYi Micro Hei" w:cs="Calibri"/>
          <w:b w:val="0"/>
          <w:i w:val="0"/>
          <w:color w:val="222222"/>
          <w:sz w:val="22"/>
        </w:rPr>
        <w:t>。因此境内两篇是检索补入，不是截图里带来的。</w:t>
      </w:r>
    </w:p>
    <w:p>
      <w:pPr>
        <w:spacing w:before="320" w:after="160"/>
      </w:pPr>
      <w:r>
        <w:rPr>
          <w:rFonts w:ascii="Calibri" w:hAnsi="Calibri" w:eastAsia="WenQuanYi Micro Hei" w:cs="Calibri"/>
          <w:b/>
          <w:i w:val="0"/>
          <w:color w:val="1F3A5F"/>
          <w:sz w:val="32"/>
        </w:rPr>
        <w:t>用户截图 / 提问里实际给出的论文</w:t>
      </w:r>
    </w:p>
    <w:p>
      <w:pPr>
        <w:spacing w:after="120" w:line="360" w:lineRule="auto"/>
        <w:ind w:left="425" w:hanging="227"/>
      </w:pPr>
      <w:r>
        <w:rPr>
          <w:rFonts w:ascii="Calibri" w:hAnsi="Calibri" w:eastAsia="WenQuanYi Micro Hei" w:cs="Calibri"/>
          <w:b w:val="0"/>
          <w:i w:val="0"/>
          <w:color w:val="222222"/>
          <w:sz w:val="22"/>
        </w:rPr>
        <w:t>•  【截图他源】Savic I. MRS Shows Regionally Increased Glutamate Levels among Patients with Exhaustion Syndrome Due to Occupational Stress. *Cerebral Cortex*. 2020;30(6):3759–3770.</w:t>
      </w:r>
    </w:p>
    <w:p>
      <w:pPr>
        <w:spacing w:after="120" w:line="360" w:lineRule="auto"/>
      </w:pPr>
      <w:r>
        <w:rPr>
          <w:rFonts w:ascii="Calibri" w:hAnsi="Calibri" w:eastAsia="WenQuanYi Micro Hei" w:cs="Calibri"/>
          <w:b w:val="0"/>
          <w:i w:val="0"/>
          <w:color w:val="222222"/>
          <w:sz w:val="22"/>
        </w:rPr>
        <w:t xml:space="preserve">  用户粘贴链接：</w:t>
      </w:r>
      <w:hyperlink r:id="rId9">
        <w:r>
          <w:rPr>
            <w:color w:val="1A5F9E"/>
            <w:u w:val="single"/>
            <w:sz w:val="22"/>
            <w:rFonts w:ascii="Calibri" w:hAnsi="Calibri" w:eastAsia="WenQuanYi Micro Hei"/>
          </w:rPr>
          <w:t xml:space="preserve">Oxford 全文页</w:t>
        </w:r>
      </w:hyperlink>
      <w:r>
        <w:rPr>
          <w:rFonts w:ascii="Calibri" w:hAnsi="Calibri" w:eastAsia="WenQuanYi Micro Hei" w:cs="Calibri"/>
          <w:b w:val="0"/>
          <w:i w:val="0"/>
          <w:color w:val="222222"/>
          <w:sz w:val="22"/>
        </w:rPr>
        <w:t xml:space="preserve"> · </w:t>
      </w:r>
      <w:hyperlink r:id="rId10">
        <w:r>
          <w:rPr>
            <w:color w:val="1A5F9E"/>
            <w:u w:val="single"/>
            <w:sz w:val="22"/>
            <w:rFonts w:ascii="Calibri" w:hAnsi="Calibri" w:eastAsia="WenQuanYi Micro Hei"/>
          </w:rPr>
          <w:t xml:space="preserve">DOI 10.1093/cercor/bhz340</w:t>
        </w:r>
      </w:hyperlink>
      <w:r>
        <w:rPr>
          <w:rFonts w:ascii="Calibri" w:hAnsi="Calibri" w:eastAsia="WenQuanYi Micro Hei" w:cs="Calibri"/>
          <w:b w:val="0"/>
          <w:i w:val="0"/>
          <w:color w:val="222222"/>
          <w:sz w:val="22"/>
        </w:rPr>
        <w:t xml:space="preserve"> · </w:t>
      </w:r>
      <w:hyperlink r:id="rId11">
        <w:r>
          <w:rPr>
            <w:color w:val="1A5F9E"/>
            <w:u w:val="single"/>
            <w:sz w:val="22"/>
            <w:rFonts w:ascii="Calibri" w:hAnsi="Calibri" w:eastAsia="WenQuanYi Micro Hei"/>
          </w:rPr>
          <w:t xml:space="preserve">PubMed 32195540</w:t>
        </w:r>
      </w:hyperlink>
    </w:p>
    <w:p>
      <w:pPr>
        <w:spacing w:after="120" w:line="360" w:lineRule="auto"/>
      </w:pPr>
      <w:r>
        <w:rPr>
          <w:rFonts w:ascii="Calibri" w:hAnsi="Calibri" w:eastAsia="WenQuanYi Micro Hei" w:cs="Calibri"/>
          <w:b w:val="0"/>
          <w:i w:val="0"/>
          <w:color w:val="222222"/>
          <w:sz w:val="22"/>
        </w:rPr>
        <w:t>截图里 Grok 还概括了“海马缩小、前额叶变薄、杏仁核可能肥大、睾酮可能有保护”，但</w:t>
      </w:r>
      <w:r>
        <w:rPr>
          <w:rFonts w:ascii="Calibri" w:hAnsi="Calibri" w:eastAsia="WenQuanYi Micro Hei" w:cs="Calibri"/>
          <w:b/>
          <w:i w:val="0"/>
          <w:color w:val="222222"/>
          <w:sz w:val="22"/>
        </w:rPr>
        <w:t>没有附上那些结论所对应的原始论文链接</w:t>
      </w:r>
      <w:r>
        <w:rPr>
          <w:rFonts w:ascii="Calibri" w:hAnsi="Calibri" w:eastAsia="WenQuanYi Micro Hei" w:cs="Calibri"/>
          <w:b w:val="0"/>
          <w:i w:val="0"/>
          <w:color w:val="222222"/>
          <w:sz w:val="22"/>
        </w:rPr>
        <w:t>。后面用来填表和做文献笔记的篇目，一律标【Cursor网搜】。</w:t>
      </w:r>
    </w:p>
    <w:p>
      <w:pPr>
        <w:spacing w:before="320" w:after="160"/>
      </w:pPr>
      <w:r>
        <w:rPr>
          <w:rFonts w:ascii="Calibri" w:hAnsi="Calibri" w:eastAsia="WenQuanYi Micro Hei" w:cs="Calibri"/>
          <w:b/>
          <w:i w:val="0"/>
          <w:color w:val="1F3A5F"/>
          <w:sz w:val="32"/>
        </w:rPr>
        <w:t>需要单独点名的两篇境内文献</w:t>
      </w:r>
    </w:p>
    <w:p>
      <w:pPr>
        <w:spacing w:after="120" w:line="360" w:lineRule="auto"/>
      </w:pPr>
      <w:r>
        <w:rPr>
          <w:rFonts w:ascii="Calibri" w:hAnsi="Calibri" w:eastAsia="WenQuanYi Micro Hei" w:cs="Calibri"/>
          <w:b w:val="0"/>
          <w:i w:val="0"/>
          <w:color w:val="222222"/>
          <w:sz w:val="22"/>
        </w:rPr>
        <w:t>这两篇</w:t>
      </w:r>
      <w:r>
        <w:rPr>
          <w:rFonts w:ascii="Calibri" w:hAnsi="Calibri" w:eastAsia="WenQuanYi Micro Hei" w:cs="Calibri"/>
          <w:b/>
          <w:i w:val="0"/>
          <w:color w:val="222222"/>
          <w:sz w:val="22"/>
        </w:rPr>
        <w:t>不是</w:t>
      </w:r>
      <w:r>
        <w:rPr>
          <w:rFonts w:ascii="Calibri" w:hAnsi="Calibri" w:eastAsia="WenQuanYi Micro Hei" w:cs="Calibri"/>
          <w:b w:val="0"/>
          <w:i w:val="0"/>
          <w:color w:val="222222"/>
          <w:sz w:val="22"/>
        </w:rPr>
        <w:t>用户提问或截图里原来有的，是 Cursor 为了凑“境内 2 篇”检索补入的：</w:t>
      </w:r>
    </w:p>
    <w:p>
      <w:pPr>
        <w:spacing w:after="120" w:line="360" w:lineRule="auto"/>
        <w:ind w:left="425" w:hanging="227"/>
      </w:pPr>
      <w:r>
        <w:rPr>
          <w:rFonts w:ascii="Calibri" w:hAnsi="Calibri" w:eastAsia="WenQuanYi Micro Hei" w:cs="Calibri"/>
          <w:b w:val="0"/>
          <w:i w:val="0"/>
          <w:color w:val="222222"/>
          <w:sz w:val="22"/>
        </w:rPr>
        <w:t>•  【Cursor网搜，非截图他源】闫旭升 等. 睾酮对阿尔茨海默病模型大鼠认知功能障碍的保护机制. *神经再生研究*. 2019;14(4):649–657.</w:t>
      </w:r>
    </w:p>
    <w:p>
      <w:pPr>
        <w:spacing w:after="120" w:line="360" w:lineRule="auto"/>
      </w:pPr>
      <w:r>
        <w:rPr>
          <w:rFonts w:ascii="Calibri" w:hAnsi="Calibri" w:eastAsia="WenQuanYi Micro Hei" w:cs="Calibri"/>
          <w:b w:val="0"/>
          <w:i w:val="0"/>
          <w:color w:val="222222"/>
          <w:sz w:val="22"/>
        </w:rPr>
        <w:t xml:space="preserve">   </w:t>
      </w:r>
      <w:hyperlink r:id="rId12">
        <w:r>
          <w:rPr>
            <w:color w:val="1A5F9E"/>
            <w:u w:val="single"/>
            <w:sz w:val="22"/>
            <w:rFonts w:ascii="Calibri" w:hAnsi="Calibri" w:eastAsia="WenQuanYi Micro Hei"/>
          </w:rPr>
          <w:t xml:space="preserve">DOI 10.4103/1673-5374.245477</w:t>
        </w:r>
      </w:hyperlink>
      <w:r>
        <w:rPr>
          <w:rFonts w:ascii="Calibri" w:hAnsi="Calibri" w:eastAsia="WenQuanYi Micro Hei" w:cs="Calibri"/>
          <w:b w:val="0"/>
          <w:i w:val="0"/>
          <w:color w:val="222222"/>
          <w:sz w:val="22"/>
        </w:rPr>
        <w:t xml:space="preserve"> · </w:t>
      </w:r>
      <w:hyperlink r:id="rId13">
        <w:r>
          <w:rPr>
            <w:color w:val="1A5F9E"/>
            <w:u w:val="single"/>
            <w:sz w:val="22"/>
            <w:rFonts w:ascii="Calibri" w:hAnsi="Calibri" w:eastAsia="WenQuanYi Micro Hei"/>
          </w:rPr>
          <w:t xml:space="preserve">PMC 免费全文</w:t>
        </w:r>
      </w:hyperlink>
      <w:r>
        <w:rPr>
          <w:rFonts w:ascii="Calibri" w:hAnsi="Calibri" w:eastAsia="WenQuanYi Micro Hei" w:cs="Calibri"/>
          <w:b w:val="0"/>
          <w:i w:val="0"/>
          <w:color w:val="222222"/>
          <w:sz w:val="22"/>
        </w:rPr>
        <w:t xml:space="preserve"> · </w:t>
      </w:r>
      <w:hyperlink r:id="rId14">
        <w:r>
          <w:rPr>
            <w:color w:val="1A5F9E"/>
            <w:u w:val="single"/>
            <w:sz w:val="22"/>
            <w:rFonts w:ascii="Calibri" w:hAnsi="Calibri" w:eastAsia="WenQuanYi Micro Hei"/>
          </w:rPr>
          <w:t xml:space="preserve">中国期刊页</w:t>
        </w:r>
      </w:hyperlink>
    </w:p>
    <w:p>
      <w:pPr>
        <w:spacing w:after="120" w:line="360" w:lineRule="auto"/>
        <w:ind w:left="425" w:hanging="227"/>
      </w:pPr>
      <w:r>
        <w:rPr>
          <w:rFonts w:ascii="Calibri" w:hAnsi="Calibri" w:eastAsia="WenQuanYi Micro Hei" w:cs="Calibri"/>
          <w:b w:val="0"/>
          <w:i w:val="0"/>
          <w:color w:val="222222"/>
          <w:sz w:val="22"/>
        </w:rPr>
        <w:t>•  【Cursor网搜，非截图他源】崔慧先 等. 双氢睾酮对快速老化小鼠海马 CA1 区突触可塑性和 N-甲基-D-天冬氨酸受体 1 的影响. *解剖学报*. 2010;41(6).</w:t>
      </w:r>
    </w:p>
    <w:p>
      <w:pPr>
        <w:spacing w:after="120" w:line="360" w:lineRule="auto"/>
      </w:pPr>
      <w:r>
        <w:rPr>
          <w:rFonts w:ascii="Calibri" w:hAnsi="Calibri" w:eastAsia="WenQuanYi Micro Hei" w:cs="Calibri"/>
          <w:b w:val="0"/>
          <w:i w:val="0"/>
          <w:color w:val="222222"/>
          <w:sz w:val="22"/>
        </w:rPr>
        <w:t xml:space="preserve">   </w:t>
      </w:r>
      <w:hyperlink r:id="rId15">
        <w:r>
          <w:rPr>
            <w:color w:val="1A5F9E"/>
            <w:u w:val="single"/>
            <w:sz w:val="22"/>
            <w:rFonts w:ascii="Calibri" w:hAnsi="Calibri" w:eastAsia="WenQuanYi Micro Hei"/>
          </w:rPr>
          <w:t xml:space="preserve">DOI 10.3969/j.issn.0529-1356.2010.06.006</w:t>
        </w:r>
      </w:hyperlink>
    </w:p>
    <w:p>
      <w:pPr>
        <w:spacing w:before="320" w:after="160"/>
      </w:pPr>
      <w:r>
        <w:rPr>
          <w:rFonts w:ascii="Calibri" w:hAnsi="Calibri" w:eastAsia="WenQuanYi Micro Hei" w:cs="Calibri"/>
          <w:b/>
          <w:i w:val="0"/>
          <w:color w:val="1F3A5F"/>
          <w:sz w:val="32"/>
        </w:rPr>
        <w:t>阅读时怎么用</w:t>
      </w:r>
    </w:p>
    <w:p>
      <w:pPr>
        <w:spacing w:after="120" w:line="360" w:lineRule="auto"/>
        <w:ind w:left="425" w:hanging="227"/>
      </w:pPr>
      <w:r>
        <w:rPr>
          <w:rFonts w:ascii="Calibri" w:hAnsi="Calibri" w:eastAsia="WenQuanYi Micro Hei" w:cs="Calibri"/>
          <w:b w:val="0"/>
          <w:i w:val="0"/>
          <w:color w:val="222222"/>
          <w:sz w:val="22"/>
        </w:rPr>
        <w:t>•  标签在篇目的「来源标注」行，以及性别差异对照表的每一格里重复出现。</w:t>
      </w:r>
    </w:p>
    <w:p>
      <w:pPr>
        <w:spacing w:after="120" w:line="360" w:lineRule="auto"/>
        <w:ind w:left="425" w:hanging="227"/>
      </w:pPr>
      <w:r>
        <w:rPr>
          <w:rFonts w:ascii="Calibri" w:hAnsi="Calibri" w:eastAsia="WenQuanYi Micro Hei" w:cs="Calibri"/>
          <w:b w:val="0"/>
          <w:i w:val="0"/>
          <w:color w:val="222222"/>
          <w:sz w:val="22"/>
        </w:rPr>
        <w:t>•  蓝色下划线为超链接（docx / pdf 中可点）。</w:t>
      </w:r>
    </w:p>
    <w:p>
      <w:pPr>
        <w:spacing w:after="120" w:line="360" w:lineRule="auto"/>
        <w:ind w:left="425" w:hanging="227"/>
      </w:pPr>
      <w:r>
        <w:rPr>
          <w:rFonts w:ascii="Calibri" w:hAnsi="Calibri" w:eastAsia="WenQuanYi Micro Hei" w:cs="Calibri"/>
          <w:b w:val="0"/>
          <w:i w:val="0"/>
          <w:color w:val="222222"/>
          <w:sz w:val="22"/>
        </w:rPr>
        <w:t>•  【截图他源】不等于“更正确”；【Cursor网搜】也不等于“不重要”。标签只说明</w:t>
      </w:r>
      <w:r>
        <w:rPr>
          <w:rFonts w:ascii="Calibri" w:hAnsi="Calibri" w:eastAsia="WenQuanYi Micro Hei" w:cs="Calibri"/>
          <w:b/>
          <w:i w:val="0"/>
          <w:color w:val="222222"/>
          <w:sz w:val="22"/>
        </w:rPr>
        <w:t>这条文献是谁带进讨论的</w:t>
      </w:r>
      <w:r>
        <w:rPr>
          <w:rFonts w:ascii="Calibri" w:hAnsi="Calibri" w:eastAsia="WenQuanYi Micro Hei" w:cs="Calibri"/>
          <w:b w:val="0"/>
          <w:i w:val="0"/>
          <w:color w:val="222222"/>
          <w:sz w:val="22"/>
        </w:rPr>
        <w:t>。</w:t>
      </w:r>
    </w:p>
    <w:p>
      <w:r>
        <w:br w:type="page"/>
      </w:r>
    </w:p>
    <w:p>
      <w:pPr>
        <w:spacing w:before="0" w:after="240" w:line="312" w:lineRule="auto"/>
        <w:jc w:val="center"/>
      </w:pPr>
      <w:r>
        <w:rPr>
          <w:rFonts w:ascii="Calibri" w:hAnsi="Calibri" w:eastAsia="WenQuanYi Micro Hei" w:cs="Calibri"/>
          <w:b/>
          <w:i w:val="0"/>
          <w:color w:val="1F3A5F"/>
          <w:sz w:val="36"/>
        </w:rPr>
        <w:t>问答详解：这篇论文页面是什么规格？结论是什么？男女面对压力时哪些相同、哪些不同？</w:t>
      </w:r>
    </w:p>
    <w:p>
      <w:pPr>
        <w:spacing w:after="120" w:line="360" w:lineRule="auto"/>
      </w:pPr>
      <w:r>
        <w:rPr>
          <w:rFonts w:ascii="Calibri" w:hAnsi="Calibri" w:eastAsia="WenQuanYi Micro Hei" w:cs="Calibri"/>
          <w:b w:val="0"/>
          <w:i w:val="0"/>
          <w:color w:val="222222"/>
          <w:sz w:val="22"/>
        </w:rPr>
        <w:t>整理日期：2026-09-20 对应原文：Savic I. MRS Shows Regionally Increased Glutamate Levels among Patients with Exhaustion Syndrome Due to Occupational Stress. *Cerebral Cortex*. 2020;30(6):3759–3770. DOI：https://doi.org/10.1093/cercor/bhz340 PMID：32195540 原文链接：https://academic.oup.com/cercor/article/30/6/3759/5706940</w:t>
      </w:r>
    </w:p>
    <w:p>
      <w:pPr>
        <w:spacing w:before="320" w:after="160"/>
      </w:pPr>
      <w:r>
        <w:rPr>
          <w:rFonts w:ascii="Calibri" w:hAnsi="Calibri" w:eastAsia="WenQuanYi Micro Hei" w:cs="Calibri"/>
          <w:b/>
          <w:i w:val="0"/>
          <w:color w:val="1F3A5F"/>
          <w:sz w:val="32"/>
        </w:rPr>
        <w:t>一、这是完整论文界面。期刊和论文“规格/高度”是什么？（用比喻说明）</w:t>
      </w:r>
    </w:p>
    <w:p>
      <w:pPr>
        <w:spacing w:after="120" w:line="360" w:lineRule="auto"/>
      </w:pPr>
      <w:r>
        <w:rPr>
          <w:rFonts w:ascii="Calibri" w:hAnsi="Calibri" w:eastAsia="WenQuanYi Micro Hei" w:cs="Calibri"/>
          <w:b w:val="0"/>
          <w:i w:val="0"/>
          <w:color w:val="222222"/>
          <w:sz w:val="22"/>
        </w:rPr>
        <w:t xml:space="preserve">你点开的这一页，是牛津大学出版社（Oxford University Press）旗下期刊 </w:t>
      </w:r>
      <w:r>
        <w:rPr>
          <w:rFonts w:ascii="Calibri" w:hAnsi="Calibri" w:eastAsia="WenQuanYi Micro Hei" w:cs="Calibri"/>
          <w:b/>
          <w:i w:val="0"/>
          <w:color w:val="222222"/>
          <w:sz w:val="22"/>
        </w:rPr>
        <w:t>《Cerebral Cortex》（《大脑皮层》）</w:t>
      </w:r>
      <w:r>
        <w:rPr>
          <w:rFonts w:ascii="Calibri" w:hAnsi="Calibri" w:eastAsia="WenQuanYi Micro Hei" w:cs="Calibri"/>
          <w:b w:val="0"/>
          <w:i w:val="0"/>
          <w:color w:val="222222"/>
          <w:sz w:val="22"/>
        </w:rPr>
        <w:t xml:space="preserve"> 的</w:t>
      </w:r>
      <w:r>
        <w:rPr>
          <w:rFonts w:ascii="Calibri" w:hAnsi="Calibri" w:eastAsia="WenQuanYi Micro Hei" w:cs="Calibri"/>
          <w:b/>
          <w:i w:val="0"/>
          <w:color w:val="222222"/>
          <w:sz w:val="22"/>
        </w:rPr>
        <w:t>正式论文全文页</w:t>
      </w:r>
      <w:r>
        <w:rPr>
          <w:rFonts w:ascii="Calibri" w:hAnsi="Calibri" w:eastAsia="WenQuanYi Micro Hei" w:cs="Calibri"/>
          <w:b w:val="0"/>
          <w:i w:val="0"/>
          <w:color w:val="222222"/>
          <w:sz w:val="22"/>
        </w:rPr>
        <w:t>，不是预印本、不是会议摘要、也不是新闻稿。界面上能看到：卷期页码、DOI、作者单位、摘要、正文、图表和参考文献，这就是“完整论文界面”。</w:t>
      </w:r>
    </w:p>
    <w:p>
      <w:pPr>
        <w:spacing w:before="240" w:after="120"/>
      </w:pPr>
      <w:r>
        <w:rPr>
          <w:rFonts w:ascii="Calibri" w:hAnsi="Calibri" w:eastAsia="WenQuanYi Micro Hei" w:cs="Calibri"/>
          <w:b/>
          <w:i w:val="0"/>
          <w:color w:val="2C5F7C"/>
          <w:sz w:val="27"/>
        </w:rPr>
        <w:t>1. 这篇论文的书目规格（像书的版权页）</w:t>
      </w:r>
    </w:p>
    <w:tbl>
      <w:tblPr>
        <w:tblStyle w:val="TableGrid"/>
        <w:tblW w:type="auto" w:w="0"/>
        <w:tblLook w:firstColumn="1" w:firstRow="1" w:lastColumn="0" w:lastRow="0" w:noHBand="0" w:noVBand="1" w:val="04A0"/>
      </w:tblPr>
      <w:tblGrid>
        <w:gridCol w:w="4592"/>
        <w:gridCol w:w="4592"/>
      </w:tblGrid>
      <w:tr>
        <w:tc>
          <w:tcPr>
            <w:tcW w:type="dxa" w:w="4592"/>
            <w:shd w:fill="1F3A5F" w:val="clear"/>
          </w:tcPr>
          <w:p>
            <w:r/>
            <w:r>
              <w:rPr>
                <w:rFonts w:ascii="Calibri" w:hAnsi="Calibri" w:eastAsia="WenQuanYi Micro Hei" w:cs="Calibri"/>
                <w:b/>
                <w:i w:val="0"/>
                <w:color w:val="FFFFFF"/>
                <w:sz w:val="18"/>
              </w:rPr>
              <w:t>项目</w:t>
            </w:r>
          </w:p>
        </w:tc>
        <w:tc>
          <w:tcPr>
            <w:tcW w:type="dxa" w:w="4592"/>
            <w:shd w:fill="1F3A5F" w:val="clear"/>
          </w:tcPr>
          <w:p>
            <w:r/>
            <w:r>
              <w:rPr>
                <w:rFonts w:ascii="Calibri" w:hAnsi="Calibri" w:eastAsia="WenQuanYi Micro Hei" w:cs="Calibri"/>
                <w:b/>
                <w:i w:val="0"/>
                <w:color w:val="FFFFFF"/>
                <w:sz w:val="18"/>
              </w:rPr>
              <w:t>内容</w:t>
            </w:r>
          </w:p>
        </w:tc>
      </w:tr>
      <w:tr>
        <w:tc>
          <w:tcPr>
            <w:tcW w:type="dxa" w:w="4592"/>
          </w:tcPr>
          <w:p>
            <w:r/>
            <w:r>
              <w:rPr>
                <w:rFonts w:ascii="Calibri" w:hAnsi="Calibri" w:eastAsia="WenQuanYi Micro Hei" w:cs="Calibri"/>
                <w:b w:val="0"/>
                <w:i w:val="0"/>
                <w:color w:val="222222"/>
                <w:sz w:val="18"/>
              </w:rPr>
              <w:t>期刊</w:t>
            </w:r>
          </w:p>
        </w:tc>
        <w:tc>
          <w:tcPr>
            <w:tcW w:type="dxa" w:w="4592"/>
          </w:tcPr>
          <w:p>
            <w:r/>
            <w:r>
              <w:rPr>
                <w:rFonts w:ascii="Calibri" w:hAnsi="Calibri" w:eastAsia="WenQuanYi Micro Hei" w:cs="Calibri"/>
                <w:b w:val="0"/>
                <w:i w:val="0"/>
                <w:color w:val="222222"/>
                <w:sz w:val="18"/>
              </w:rPr>
              <w:t>*Cerebral Cortex*（《大脑皮层》）</w:t>
            </w:r>
          </w:p>
        </w:tc>
      </w:tr>
      <w:tr>
        <w:tc>
          <w:tcPr>
            <w:tcW w:type="dxa" w:w="4592"/>
          </w:tcPr>
          <w:p>
            <w:r/>
            <w:r>
              <w:rPr>
                <w:rFonts w:ascii="Calibri" w:hAnsi="Calibri" w:eastAsia="WenQuanYi Micro Hei" w:cs="Calibri"/>
                <w:b w:val="0"/>
                <w:i w:val="0"/>
                <w:color w:val="222222"/>
                <w:sz w:val="18"/>
              </w:rPr>
              <w:t>出版社</w:t>
            </w:r>
          </w:p>
        </w:tc>
        <w:tc>
          <w:tcPr>
            <w:tcW w:type="dxa" w:w="4592"/>
          </w:tcPr>
          <w:p>
            <w:r/>
            <w:r>
              <w:rPr>
                <w:rFonts w:ascii="Calibri" w:hAnsi="Calibri" w:eastAsia="WenQuanYi Micro Hei" w:cs="Calibri"/>
                <w:b w:val="0"/>
                <w:i w:val="0"/>
                <w:color w:val="222222"/>
                <w:sz w:val="18"/>
              </w:rPr>
              <w:t>Oxford University Press</w:t>
            </w:r>
          </w:p>
        </w:tc>
      </w:tr>
      <w:tr>
        <w:tc>
          <w:tcPr>
            <w:tcW w:type="dxa" w:w="4592"/>
          </w:tcPr>
          <w:p>
            <w:r/>
            <w:r>
              <w:rPr>
                <w:rFonts w:ascii="Calibri" w:hAnsi="Calibri" w:eastAsia="WenQuanYi Micro Hei" w:cs="Calibri"/>
                <w:b w:val="0"/>
                <w:i w:val="0"/>
                <w:color w:val="222222"/>
                <w:sz w:val="18"/>
              </w:rPr>
              <w:t>年份 / 卷期 / 页码</w:t>
            </w:r>
          </w:p>
        </w:tc>
        <w:tc>
          <w:tcPr>
            <w:tcW w:type="dxa" w:w="4592"/>
          </w:tcPr>
          <w:p>
            <w:r/>
            <w:r>
              <w:rPr>
                <w:rFonts w:ascii="Calibri" w:hAnsi="Calibri" w:eastAsia="WenQuanYi Micro Hei" w:cs="Calibri"/>
                <w:b w:val="0"/>
                <w:i w:val="0"/>
                <w:color w:val="222222"/>
                <w:sz w:val="18"/>
              </w:rPr>
              <w:t>2020 年，第 30 卷，第 6 期，第 3759–3770 页</w:t>
            </w:r>
          </w:p>
        </w:tc>
      </w:tr>
      <w:tr>
        <w:tc>
          <w:tcPr>
            <w:tcW w:type="dxa" w:w="4592"/>
          </w:tcPr>
          <w:p>
            <w:r/>
            <w:r>
              <w:rPr>
                <w:rFonts w:ascii="Calibri" w:hAnsi="Calibri" w:eastAsia="WenQuanYi Micro Hei" w:cs="Calibri"/>
                <w:b w:val="0"/>
                <w:i w:val="0"/>
                <w:color w:val="222222"/>
                <w:sz w:val="18"/>
              </w:rPr>
              <w:t>在线发表</w:t>
            </w:r>
          </w:p>
        </w:tc>
        <w:tc>
          <w:tcPr>
            <w:tcW w:type="dxa" w:w="4592"/>
          </w:tcPr>
          <w:p>
            <w:r/>
            <w:r>
              <w:rPr>
                <w:rFonts w:ascii="Calibri" w:hAnsi="Calibri" w:eastAsia="WenQuanYi Micro Hei" w:cs="Calibri"/>
                <w:b w:val="0"/>
                <w:i w:val="0"/>
                <w:color w:val="222222"/>
                <w:sz w:val="18"/>
              </w:rPr>
              <w:t>2020-02-26</w:t>
            </w:r>
          </w:p>
        </w:tc>
      </w:tr>
      <w:tr>
        <w:tc>
          <w:tcPr>
            <w:tcW w:type="dxa" w:w="4592"/>
          </w:tcPr>
          <w:p>
            <w:r/>
            <w:r>
              <w:rPr>
                <w:rFonts w:ascii="Calibri" w:hAnsi="Calibri" w:eastAsia="WenQuanYi Micro Hei" w:cs="Calibri"/>
                <w:b w:val="0"/>
                <w:i w:val="0"/>
                <w:color w:val="222222"/>
                <w:sz w:val="18"/>
              </w:rPr>
              <w:t>DOI</w:t>
            </w:r>
          </w:p>
        </w:tc>
        <w:tc>
          <w:tcPr>
            <w:tcW w:type="dxa" w:w="4592"/>
          </w:tcPr>
          <w:p>
            <w:r/>
            <w:r>
              <w:rPr>
                <w:rFonts w:ascii="Calibri" w:hAnsi="Calibri" w:eastAsia="WenQuanYi Micro Hei" w:cs="Calibri"/>
                <w:b w:val="0"/>
                <w:i w:val="0"/>
                <w:color w:val="222222"/>
                <w:sz w:val="18"/>
              </w:rPr>
              <w:t>10.1093/cercor/bhz340</w:t>
            </w:r>
          </w:p>
        </w:tc>
      </w:tr>
      <w:tr>
        <w:tc>
          <w:tcPr>
            <w:tcW w:type="dxa" w:w="4592"/>
          </w:tcPr>
          <w:p>
            <w:r/>
            <w:r>
              <w:rPr>
                <w:rFonts w:ascii="Calibri" w:hAnsi="Calibri" w:eastAsia="WenQuanYi Micro Hei" w:cs="Calibri"/>
                <w:b w:val="0"/>
                <w:i w:val="0"/>
                <w:color w:val="222222"/>
                <w:sz w:val="18"/>
              </w:rPr>
              <w:t>PubMed</w:t>
            </w:r>
          </w:p>
        </w:tc>
        <w:tc>
          <w:tcPr>
            <w:tcW w:type="dxa" w:w="4592"/>
          </w:tcPr>
          <w:p>
            <w:r/>
            <w:r>
              <w:rPr>
                <w:rFonts w:ascii="Calibri" w:hAnsi="Calibri" w:eastAsia="WenQuanYi Micro Hei" w:cs="Calibri"/>
                <w:b w:val="0"/>
                <w:i w:val="0"/>
                <w:color w:val="222222"/>
                <w:sz w:val="18"/>
              </w:rPr>
              <w:t>PMID 32195540</w:t>
            </w:r>
          </w:p>
        </w:tc>
      </w:tr>
      <w:tr>
        <w:tc>
          <w:tcPr>
            <w:tcW w:type="dxa" w:w="4592"/>
          </w:tcPr>
          <w:p>
            <w:r/>
            <w:r>
              <w:rPr>
                <w:rFonts w:ascii="Calibri" w:hAnsi="Calibri" w:eastAsia="WenQuanYi Micro Hei" w:cs="Calibri"/>
                <w:b w:val="0"/>
                <w:i w:val="0"/>
                <w:color w:val="222222"/>
                <w:sz w:val="18"/>
              </w:rPr>
              <w:t>作者</w:t>
            </w:r>
          </w:p>
        </w:tc>
        <w:tc>
          <w:tcPr>
            <w:tcW w:type="dxa" w:w="4592"/>
          </w:tcPr>
          <w:p>
            <w:r/>
            <w:r>
              <w:rPr>
                <w:rFonts w:ascii="Calibri" w:hAnsi="Calibri" w:eastAsia="WenQuanYi Micro Hei" w:cs="Calibri"/>
                <w:b w:val="0"/>
                <w:i w:val="0"/>
                <w:color w:val="222222"/>
                <w:sz w:val="18"/>
              </w:rPr>
              <w:t>Ivanka Savic（瑞典卡罗林斯卡医学院 / 卡罗林斯卡大学医院，妇女与儿童健康系）</w:t>
            </w:r>
          </w:p>
        </w:tc>
      </w:tr>
      <w:tr>
        <w:tc>
          <w:tcPr>
            <w:tcW w:type="dxa" w:w="4592"/>
          </w:tcPr>
          <w:p>
            <w:r/>
            <w:r>
              <w:rPr>
                <w:rFonts w:ascii="Calibri" w:hAnsi="Calibri" w:eastAsia="WenQuanYi Micro Hei" w:cs="Calibri"/>
                <w:b w:val="0"/>
                <w:i w:val="0"/>
                <w:color w:val="222222"/>
                <w:sz w:val="18"/>
              </w:rPr>
              <w:t>方法</w:t>
            </w:r>
          </w:p>
        </w:tc>
        <w:tc>
          <w:tcPr>
            <w:tcW w:type="dxa" w:w="4592"/>
          </w:tcPr>
          <w:p>
            <w:r/>
            <w:r>
              <w:rPr>
                <w:rFonts w:ascii="Calibri" w:hAnsi="Calibri" w:eastAsia="WenQuanYi Micro Hei" w:cs="Calibri"/>
                <w:b w:val="0"/>
                <w:i w:val="0"/>
                <w:color w:val="222222"/>
                <w:sz w:val="18"/>
              </w:rPr>
              <w:t>体素定位的质子磁共振波谱（voxel-based ¹H-MRS）</w:t>
            </w:r>
          </w:p>
        </w:tc>
      </w:tr>
      <w:tr>
        <w:tc>
          <w:tcPr>
            <w:tcW w:type="dxa" w:w="4592"/>
          </w:tcPr>
          <w:p>
            <w:r/>
            <w:r>
              <w:rPr>
                <w:rFonts w:ascii="Calibri" w:hAnsi="Calibri" w:eastAsia="WenQuanYi Micro Hei" w:cs="Calibri"/>
                <w:b w:val="0"/>
                <w:i w:val="0"/>
                <w:color w:val="222222"/>
                <w:sz w:val="18"/>
              </w:rPr>
              <w:t>样本</w:t>
            </w:r>
          </w:p>
        </w:tc>
        <w:tc>
          <w:tcPr>
            <w:tcW w:type="dxa" w:w="4592"/>
          </w:tcPr>
          <w:p>
            <w:r/>
            <w:r>
              <w:rPr>
                <w:rFonts w:ascii="Calibri" w:hAnsi="Calibri" w:eastAsia="WenQuanYi Micro Hei" w:cs="Calibri"/>
                <w:b w:val="0"/>
                <w:i w:val="0"/>
                <w:color w:val="222222"/>
                <w:sz w:val="18"/>
              </w:rPr>
              <w:t>职业耗竭综合征（Exhaustion Syndrome, ES）患者 30 人（女 16），对照 31 人（女 15）</w:t>
            </w:r>
          </w:p>
        </w:tc>
      </w:tr>
    </w:tbl>
    <w:p/>
    <w:p>
      <w:pPr>
        <w:spacing w:before="240" w:after="120"/>
      </w:pPr>
      <w:r>
        <w:rPr>
          <w:rFonts w:ascii="Calibri" w:hAnsi="Calibri" w:eastAsia="WenQuanYi Micro Hei" w:cs="Calibri"/>
          <w:b/>
          <w:i w:val="0"/>
          <w:color w:val="2C5F7C"/>
          <w:sz w:val="27"/>
        </w:rPr>
        <w:t>2. 期刊“高度”用学校比喻怎么理解</w:t>
      </w:r>
    </w:p>
    <w:p>
      <w:pPr>
        <w:spacing w:after="120" w:line="360" w:lineRule="auto"/>
      </w:pPr>
      <w:r>
        <w:rPr>
          <w:rFonts w:ascii="Calibri" w:hAnsi="Calibri" w:eastAsia="WenQuanYi Micro Hei" w:cs="Calibri"/>
          <w:b w:val="0"/>
          <w:i w:val="0"/>
          <w:color w:val="222222"/>
          <w:sz w:val="22"/>
        </w:rPr>
        <w:t>如果把科学期刊比作大学：</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Nature、Science、Cell</w:t>
      </w:r>
      <w:r>
        <w:rPr>
          <w:rFonts w:ascii="Calibri" w:hAnsi="Calibri" w:eastAsia="WenQuanYi Micro Hei" w:cs="Calibri"/>
          <w:b w:val="0"/>
          <w:i w:val="0"/>
          <w:color w:val="222222"/>
          <w:sz w:val="22"/>
        </w:rPr>
        <w:t>：清北级“通识神刊”，几乎所有学科都认，发一篇就能在领域里被广泛看见。</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Neuron、Nature Neuroscience</w:t>
      </w:r>
      <w:r>
        <w:rPr>
          <w:rFonts w:ascii="Calibri" w:hAnsi="Calibri" w:eastAsia="WenQuanYi Micro Hei" w:cs="Calibri"/>
          <w:b w:val="0"/>
          <w:i w:val="0"/>
          <w:color w:val="222222"/>
          <w:sz w:val="22"/>
        </w:rPr>
        <w:t>：神经科学里的“专业清北”。专门发脑科学里最能改写教科书的工作。</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Cerebral Cortex</w:t>
      </w:r>
      <w:r>
        <w:rPr>
          <w:rFonts w:ascii="Calibri" w:hAnsi="Calibri" w:eastAsia="WenQuanYi Micro Hei" w:cs="Calibri"/>
          <w:b w:val="0"/>
          <w:i w:val="0"/>
          <w:color w:val="222222"/>
          <w:sz w:val="22"/>
        </w:rPr>
        <w:t>：神经科学里</w:t>
      </w:r>
      <w:r>
        <w:rPr>
          <w:rFonts w:ascii="Calibri" w:hAnsi="Calibri" w:eastAsia="WenQuanYi Micro Hei" w:cs="Calibri"/>
          <w:b/>
          <w:i w:val="0"/>
          <w:color w:val="222222"/>
          <w:sz w:val="22"/>
        </w:rPr>
        <w:t>皮层、成像、认知与可塑性</w:t>
      </w:r>
      <w:r>
        <w:rPr>
          <w:rFonts w:ascii="Calibri" w:hAnsi="Calibri" w:eastAsia="WenQuanYi Micro Hei" w:cs="Calibri"/>
          <w:b w:val="0"/>
          <w:i w:val="0"/>
          <w:color w:val="222222"/>
          <w:sz w:val="22"/>
        </w:rPr>
        <w:t>方向的老牌专业刊。大约相当于</w:t>
      </w:r>
      <w:r>
        <w:rPr>
          <w:rFonts w:ascii="Calibri" w:hAnsi="Calibri" w:eastAsia="WenQuanYi Micro Hei" w:cs="Calibri"/>
          <w:b/>
          <w:i w:val="0"/>
          <w:color w:val="222222"/>
          <w:sz w:val="22"/>
        </w:rPr>
        <w:t>较好的 985 / 强 211</w:t>
      </w:r>
      <w:r>
        <w:rPr>
          <w:rFonts w:ascii="Calibri" w:hAnsi="Calibri" w:eastAsia="WenQuanYi Micro Hei" w:cs="Calibri"/>
          <w:b w:val="0"/>
          <w:i w:val="0"/>
          <w:color w:val="222222"/>
          <w:sz w:val="22"/>
        </w:rPr>
        <w:t>——不是全校第一，但是“这一院系里大家公认靠谱、审稿严、值得认真读”的那种。</w:t>
      </w:r>
    </w:p>
    <w:p>
      <w:pPr>
        <w:spacing w:after="120" w:line="360" w:lineRule="auto"/>
      </w:pPr>
      <w:r>
        <w:rPr>
          <w:rFonts w:ascii="Calibri" w:hAnsi="Calibri" w:eastAsia="WenQuanYi Micro Hei" w:cs="Calibri"/>
          <w:b w:val="0"/>
          <w:i w:val="0"/>
          <w:color w:val="222222"/>
          <w:sz w:val="22"/>
        </w:rPr>
        <w:t>更具体一点：</w:t>
      </w:r>
    </w:p>
    <w:p>
      <w:pPr>
        <w:spacing w:after="120" w:line="360" w:lineRule="auto"/>
        <w:ind w:left="425" w:hanging="227"/>
      </w:pPr>
      <w:r>
        <w:rPr>
          <w:rFonts w:ascii="Calibri" w:hAnsi="Calibri" w:eastAsia="WenQuanYi Micro Hei" w:cs="Calibri"/>
          <w:b w:val="0"/>
          <w:i w:val="0"/>
          <w:color w:val="222222"/>
          <w:sz w:val="22"/>
        </w:rPr>
        <w:t xml:space="preserve">•  2020 年前后该刊影响因子大约 </w:t>
      </w:r>
      <w:r>
        <w:rPr>
          <w:rFonts w:ascii="Calibri" w:hAnsi="Calibri" w:eastAsia="WenQuanYi Micro Hei" w:cs="Calibri"/>
          <w:b/>
          <w:i w:val="0"/>
          <w:color w:val="222222"/>
          <w:sz w:val="22"/>
        </w:rPr>
        <w:t>4.7</w:t>
      </w:r>
      <w:r>
        <w:rPr>
          <w:rFonts w:ascii="Calibri" w:hAnsi="Calibri" w:eastAsia="WenQuanYi Micro Hei" w:cs="Calibri"/>
          <w:b w:val="0"/>
          <w:i w:val="0"/>
          <w:color w:val="222222"/>
          <w:sz w:val="22"/>
        </w:rPr>
        <w:t xml:space="preserve"> 左右（当年 JCR 约 4.68）。这个数字本身不能单独决定好坏，但结合它在皮层成像领域的口碑，属于</w:t>
      </w:r>
      <w:r>
        <w:rPr>
          <w:rFonts w:ascii="Calibri" w:hAnsi="Calibri" w:eastAsia="WenQuanYi Micro Hei" w:cs="Calibri"/>
          <w:b/>
          <w:i w:val="0"/>
          <w:color w:val="222222"/>
          <w:sz w:val="22"/>
        </w:rPr>
        <w:t>中上水平专业期刊</w:t>
      </w:r>
      <w:r>
        <w:rPr>
          <w:rFonts w:ascii="Calibri" w:hAnsi="Calibri" w:eastAsia="WenQuanYi Micro Hei" w:cs="Calibri"/>
          <w:b w:val="0"/>
          <w:i w:val="0"/>
          <w:color w:val="222222"/>
          <w:sz w:val="22"/>
        </w:rPr>
        <w:t>。</w:t>
      </w:r>
    </w:p>
    <w:p>
      <w:pPr>
        <w:spacing w:after="120" w:line="360" w:lineRule="auto"/>
        <w:ind w:left="425" w:hanging="227"/>
      </w:pPr>
      <w:r>
        <w:rPr>
          <w:rFonts w:ascii="Calibri" w:hAnsi="Calibri" w:eastAsia="WenQuanYi Micro Hei" w:cs="Calibri"/>
          <w:b w:val="0"/>
          <w:i w:val="0"/>
          <w:color w:val="222222"/>
          <w:sz w:val="22"/>
        </w:rPr>
        <w:t>•  它适合发表：样本不一定巨大、但方法扎实、区域定位清楚、能给临床现象一个可检验的脑机制的工作。</w:t>
      </w:r>
    </w:p>
    <w:p>
      <w:pPr>
        <w:spacing w:after="120" w:line="360" w:lineRule="auto"/>
        <w:ind w:left="425" w:hanging="227"/>
      </w:pPr>
      <w:r>
        <w:rPr>
          <w:rFonts w:ascii="Calibri" w:hAnsi="Calibri" w:eastAsia="WenQuanYi Micro Hei" w:cs="Calibri"/>
          <w:b w:val="0"/>
          <w:i w:val="0"/>
          <w:color w:val="222222"/>
          <w:sz w:val="22"/>
        </w:rPr>
        <w:t>•  它通常</w:t>
      </w:r>
      <w:r>
        <w:rPr>
          <w:rFonts w:ascii="Calibri" w:hAnsi="Calibri" w:eastAsia="WenQuanYi Micro Hei" w:cs="Calibri"/>
          <w:b/>
          <w:i w:val="0"/>
          <w:color w:val="222222"/>
          <w:sz w:val="22"/>
        </w:rPr>
        <w:t>不会</w:t>
      </w:r>
      <w:r>
        <w:rPr>
          <w:rFonts w:ascii="Calibri" w:hAnsi="Calibri" w:eastAsia="WenQuanYi Micro Hei" w:cs="Calibri"/>
          <w:b w:val="0"/>
          <w:i w:val="0"/>
          <w:color w:val="222222"/>
          <w:sz w:val="22"/>
        </w:rPr>
        <w:t>发那种立刻改写整个领域的“神发现”，但会发大量后来被反复引用的机制型、成像型原研。</w:t>
      </w:r>
    </w:p>
    <w:p>
      <w:pPr>
        <w:spacing w:after="120" w:line="360" w:lineRule="auto"/>
      </w:pPr>
      <w:r>
        <w:rPr>
          <w:rFonts w:ascii="Calibri" w:hAnsi="Calibri" w:eastAsia="WenQuanYi Micro Hei" w:cs="Calibri"/>
          <w:b w:val="0"/>
          <w:i w:val="0"/>
          <w:color w:val="222222"/>
          <w:sz w:val="22"/>
        </w:rPr>
        <w:t>所以：你看到的不是科普页，也不是“灌水摘要页”，而是一篇经过正式同行评审、可以写进文献综述里引用的原研论文。</w:t>
      </w:r>
    </w:p>
    <w:p>
      <w:pPr>
        <w:spacing w:before="240" w:after="120"/>
      </w:pPr>
      <w:r>
        <w:rPr>
          <w:rFonts w:ascii="Calibri" w:hAnsi="Calibri" w:eastAsia="WenQuanYi Micro Hei" w:cs="Calibri"/>
          <w:b/>
          <w:i w:val="0"/>
          <w:color w:val="2C5F7C"/>
          <w:sz w:val="27"/>
        </w:rPr>
        <w:t>3. 这篇论文本身的“高度”该怎么估</w:t>
      </w:r>
    </w:p>
    <w:p>
      <w:pPr>
        <w:spacing w:after="120" w:line="360" w:lineRule="auto"/>
      </w:pPr>
      <w:r>
        <w:rPr>
          <w:rFonts w:ascii="Calibri" w:hAnsi="Calibri" w:eastAsia="WenQuanYi Micro Hei" w:cs="Calibri"/>
          <w:b w:val="0"/>
          <w:i w:val="0"/>
          <w:color w:val="222222"/>
          <w:sz w:val="22"/>
        </w:rPr>
        <w:t>这篇工作的价值不在“发现了一个全新脑区”，而在三件事叠在一起：</w:t>
      </w:r>
    </w:p>
    <w:p>
      <w:pPr>
        <w:spacing w:after="120" w:line="360" w:lineRule="auto"/>
        <w:ind w:left="425" w:hanging="227"/>
      </w:pPr>
      <w:r>
        <w:rPr>
          <w:rFonts w:ascii="Calibri" w:hAnsi="Calibri" w:eastAsia="WenQuanYi Micro Hei" w:cs="Calibri"/>
          <w:b w:val="0"/>
          <w:i w:val="0"/>
          <w:color w:val="222222"/>
          <w:sz w:val="22"/>
        </w:rPr>
        <w:t>•  对象是</w:t>
      </w:r>
      <w:r>
        <w:rPr>
          <w:rFonts w:ascii="Calibri" w:hAnsi="Calibri" w:eastAsia="WenQuanYi Micro Hei" w:cs="Calibri"/>
          <w:b/>
          <w:i w:val="0"/>
          <w:color w:val="222222"/>
          <w:sz w:val="22"/>
        </w:rPr>
        <w:t>日常职业压力导致的耗竭综合征</w:t>
      </w:r>
      <w:r>
        <w:rPr>
          <w:rFonts w:ascii="Calibri" w:hAnsi="Calibri" w:eastAsia="WenQuanYi Micro Hei" w:cs="Calibri"/>
          <w:b w:val="0"/>
          <w:i w:val="0"/>
          <w:color w:val="222222"/>
          <w:sz w:val="22"/>
        </w:rPr>
        <w:t>，不是战争创伤或重大灾难，更贴近普通人。</w:t>
      </w:r>
    </w:p>
    <w:p>
      <w:pPr>
        <w:spacing w:after="120" w:line="360" w:lineRule="auto"/>
        <w:ind w:left="425" w:hanging="227"/>
      </w:pPr>
      <w:r>
        <w:rPr>
          <w:rFonts w:ascii="Calibri" w:hAnsi="Calibri" w:eastAsia="WenQuanYi Micro Hei" w:cs="Calibri"/>
          <w:b w:val="0"/>
          <w:i w:val="0"/>
          <w:color w:val="222222"/>
          <w:sz w:val="22"/>
        </w:rPr>
        <w:t>•  用 MRS 直接测</w:t>
      </w:r>
      <w:r>
        <w:rPr>
          <w:rFonts w:ascii="Calibri" w:hAnsi="Calibri" w:eastAsia="WenQuanYi Micro Hei" w:cs="Calibri"/>
          <w:b/>
          <w:i w:val="0"/>
          <w:color w:val="222222"/>
          <w:sz w:val="22"/>
        </w:rPr>
        <w:t>谷氨酸</w:t>
      </w:r>
      <w:r>
        <w:rPr>
          <w:rFonts w:ascii="Calibri" w:hAnsi="Calibri" w:eastAsia="WenQuanYi Micro Hei" w:cs="Calibri"/>
          <w:b w:val="0"/>
          <w:i w:val="0"/>
          <w:color w:val="222222"/>
          <w:sz w:val="22"/>
        </w:rPr>
        <w:t>，而不是只看体积或问卷。</w:t>
      </w:r>
    </w:p>
    <w:p>
      <w:pPr>
        <w:spacing w:after="120" w:line="360" w:lineRule="auto"/>
        <w:ind w:left="425" w:hanging="227"/>
      </w:pPr>
      <w:r>
        <w:rPr>
          <w:rFonts w:ascii="Calibri" w:hAnsi="Calibri" w:eastAsia="WenQuanYi Micro Hei" w:cs="Calibri"/>
          <w:b w:val="0"/>
          <w:i w:val="0"/>
          <w:color w:val="222222"/>
          <w:sz w:val="22"/>
        </w:rPr>
        <w:t>•  明确做出</w:t>
      </w:r>
      <w:r>
        <w:rPr>
          <w:rFonts w:ascii="Calibri" w:hAnsi="Calibri" w:eastAsia="WenQuanYi Micro Hei" w:cs="Calibri"/>
          <w:b/>
          <w:i w:val="0"/>
          <w:color w:val="222222"/>
          <w:sz w:val="22"/>
        </w:rPr>
        <w:t>性别交互</w:t>
      </w:r>
      <w:r>
        <w:rPr>
          <w:rFonts w:ascii="Calibri" w:hAnsi="Calibri" w:eastAsia="WenQuanYi Micro Hei" w:cs="Calibri"/>
          <w:b w:val="0"/>
          <w:i w:val="0"/>
          <w:color w:val="222222"/>
          <w:sz w:val="22"/>
        </w:rPr>
        <w:t>：同样诊断、同样压力评分，化学改变主要出现在女性。</w:t>
      </w:r>
    </w:p>
    <w:p>
      <w:pPr>
        <w:spacing w:after="120" w:line="360" w:lineRule="auto"/>
      </w:pPr>
      <w:r>
        <w:rPr>
          <w:rFonts w:ascii="Calibri" w:hAnsi="Calibri" w:eastAsia="WenQuanYi Micro Hei" w:cs="Calibri"/>
          <w:b w:val="0"/>
          <w:i w:val="0"/>
          <w:color w:val="222222"/>
          <w:sz w:val="22"/>
        </w:rPr>
        <w:t>它的局限也很清楚，读的时候要放在心里：单中心、样本约 60 人、横断面为主、ES 诊断体系来自瑞典临床传统，不能直接等同于所有“burnout”问卷。它提供的是</w:t>
      </w:r>
      <w:r>
        <w:rPr>
          <w:rFonts w:ascii="Calibri" w:hAnsi="Calibri" w:eastAsia="WenQuanYi Micro Hei" w:cs="Calibri"/>
          <w:b/>
          <w:i w:val="0"/>
          <w:color w:val="222222"/>
          <w:sz w:val="22"/>
        </w:rPr>
        <w:t>高质量线索</w:t>
      </w:r>
      <w:r>
        <w:rPr>
          <w:rFonts w:ascii="Calibri" w:hAnsi="Calibri" w:eastAsia="WenQuanYi Micro Hei" w:cs="Calibri"/>
          <w:b w:val="0"/>
          <w:i w:val="0"/>
          <w:color w:val="222222"/>
          <w:sz w:val="22"/>
        </w:rPr>
        <w:t>，不是终审判决。</w:t>
      </w:r>
    </w:p>
    <w:p>
      <w:pPr>
        <w:spacing w:before="320" w:after="160"/>
      </w:pPr>
      <w:r>
        <w:rPr>
          <w:rFonts w:ascii="Calibri" w:hAnsi="Calibri" w:eastAsia="WenQuanYi Micro Hei" w:cs="Calibri"/>
          <w:b/>
          <w:i w:val="0"/>
          <w:color w:val="1F3A5F"/>
          <w:sz w:val="32"/>
        </w:rPr>
        <w:t>二、结论的极简版（先听这一段就够）</w:t>
      </w:r>
    </w:p>
    <w:p>
      <w:pPr>
        <w:spacing w:after="120" w:line="360" w:lineRule="auto"/>
      </w:pPr>
      <w:r>
        <w:rPr>
          <w:rFonts w:ascii="Calibri" w:hAnsi="Calibri" w:eastAsia="WenQuanYi Micro Hei" w:cs="Calibri"/>
          <w:b w:val="0"/>
          <w:i w:val="0"/>
          <w:color w:val="222222"/>
          <w:sz w:val="22"/>
        </w:rPr>
        <w:t>职业耗竭综合征患者，前扣带回 / 内侧前额叶（ACC/mPFC）的</w:t>
      </w:r>
      <w:r>
        <w:rPr>
          <w:rFonts w:ascii="Calibri" w:hAnsi="Calibri" w:eastAsia="WenQuanYi Micro Hei" w:cs="Calibri"/>
          <w:b/>
          <w:i w:val="0"/>
          <w:color w:val="222222"/>
          <w:sz w:val="22"/>
        </w:rPr>
        <w:t>谷氨酸升高</w:t>
      </w:r>
      <w:r>
        <w:rPr>
          <w:rFonts w:ascii="Calibri" w:hAnsi="Calibri" w:eastAsia="WenQuanYi Micro Hei" w:cs="Calibri"/>
          <w:b w:val="0"/>
          <w:i w:val="0"/>
          <w:color w:val="222222"/>
          <w:sz w:val="22"/>
        </w:rPr>
        <w:t>；升高幅度和主观压力大小呈线性相关。</w:t>
      </w:r>
    </w:p>
    <w:p>
      <w:pPr>
        <w:spacing w:after="120" w:line="360" w:lineRule="auto"/>
      </w:pPr>
      <w:r>
        <w:rPr>
          <w:rFonts w:ascii="Calibri" w:hAnsi="Calibri" w:eastAsia="WenQuanYi Micro Hei" w:cs="Calibri"/>
          <w:b w:val="0"/>
          <w:i w:val="0"/>
          <w:color w:val="222222"/>
          <w:sz w:val="22"/>
        </w:rPr>
        <w:t>这个升高</w:t>
      </w:r>
      <w:r>
        <w:rPr>
          <w:rFonts w:ascii="Calibri" w:hAnsi="Calibri" w:eastAsia="WenQuanYi Micro Hei" w:cs="Calibri"/>
          <w:b/>
          <w:i w:val="0"/>
          <w:color w:val="222222"/>
          <w:sz w:val="22"/>
        </w:rPr>
        <w:t>只出现在女性患者</w:t>
      </w:r>
      <w:r>
        <w:rPr>
          <w:rFonts w:ascii="Calibri" w:hAnsi="Calibri" w:eastAsia="WenQuanYi Micro Hei" w:cs="Calibri"/>
          <w:b w:val="0"/>
          <w:i w:val="0"/>
          <w:color w:val="222222"/>
          <w:sz w:val="22"/>
        </w:rPr>
        <w:t xml:space="preserve">。女性患者杏仁核的 </w:t>
      </w:r>
      <w:r>
        <w:rPr>
          <w:rFonts w:ascii="Calibri" w:hAnsi="Calibri" w:eastAsia="WenQuanYi Micro Hei" w:cs="Calibri"/>
          <w:b/>
          <w:i w:val="0"/>
          <w:color w:val="222222"/>
          <w:sz w:val="22"/>
        </w:rPr>
        <w:t>NAA（N-乙酰天冬氨酸，神经元完整性/代谢标志）</w:t>
      </w:r>
      <w:r>
        <w:rPr>
          <w:rFonts w:ascii="Calibri" w:hAnsi="Calibri" w:eastAsia="WenQuanYi Micro Hei" w:cs="Calibri"/>
          <w:b w:val="0"/>
          <w:i w:val="0"/>
          <w:color w:val="222222"/>
          <w:sz w:val="22"/>
        </w:rPr>
        <w:t xml:space="preserve"> 也升高；男性患者没有这些改变。谷氨酰胺没有组间差异。</w:t>
      </w:r>
    </w:p>
    <w:p>
      <w:pPr>
        <w:spacing w:after="120" w:line="360" w:lineRule="auto"/>
      </w:pPr>
      <w:r>
        <w:rPr>
          <w:rFonts w:ascii="Calibri" w:hAnsi="Calibri" w:eastAsia="WenQuanYi Micro Hei" w:cs="Calibri"/>
          <w:b w:val="0"/>
          <w:i w:val="0"/>
          <w:color w:val="222222"/>
          <w:sz w:val="22"/>
        </w:rPr>
        <w:t>作者的论点是：谷氨酸可能是职业压力耗竭的神经化学标记物和介导者；杏仁核与 ACC/mPFC 是关键节点；性别差异可能部分解释“为什么应激相关精神病理在女性中更常见”。</w:t>
      </w:r>
    </w:p>
    <w:p>
      <w:pPr>
        <w:spacing w:before="320" w:after="160"/>
      </w:pPr>
      <w:r>
        <w:rPr>
          <w:rFonts w:ascii="Calibri" w:hAnsi="Calibri" w:eastAsia="WenQuanYi Micro Hei" w:cs="Calibri"/>
          <w:b/>
          <w:i w:val="0"/>
          <w:color w:val="1F3A5F"/>
          <w:sz w:val="32"/>
        </w:rPr>
        <w:t>三、面对压力：男女共同产生的物质 / 结构改变，以及有差别的部分</w:t>
      </w:r>
    </w:p>
    <w:p>
      <w:pPr>
        <w:spacing w:after="120" w:line="360" w:lineRule="auto"/>
      </w:pPr>
      <w:r>
        <w:rPr>
          <w:rFonts w:ascii="Calibri" w:hAnsi="Calibri" w:eastAsia="WenQuanYi Micro Hei" w:cs="Calibri"/>
          <w:b w:val="0"/>
          <w:i w:val="0"/>
          <w:color w:val="222222"/>
          <w:sz w:val="22"/>
        </w:rPr>
        <w:t>下面分两层：</w:t>
      </w:r>
      <w:r>
        <w:rPr>
          <w:rFonts w:ascii="Calibri" w:hAnsi="Calibri" w:eastAsia="WenQuanYi Micro Hei" w:cs="Calibri"/>
          <w:b/>
          <w:i w:val="0"/>
          <w:color w:val="222222"/>
          <w:sz w:val="22"/>
        </w:rPr>
        <w:t>短期神经化学</w:t>
      </w:r>
      <w:r>
        <w:rPr>
          <w:rFonts w:ascii="Calibri" w:hAnsi="Calibri" w:eastAsia="WenQuanYi Micro Hei" w:cs="Calibri"/>
          <w:b w:val="0"/>
          <w:i w:val="0"/>
          <w:color w:val="222222"/>
          <w:sz w:val="22"/>
        </w:rPr>
        <w:t>（分钟到天）和</w:t>
      </w:r>
      <w:r>
        <w:rPr>
          <w:rFonts w:ascii="Calibri" w:hAnsi="Calibri" w:eastAsia="WenQuanYi Micro Hei" w:cs="Calibri"/>
          <w:b/>
          <w:i w:val="0"/>
          <w:color w:val="222222"/>
          <w:sz w:val="22"/>
        </w:rPr>
        <w:t>长期结构重塑</w:t>
      </w:r>
      <w:r>
        <w:rPr>
          <w:rFonts w:ascii="Calibri" w:hAnsi="Calibri" w:eastAsia="WenQuanYi Micro Hei" w:cs="Calibri"/>
          <w:b w:val="0"/>
          <w:i w:val="0"/>
          <w:color w:val="222222"/>
          <w:sz w:val="22"/>
        </w:rPr>
        <w:t>（周到年）。“共同”不是指每个人数值一样，而是指这条通路男女都会走；“差别”是指幅度、脑区、激素调制不同。</w:t>
      </w:r>
    </w:p>
    <w:p>
      <w:pPr>
        <w:spacing w:before="240" w:after="120"/>
      </w:pPr>
      <w:r>
        <w:rPr>
          <w:rFonts w:ascii="Calibri" w:hAnsi="Calibri" w:eastAsia="WenQuanYi Micro Hei" w:cs="Calibri"/>
          <w:b/>
          <w:i w:val="0"/>
          <w:color w:val="2C5F7C"/>
          <w:sz w:val="27"/>
        </w:rPr>
        <w:t>1. 短期：男女都会动用的“应急背包”</w:t>
      </w:r>
    </w:p>
    <w:p>
      <w:pPr>
        <w:spacing w:after="120" w:line="360" w:lineRule="auto"/>
      </w:pPr>
      <w:r>
        <w:rPr>
          <w:rFonts w:ascii="Calibri" w:hAnsi="Calibri" w:eastAsia="WenQuanYi Micro Hei" w:cs="Calibri"/>
          <w:b w:val="0"/>
          <w:i w:val="0"/>
          <w:color w:val="222222"/>
          <w:sz w:val="22"/>
        </w:rPr>
        <w:t>面对急性压力，核心通路是同一套：</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HPA 轴</w:t>
      </w:r>
      <w:r>
        <w:rPr>
          <w:rFonts w:ascii="Calibri" w:hAnsi="Calibri" w:eastAsia="WenQuanYi Micro Hei" w:cs="Calibri"/>
          <w:b w:val="0"/>
          <w:i w:val="0"/>
          <w:color w:val="222222"/>
          <w:sz w:val="22"/>
        </w:rPr>
        <w:t>：下丘脑释放 CRH（促肾上腺皮质激素释放激素）→ 垂体释放 ACTH → 肾上腺皮质释放</w:t>
      </w:r>
      <w:r>
        <w:rPr>
          <w:rFonts w:ascii="Calibri" w:hAnsi="Calibri" w:eastAsia="WenQuanYi Micro Hei" w:cs="Calibri"/>
          <w:b/>
          <w:i w:val="0"/>
          <w:color w:val="222222"/>
          <w:sz w:val="22"/>
        </w:rPr>
        <w:t>皮质醇</w:t>
      </w:r>
      <w:r>
        <w:rPr>
          <w:rFonts w:ascii="Calibri" w:hAnsi="Calibri" w:eastAsia="WenQuanYi Micro Hei" w:cs="Calibri"/>
          <w:b w:val="0"/>
          <w:i w:val="0"/>
          <w:color w:val="222222"/>
          <w:sz w:val="22"/>
        </w:rPr>
        <w:t>（啮齿类是皮质酮）。</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交感—肾上腺髓质轴</w:t>
      </w:r>
      <w:r>
        <w:rPr>
          <w:rFonts w:ascii="Calibri" w:hAnsi="Calibri" w:eastAsia="WenQuanYi Micro Hei" w:cs="Calibri"/>
          <w:b w:val="0"/>
          <w:i w:val="0"/>
          <w:color w:val="222222"/>
          <w:sz w:val="22"/>
        </w:rPr>
        <w:t>：释放</w:t>
      </w:r>
      <w:r>
        <w:rPr>
          <w:rFonts w:ascii="Calibri" w:hAnsi="Calibri" w:eastAsia="WenQuanYi Micro Hei" w:cs="Calibri"/>
          <w:b/>
          <w:i w:val="0"/>
          <w:color w:val="222222"/>
          <w:sz w:val="22"/>
        </w:rPr>
        <w:t>肾上腺素、去甲肾上腺素</w:t>
      </w:r>
      <w:r>
        <w:rPr>
          <w:rFonts w:ascii="Calibri" w:hAnsi="Calibri" w:eastAsia="WenQuanYi Micro Hei" w:cs="Calibri"/>
          <w:b w:val="0"/>
          <w:i w:val="0"/>
          <w:color w:val="222222"/>
          <w:sz w:val="22"/>
        </w:rPr>
        <w:t>。心率、血压、血糖上升，注意力被拉向威胁。</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兴奋性氨基酸</w:t>
      </w:r>
      <w:r>
        <w:rPr>
          <w:rFonts w:ascii="Calibri" w:hAnsi="Calibri" w:eastAsia="WenQuanYi Micro Hei" w:cs="Calibri"/>
          <w:b w:val="0"/>
          <w:i w:val="0"/>
          <w:color w:val="222222"/>
          <w:sz w:val="22"/>
        </w:rPr>
        <w:t>：</w:t>
      </w:r>
      <w:r>
        <w:rPr>
          <w:rFonts w:ascii="Calibri" w:hAnsi="Calibri" w:eastAsia="WenQuanYi Micro Hei" w:cs="Calibri"/>
          <w:b/>
          <w:i w:val="0"/>
          <w:color w:val="222222"/>
          <w:sz w:val="22"/>
        </w:rPr>
        <w:t>谷氨酸</w:t>
      </w:r>
      <w:r>
        <w:rPr>
          <w:rFonts w:ascii="Calibri" w:hAnsi="Calibri" w:eastAsia="WenQuanYi Micro Hei" w:cs="Calibri"/>
          <w:b w:val="0"/>
          <w:i w:val="0"/>
          <w:color w:val="222222"/>
          <w:sz w:val="22"/>
        </w:rPr>
        <w:t>在前额叶、海马、杏仁核等处短暂升高，帮你把这件事记牢、迅速做决定。</w:t>
      </w:r>
    </w:p>
    <w:p>
      <w:pPr>
        <w:spacing w:after="120" w:line="360" w:lineRule="auto"/>
        <w:ind w:left="425" w:hanging="227"/>
      </w:pPr>
      <w:r>
        <w:rPr>
          <w:rFonts w:ascii="Calibri" w:hAnsi="Calibri" w:eastAsia="WenQuanYi Micro Hei" w:cs="Calibri"/>
          <w:b w:val="0"/>
          <w:i w:val="0"/>
          <w:color w:val="222222"/>
          <w:sz w:val="22"/>
        </w:rPr>
        <w:t>•  常伴随的还有：</w:t>
      </w:r>
      <w:r>
        <w:rPr>
          <w:rFonts w:ascii="Calibri" w:hAnsi="Calibri" w:eastAsia="WenQuanYi Micro Hei" w:cs="Calibri"/>
          <w:b/>
          <w:i w:val="0"/>
          <w:color w:val="222222"/>
          <w:sz w:val="22"/>
        </w:rPr>
        <w:t>CRH 本身在脑内的神经调质作用</w:t>
      </w:r>
      <w:r>
        <w:rPr>
          <w:rFonts w:ascii="Calibri" w:hAnsi="Calibri" w:eastAsia="WenQuanYi Micro Hei" w:cs="Calibri"/>
          <w:b w:val="0"/>
          <w:i w:val="0"/>
          <w:color w:val="222222"/>
          <w:sz w:val="22"/>
        </w:rPr>
        <w:t>、内源性阿片肽、部分研究中的 GABA 波动。</w:t>
      </w:r>
    </w:p>
    <w:p>
      <w:pPr>
        <w:spacing w:after="120" w:line="360" w:lineRule="auto"/>
      </w:pPr>
      <w:r>
        <w:rPr>
          <w:rFonts w:ascii="Calibri" w:hAnsi="Calibri" w:eastAsia="WenQuanYi Micro Hei" w:cs="Calibri"/>
          <w:b w:val="0"/>
          <w:i w:val="0"/>
          <w:color w:val="222222"/>
          <w:sz w:val="22"/>
        </w:rPr>
        <w:t>这些是“共同产生”的物质。Savic 2020 这篇并没有测血里的皮质醇作为主结果，但她讨论的框架就是：谷氨酸和皮质醇一样，是压力的关键介质。</w:t>
      </w:r>
    </w:p>
    <w:p>
      <w:pPr>
        <w:spacing w:before="240" w:after="120"/>
      </w:pPr>
      <w:r>
        <w:rPr>
          <w:rFonts w:ascii="Calibri" w:hAnsi="Calibri" w:eastAsia="WenQuanYi Micro Hei" w:cs="Calibri"/>
          <w:b/>
          <w:i w:val="0"/>
          <w:color w:val="2C5F7C"/>
          <w:sz w:val="27"/>
        </w:rPr>
        <w:t>2. 长期：男女都可能出现的结构改变（方向大体相同）</w:t>
      </w:r>
    </w:p>
    <w:p>
      <w:pPr>
        <w:spacing w:after="120" w:line="360" w:lineRule="auto"/>
      </w:pPr>
      <w:r>
        <w:rPr>
          <w:rFonts w:ascii="Calibri" w:hAnsi="Calibri" w:eastAsia="WenQuanYi Micro Hei" w:cs="Calibri"/>
          <w:b w:val="0"/>
          <w:i w:val="0"/>
          <w:color w:val="222222"/>
          <w:sz w:val="22"/>
        </w:rPr>
        <w:t>慢性、不可控、恢复不足的压力，会把短期化学波动“刻”进回路。跨物种较稳定的方向是：</w:t>
      </w:r>
    </w:p>
    <w:tbl>
      <w:tblPr>
        <w:tblStyle w:val="TableGrid"/>
        <w:tblW w:type="auto" w:w="0"/>
        <w:tblLook w:firstColumn="1" w:firstRow="1" w:lastColumn="0" w:lastRow="0" w:noHBand="0" w:noVBand="1" w:val="04A0"/>
      </w:tblPr>
      <w:tblGrid>
        <w:gridCol w:w="3061"/>
        <w:gridCol w:w="3061"/>
        <w:gridCol w:w="3061"/>
      </w:tblGrid>
      <w:tr>
        <w:tc>
          <w:tcPr>
            <w:tcW w:type="dxa" w:w="3061"/>
            <w:shd w:fill="1F3A5F" w:val="clear"/>
          </w:tcPr>
          <w:p>
            <w:r/>
            <w:r>
              <w:rPr>
                <w:rFonts w:ascii="Calibri" w:hAnsi="Calibri" w:eastAsia="WenQuanYi Micro Hei" w:cs="Calibri"/>
                <w:b/>
                <w:i w:val="0"/>
                <w:color w:val="FFFFFF"/>
                <w:sz w:val="18"/>
              </w:rPr>
              <w:t>脑区</w:t>
            </w:r>
          </w:p>
        </w:tc>
        <w:tc>
          <w:tcPr>
            <w:tcW w:type="dxa" w:w="3061"/>
            <w:shd w:fill="1F3A5F" w:val="clear"/>
          </w:tcPr>
          <w:p>
            <w:r/>
            <w:r>
              <w:rPr>
                <w:rFonts w:ascii="Calibri" w:hAnsi="Calibri" w:eastAsia="WenQuanYi Micro Hei" w:cs="Calibri"/>
                <w:b/>
                <w:i w:val="0"/>
                <w:color w:val="FFFFFF"/>
                <w:sz w:val="18"/>
              </w:rPr>
              <w:t>常见长期改变</w:t>
            </w:r>
          </w:p>
        </w:tc>
        <w:tc>
          <w:tcPr>
            <w:tcW w:type="dxa" w:w="3061"/>
            <w:shd w:fill="1F3A5F" w:val="clear"/>
          </w:tcPr>
          <w:p>
            <w:r/>
            <w:r>
              <w:rPr>
                <w:rFonts w:ascii="Calibri" w:hAnsi="Calibri" w:eastAsia="WenQuanYi Micro Hei" w:cs="Calibri"/>
                <w:b/>
                <w:i w:val="0"/>
                <w:color w:val="FFFFFF"/>
                <w:sz w:val="18"/>
              </w:rPr>
              <w:t>行事 / 思考上像什么</w:t>
            </w:r>
          </w:p>
        </w:tc>
      </w:tr>
      <w:tr>
        <w:tc>
          <w:tcPr>
            <w:tcW w:type="dxa" w:w="3061"/>
          </w:tcPr>
          <w:p>
            <w:r/>
            <w:r>
              <w:rPr>
                <w:rFonts w:ascii="Calibri" w:hAnsi="Calibri" w:eastAsia="WenQuanYi Micro Hei" w:cs="Calibri"/>
                <w:b w:val="0"/>
                <w:i w:val="0"/>
                <w:color w:val="222222"/>
                <w:sz w:val="18"/>
              </w:rPr>
              <w:t>海马（尤其 CA3、齿状回）</w:t>
            </w:r>
          </w:p>
        </w:tc>
        <w:tc>
          <w:tcPr>
            <w:tcW w:type="dxa" w:w="3061"/>
          </w:tcPr>
          <w:p>
            <w:r/>
            <w:r>
              <w:rPr>
                <w:rFonts w:ascii="Calibri" w:hAnsi="Calibri" w:eastAsia="WenQuanYi Micro Hei" w:cs="Calibri"/>
                <w:b w:val="0"/>
                <w:i w:val="0"/>
                <w:color w:val="222222"/>
                <w:sz w:val="18"/>
              </w:rPr>
              <w:t>顶树突回缩、体积可缩小、神经发生下降</w:t>
            </w:r>
          </w:p>
        </w:tc>
        <w:tc>
          <w:tcPr>
            <w:tcW w:type="dxa" w:w="3061"/>
          </w:tcPr>
          <w:p>
            <w:r/>
            <w:r>
              <w:rPr>
                <w:rFonts w:ascii="Calibri" w:hAnsi="Calibri" w:eastAsia="WenQuanYi Micro Hei" w:cs="Calibri"/>
                <w:b w:val="0"/>
                <w:i w:val="0"/>
                <w:color w:val="222222"/>
                <w:sz w:val="18"/>
              </w:rPr>
              <w:t>情境记忆、细节分辨变差，容易把不同场合的威胁混在一起</w:t>
            </w:r>
          </w:p>
        </w:tc>
      </w:tr>
      <w:tr>
        <w:tc>
          <w:tcPr>
            <w:tcW w:type="dxa" w:w="3061"/>
          </w:tcPr>
          <w:p>
            <w:r/>
            <w:r>
              <w:rPr>
                <w:rFonts w:ascii="Calibri" w:hAnsi="Calibri" w:eastAsia="WenQuanYi Micro Hei" w:cs="Calibri"/>
                <w:b w:val="0"/>
                <w:i w:val="0"/>
                <w:color w:val="222222"/>
                <w:sz w:val="18"/>
              </w:rPr>
              <w:t>内侧 / 背外侧前额叶</w:t>
            </w:r>
          </w:p>
        </w:tc>
        <w:tc>
          <w:tcPr>
            <w:tcW w:type="dxa" w:w="3061"/>
          </w:tcPr>
          <w:p>
            <w:r/>
            <w:r>
              <w:rPr>
                <w:rFonts w:ascii="Calibri" w:hAnsi="Calibri" w:eastAsia="WenQuanYi Micro Hei" w:cs="Calibri"/>
                <w:b w:val="0"/>
                <w:i w:val="0"/>
                <w:color w:val="222222"/>
                <w:sz w:val="18"/>
              </w:rPr>
              <w:t>树突和棘突减少、皮层可变薄</w:t>
            </w:r>
          </w:p>
        </w:tc>
        <w:tc>
          <w:tcPr>
            <w:tcW w:type="dxa" w:w="3061"/>
          </w:tcPr>
          <w:p>
            <w:r/>
            <w:r>
              <w:rPr>
                <w:rFonts w:ascii="Calibri" w:hAnsi="Calibri" w:eastAsia="WenQuanYi Micro Hei" w:cs="Calibri"/>
                <w:b w:val="0"/>
                <w:i w:val="0"/>
                <w:color w:val="222222"/>
                <w:sz w:val="18"/>
              </w:rPr>
              <w:t>工作记忆、注意切换、压抑冲动、重新评估情绪变难</w:t>
            </w:r>
          </w:p>
        </w:tc>
      </w:tr>
      <w:tr>
        <w:tc>
          <w:tcPr>
            <w:tcW w:type="dxa" w:w="3061"/>
          </w:tcPr>
          <w:p>
            <w:r/>
            <w:r>
              <w:rPr>
                <w:rFonts w:ascii="Calibri" w:hAnsi="Calibri" w:eastAsia="WenQuanYi Micro Hei" w:cs="Calibri"/>
                <w:b w:val="0"/>
                <w:i w:val="0"/>
                <w:color w:val="222222"/>
                <w:sz w:val="18"/>
              </w:rPr>
              <w:t>杏仁核（尤其基底外侧）</w:t>
            </w:r>
          </w:p>
        </w:tc>
        <w:tc>
          <w:tcPr>
            <w:tcW w:type="dxa" w:w="3061"/>
          </w:tcPr>
          <w:p>
            <w:r/>
            <w:r>
              <w:rPr>
                <w:rFonts w:ascii="Calibri" w:hAnsi="Calibri" w:eastAsia="WenQuanYi Micro Hei" w:cs="Calibri"/>
                <w:b w:val="0"/>
                <w:i w:val="0"/>
                <w:color w:val="222222"/>
                <w:sz w:val="18"/>
              </w:rPr>
              <w:t>树突和棘突可增生、体积可增大</w:t>
            </w:r>
          </w:p>
        </w:tc>
        <w:tc>
          <w:tcPr>
            <w:tcW w:type="dxa" w:w="3061"/>
          </w:tcPr>
          <w:p>
            <w:r/>
            <w:r>
              <w:rPr>
                <w:rFonts w:ascii="Calibri" w:hAnsi="Calibri" w:eastAsia="WenQuanYi Micro Hei" w:cs="Calibri"/>
                <w:b w:val="0"/>
                <w:i w:val="0"/>
                <w:color w:val="222222"/>
                <w:sz w:val="18"/>
              </w:rPr>
              <w:t>威胁探测更灵敏，负性情绪更难关掉</w:t>
            </w:r>
          </w:p>
        </w:tc>
      </w:tr>
      <w:tr>
        <w:tc>
          <w:tcPr>
            <w:tcW w:type="dxa" w:w="3061"/>
          </w:tcPr>
          <w:p>
            <w:r/>
            <w:r>
              <w:rPr>
                <w:rFonts w:ascii="Calibri" w:hAnsi="Calibri" w:eastAsia="WenQuanYi Micro Hei" w:cs="Calibri"/>
                <w:b w:val="0"/>
                <w:i w:val="0"/>
                <w:color w:val="222222"/>
                <w:sz w:val="18"/>
              </w:rPr>
              <w:t>纹状体（尾状核等）</w:t>
            </w:r>
          </w:p>
        </w:tc>
        <w:tc>
          <w:tcPr>
            <w:tcW w:type="dxa" w:w="3061"/>
          </w:tcPr>
          <w:p>
            <w:r/>
            <w:r>
              <w:rPr>
                <w:rFonts w:ascii="Calibri" w:hAnsi="Calibri" w:eastAsia="WenQuanYi Micro Hei" w:cs="Calibri"/>
                <w:b w:val="0"/>
                <w:i w:val="0"/>
                <w:color w:val="222222"/>
                <w:sz w:val="18"/>
              </w:rPr>
              <w:t>部分职业应激研究见体积减小</w:t>
            </w:r>
          </w:p>
        </w:tc>
        <w:tc>
          <w:tcPr>
            <w:tcW w:type="dxa" w:w="3061"/>
          </w:tcPr>
          <w:p>
            <w:r/>
            <w:r>
              <w:rPr>
                <w:rFonts w:ascii="Calibri" w:hAnsi="Calibri" w:eastAsia="WenQuanYi Micro Hei" w:cs="Calibri"/>
                <w:b w:val="0"/>
                <w:i w:val="0"/>
                <w:color w:val="222222"/>
                <w:sz w:val="18"/>
              </w:rPr>
              <w:t>习惯化、动机和动作启动可能受影响</w:t>
            </w:r>
          </w:p>
        </w:tc>
      </w:tr>
    </w:tbl>
    <w:p/>
    <w:p>
      <w:pPr>
        <w:spacing w:after="120" w:line="360" w:lineRule="auto"/>
      </w:pPr>
      <w:r>
        <w:rPr>
          <w:rFonts w:ascii="Calibri" w:hAnsi="Calibri" w:eastAsia="WenQuanYi Micro Hei" w:cs="Calibri"/>
          <w:b w:val="0"/>
          <w:i w:val="0"/>
          <w:color w:val="222222"/>
          <w:sz w:val="22"/>
        </w:rPr>
        <w:t>Savic、Perski、Osika 2017 年在同一期刊上的 MRI 研究（同一临床人群的结构版）已经看到：职业 ES 患者右前额叶和左颞上回变薄、杏仁核增大、尾状核缩小；前额叶变薄和“压不住负性情绪”相关；随访 1–2 年后前额叶和尾状核部分恢复，杏仁核增大和颞上回变薄仍在。</w:t>
      </w:r>
    </w:p>
    <w:p>
      <w:pPr>
        <w:spacing w:before="240" w:after="120"/>
      </w:pPr>
      <w:r>
        <w:rPr>
          <w:rFonts w:ascii="Calibri" w:hAnsi="Calibri" w:eastAsia="WenQuanYi Micro Hei" w:cs="Calibri"/>
          <w:b/>
          <w:i w:val="0"/>
          <w:color w:val="2C5F7C"/>
          <w:sz w:val="27"/>
        </w:rPr>
        <w:t>3. 有差别的部分：不是另一套器官，而是同一套器官被性激素“调音”</w:t>
      </w:r>
    </w:p>
    <w:p>
      <w:pPr>
        <w:spacing w:after="120" w:line="360" w:lineRule="auto"/>
      </w:pPr>
      <w:r>
        <w:rPr>
          <w:rFonts w:ascii="Calibri" w:hAnsi="Calibri" w:eastAsia="WenQuanYi Micro Hei" w:cs="Calibri"/>
          <w:b/>
          <w:i w:val="0"/>
          <w:color w:val="222222"/>
          <w:sz w:val="22"/>
        </w:rPr>
        <w:t>女性侧更突出的：</w:t>
      </w:r>
    </w:p>
    <w:p>
      <w:pPr>
        <w:spacing w:after="120" w:line="360" w:lineRule="auto"/>
        <w:ind w:left="425" w:hanging="227"/>
      </w:pPr>
      <w:r>
        <w:rPr>
          <w:rFonts w:ascii="Calibri" w:hAnsi="Calibri" w:eastAsia="WenQuanYi Micro Hei" w:cs="Calibri"/>
          <w:b w:val="0"/>
          <w:i w:val="0"/>
          <w:color w:val="222222"/>
          <w:sz w:val="22"/>
        </w:rPr>
        <w:t xml:space="preserve">•  本篇核心发现：ES 女性 </w:t>
      </w:r>
      <w:r>
        <w:rPr>
          <w:rFonts w:ascii="Calibri" w:hAnsi="Calibri" w:eastAsia="WenQuanYi Micro Hei" w:cs="Calibri"/>
          <w:b/>
          <w:i w:val="0"/>
          <w:color w:val="222222"/>
          <w:sz w:val="22"/>
        </w:rPr>
        <w:t>ACC/mPFC 谷氨酸升高</w:t>
      </w:r>
      <w:r>
        <w:rPr>
          <w:rFonts w:ascii="Calibri" w:hAnsi="Calibri" w:eastAsia="WenQuanYi Micro Hei" w:cs="Calibri"/>
          <w:b w:val="0"/>
          <w:i w:val="0"/>
          <w:color w:val="222222"/>
          <w:sz w:val="22"/>
        </w:rPr>
        <w:t>，且与主观压力相关；男性患者没有同样升高。</w:t>
      </w:r>
    </w:p>
    <w:p>
      <w:pPr>
        <w:spacing w:after="120" w:line="360" w:lineRule="auto"/>
        <w:ind w:left="425" w:hanging="227"/>
      </w:pPr>
      <w:r>
        <w:rPr>
          <w:rFonts w:ascii="Calibri" w:hAnsi="Calibri" w:eastAsia="WenQuanYi Micro Hei" w:cs="Calibri"/>
          <w:b w:val="0"/>
          <w:i w:val="0"/>
          <w:color w:val="222222"/>
          <w:sz w:val="22"/>
        </w:rPr>
        <w:t>•  本篇：ES 女性</w:t>
      </w:r>
      <w:r>
        <w:rPr>
          <w:rFonts w:ascii="Calibri" w:hAnsi="Calibri" w:eastAsia="WenQuanYi Micro Hei" w:cs="Calibri"/>
          <w:b/>
          <w:i w:val="0"/>
          <w:color w:val="222222"/>
          <w:sz w:val="22"/>
        </w:rPr>
        <w:t>杏仁核 NAA 升高</w:t>
      </w:r>
      <w:r>
        <w:rPr>
          <w:rFonts w:ascii="Calibri" w:hAnsi="Calibri" w:eastAsia="WenQuanYi Micro Hei" w:cs="Calibri"/>
          <w:b w:val="0"/>
          <w:i w:val="0"/>
          <w:color w:val="222222"/>
          <w:sz w:val="22"/>
        </w:rPr>
        <w:t>；男性无。</w:t>
      </w:r>
    </w:p>
    <w:p>
      <w:pPr>
        <w:spacing w:after="120" w:line="360" w:lineRule="auto"/>
        <w:ind w:left="425" w:hanging="227"/>
      </w:pPr>
      <w:r>
        <w:rPr>
          <w:rFonts w:ascii="Calibri" w:hAnsi="Calibri" w:eastAsia="WenQuanYi Micro Hei" w:cs="Calibri"/>
          <w:b w:val="0"/>
          <w:i w:val="0"/>
          <w:color w:val="222222"/>
          <w:sz w:val="22"/>
        </w:rPr>
        <w:t>•  2017 结构研究：杏仁核增大、前额叶 / 颞上回变薄，整体在女性更明显。</w:t>
      </w:r>
    </w:p>
    <w:p>
      <w:pPr>
        <w:spacing w:after="120" w:line="360" w:lineRule="auto"/>
        <w:ind w:left="425" w:hanging="227"/>
      </w:pPr>
      <w:r>
        <w:rPr>
          <w:rFonts w:ascii="Calibri" w:hAnsi="Calibri" w:eastAsia="WenQuanYi Micro Hei" w:cs="Calibri"/>
          <w:b w:val="0"/>
          <w:i w:val="0"/>
          <w:color w:val="222222"/>
          <w:sz w:val="22"/>
        </w:rPr>
        <w:t>•  雌激素可增强谷氨酸对神经元的作用，前额叶雌激素受体密度高，因此同样的谷氨酸负荷，女性前额叶在机制上更易进入“兴奋性负荷过重 → 回路被反复点燃”的循环。</w:t>
      </w:r>
    </w:p>
    <w:p>
      <w:pPr>
        <w:spacing w:after="120" w:line="360" w:lineRule="auto"/>
        <w:ind w:left="425" w:hanging="227"/>
      </w:pPr>
      <w:r>
        <w:rPr>
          <w:rFonts w:ascii="Calibri" w:hAnsi="Calibri" w:eastAsia="WenQuanYi Micro Hei" w:cs="Calibri"/>
          <w:b w:val="0"/>
          <w:i w:val="0"/>
          <w:color w:val="222222"/>
          <w:sz w:val="22"/>
        </w:rPr>
        <w:t>•  杏仁核—前额叶—边缘系统的情绪加工连接，群体水平上女性往往更强，慢性压力后“越加工越放大”的风险更高。</w:t>
      </w:r>
    </w:p>
    <w:p>
      <w:pPr>
        <w:spacing w:after="120" w:line="360" w:lineRule="auto"/>
      </w:pPr>
      <w:r>
        <w:rPr>
          <w:rFonts w:ascii="Calibri" w:hAnsi="Calibri" w:eastAsia="WenQuanYi Micro Hei" w:cs="Calibri"/>
          <w:b/>
          <w:i w:val="0"/>
          <w:color w:val="222222"/>
          <w:sz w:val="22"/>
        </w:rPr>
        <w:t>男性侧更突出的：</w:t>
      </w:r>
    </w:p>
    <w:p>
      <w:pPr>
        <w:spacing w:after="120" w:line="360" w:lineRule="auto"/>
        <w:ind w:left="425" w:hanging="227"/>
      </w:pPr>
      <w:r>
        <w:rPr>
          <w:rFonts w:ascii="Calibri" w:hAnsi="Calibri" w:eastAsia="WenQuanYi Micro Hei" w:cs="Calibri"/>
          <w:b w:val="0"/>
          <w:i w:val="0"/>
          <w:color w:val="222222"/>
          <w:sz w:val="22"/>
        </w:rPr>
        <w:t>•  睾酮及其代谢物 DHT、3β-diol，整体上</w:t>
      </w:r>
      <w:r>
        <w:rPr>
          <w:rFonts w:ascii="Calibri" w:hAnsi="Calibri" w:eastAsia="WenQuanYi Micro Hei" w:cs="Calibri"/>
          <w:b/>
          <w:i w:val="0"/>
          <w:color w:val="222222"/>
          <w:sz w:val="22"/>
        </w:rPr>
        <w:t>压低 HPA 轴的 ACTH / 皮质酮反应</w:t>
      </w:r>
      <w:r>
        <w:rPr>
          <w:rFonts w:ascii="Calibri" w:hAnsi="Calibri" w:eastAsia="WenQuanYi Micro Hei" w:cs="Calibri"/>
          <w:b w:val="0"/>
          <w:i w:val="0"/>
          <w:color w:val="222222"/>
          <w:sz w:val="22"/>
        </w:rPr>
        <w:t>（见配套文档《睾酮保护原理》）。</w:t>
      </w:r>
    </w:p>
    <w:p>
      <w:pPr>
        <w:spacing w:after="120" w:line="360" w:lineRule="auto"/>
        <w:ind w:left="425" w:hanging="227"/>
      </w:pPr>
      <w:r>
        <w:rPr>
          <w:rFonts w:ascii="Calibri" w:hAnsi="Calibri" w:eastAsia="WenQuanYi Micro Hei" w:cs="Calibri"/>
          <w:b w:val="0"/>
          <w:i w:val="0"/>
          <w:color w:val="222222"/>
          <w:sz w:val="22"/>
        </w:rPr>
        <w:t>•  职业 ES 的男性更常看到</w:t>
      </w:r>
      <w:r>
        <w:rPr>
          <w:rFonts w:ascii="Calibri" w:hAnsi="Calibri" w:eastAsia="WenQuanYi Micro Hei" w:cs="Calibri"/>
          <w:b/>
          <w:i w:val="0"/>
          <w:color w:val="222222"/>
          <w:sz w:val="22"/>
        </w:rPr>
        <w:t>尾状核</w:t>
      </w:r>
      <w:r>
        <w:rPr>
          <w:rFonts w:ascii="Calibri" w:hAnsi="Calibri" w:eastAsia="WenQuanYi Micro Hei" w:cs="Calibri"/>
          <w:b w:val="0"/>
          <w:i w:val="0"/>
          <w:color w:val="222222"/>
          <w:sz w:val="22"/>
        </w:rPr>
        <w:t>一类纹状体改变，而不是杏仁核增大。</w:t>
      </w:r>
    </w:p>
    <w:p>
      <w:pPr>
        <w:spacing w:after="120" w:line="360" w:lineRule="auto"/>
        <w:ind w:left="425" w:hanging="227"/>
      </w:pPr>
      <w:r>
        <w:rPr>
          <w:rFonts w:ascii="Calibri" w:hAnsi="Calibri" w:eastAsia="WenQuanYi Micro Hei" w:cs="Calibri"/>
          <w:b w:val="0"/>
          <w:i w:val="0"/>
          <w:color w:val="222222"/>
          <w:sz w:val="22"/>
        </w:rPr>
        <w:t>•  部分研究提示男性更依赖前额叶认知控制，而不是边缘回路的情绪精细加工；压力下若前额叶仍能顶住，主观耗竭的脑化学表现可以较轻——但心血管反应（血压、心率）有时更明显。</w:t>
      </w:r>
    </w:p>
    <w:p>
      <w:pPr>
        <w:spacing w:after="120" w:line="360" w:lineRule="auto"/>
        <w:ind w:left="425" w:hanging="227"/>
      </w:pPr>
      <w:r>
        <w:rPr>
          <w:rFonts w:ascii="Calibri" w:hAnsi="Calibri" w:eastAsia="WenQuanYi Micro Hei" w:cs="Calibri"/>
          <w:b w:val="0"/>
          <w:i w:val="0"/>
          <w:color w:val="222222"/>
          <w:sz w:val="22"/>
        </w:rPr>
        <w:t>•  睾酮并不是“免疫压力”，它是</w:t>
      </w:r>
      <w:r>
        <w:rPr>
          <w:rFonts w:ascii="Calibri" w:hAnsi="Calibri" w:eastAsia="WenQuanYi Micro Hei" w:cs="Calibri"/>
          <w:b/>
          <w:i w:val="0"/>
          <w:color w:val="222222"/>
          <w:sz w:val="22"/>
        </w:rPr>
        <w:t>有条件的保护</w:t>
      </w:r>
      <w:r>
        <w:rPr>
          <w:rFonts w:ascii="Calibri" w:hAnsi="Calibri" w:eastAsia="WenQuanYi Micro Hei" w:cs="Calibri"/>
          <w:b w:val="0"/>
          <w:i w:val="0"/>
          <w:color w:val="222222"/>
          <w:sz w:val="22"/>
        </w:rPr>
        <w:t>：皮质醇很高时，睾酮高往往和更大海马、更好情景记忆同向；皮质醇很低时，这个同向关系可以反过来。</w:t>
      </w:r>
    </w:p>
    <w:p>
      <w:pPr>
        <w:spacing w:after="120" w:line="360" w:lineRule="auto"/>
      </w:pPr>
      <w:r>
        <w:rPr>
          <w:rFonts w:ascii="Calibri" w:hAnsi="Calibri" w:eastAsia="WenQuanYi Micro Hei" w:cs="Calibri"/>
          <w:b/>
          <w:i w:val="0"/>
          <w:color w:val="222222"/>
          <w:sz w:val="22"/>
        </w:rPr>
        <w:t>谷氨酰胺</w:t>
      </w:r>
      <w:r>
        <w:rPr>
          <w:rFonts w:ascii="Calibri" w:hAnsi="Calibri" w:eastAsia="WenQuanYi Micro Hei" w:cs="Calibri"/>
          <w:b w:val="0"/>
          <w:i w:val="0"/>
          <w:color w:val="222222"/>
          <w:sz w:val="22"/>
        </w:rPr>
        <w:t>：本篇特意测了，组间无差异。说明这里升高的是</w:t>
      </w:r>
      <w:r>
        <w:rPr>
          <w:rFonts w:ascii="Calibri" w:hAnsi="Calibri" w:eastAsia="WenQuanYi Micro Hei" w:cs="Calibri"/>
          <w:b/>
          <w:i w:val="0"/>
          <w:color w:val="222222"/>
          <w:sz w:val="22"/>
        </w:rPr>
        <w:t>谷氨酸信号池</w:t>
      </w:r>
      <w:r>
        <w:rPr>
          <w:rFonts w:ascii="Calibri" w:hAnsi="Calibri" w:eastAsia="WenQuanYi Micro Hei" w:cs="Calibri"/>
          <w:b w:val="0"/>
          <w:i w:val="0"/>
          <w:color w:val="222222"/>
          <w:sz w:val="22"/>
        </w:rPr>
        <w:t>，不是简单的“谷氨酰胺—谷氨酸循环整体涨了一截”。</w:t>
      </w:r>
    </w:p>
    <w:p>
      <w:pPr>
        <w:spacing w:before="240" w:after="120"/>
      </w:pPr>
      <w:r>
        <w:rPr>
          <w:rFonts w:ascii="Calibri" w:hAnsi="Calibri" w:eastAsia="WenQuanYi Micro Hei" w:cs="Calibri"/>
          <w:b/>
          <w:i w:val="0"/>
          <w:color w:val="2C5F7C"/>
          <w:sz w:val="27"/>
        </w:rPr>
        <w:t>4. 对照表（主张 + 填格论文）</w:t>
      </w:r>
    </w:p>
    <w:p>
      <w:pPr>
        <w:spacing w:after="120" w:line="360" w:lineRule="auto"/>
      </w:pPr>
      <w:r>
        <w:rPr>
          <w:rFonts w:ascii="Calibri" w:hAnsi="Calibri" w:eastAsia="WenQuanYi Micro Hei" w:cs="Calibri"/>
          <w:b w:val="0"/>
          <w:i w:val="0"/>
          <w:color w:val="222222"/>
          <w:sz w:val="22"/>
        </w:rPr>
        <w:t>来源标签：</w:t>
      </w:r>
      <w:r>
        <w:rPr>
          <w:rFonts w:ascii="Calibri" w:hAnsi="Calibri" w:eastAsia="WenQuanYi Micro Hei" w:cs="Calibri"/>
          <w:b/>
          <w:i w:val="0"/>
          <w:color w:val="222222"/>
          <w:sz w:val="22"/>
        </w:rPr>
        <w:t>【截图他源】</w:t>
      </w:r>
      <w:r>
        <w:rPr>
          <w:rFonts w:ascii="Calibri" w:hAnsi="Calibri" w:eastAsia="WenQuanYi Micro Hei" w:cs="Calibri"/>
          <w:b w:val="0"/>
          <w:i w:val="0"/>
          <w:color w:val="222222"/>
          <w:sz w:val="22"/>
        </w:rPr>
        <w:t xml:space="preserve"> = 用户截图或提问里点名的论文；</w:t>
      </w:r>
      <w:r>
        <w:rPr>
          <w:rFonts w:ascii="Calibri" w:hAnsi="Calibri" w:eastAsia="WenQuanYi Micro Hei" w:cs="Calibri"/>
          <w:b/>
          <w:i w:val="0"/>
          <w:color w:val="222222"/>
          <w:sz w:val="22"/>
        </w:rPr>
        <w:t>【Cursor网搜】</w:t>
      </w:r>
      <w:r>
        <w:rPr>
          <w:rFonts w:ascii="Calibri" w:hAnsi="Calibri" w:eastAsia="WenQuanYi Micro Hei" w:cs="Calibri"/>
          <w:b w:val="0"/>
          <w:i w:val="0"/>
          <w:color w:val="222222"/>
          <w:sz w:val="22"/>
        </w:rPr>
        <w:t xml:space="preserve"> = 本轮检索补入，用户原文未点名。完整规则见文档开头《文献来源标注说明》。</w:t>
      </w:r>
    </w:p>
    <w:p>
      <w:pPr>
        <w:spacing w:after="120" w:line="360" w:lineRule="auto"/>
      </w:pPr>
      <w:r>
        <w:rPr>
          <w:rFonts w:ascii="Calibri" w:hAnsi="Calibri" w:eastAsia="WenQuanYi Micro Hei" w:cs="Calibri"/>
          <w:b w:val="0"/>
          <w:i w:val="0"/>
          <w:color w:val="222222"/>
          <w:sz w:val="22"/>
        </w:rPr>
        <w:t>总表先看主张，下一节按格子给出超链接。</w:t>
      </w:r>
    </w:p>
    <w:tbl>
      <w:tblPr>
        <w:tblStyle w:val="TableGrid"/>
        <w:tblW w:type="auto" w:w="0"/>
        <w:tblLook w:firstColumn="1" w:firstRow="1" w:lastColumn="0" w:lastRow="0" w:noHBand="0" w:noVBand="1" w:val="04A0"/>
      </w:tblPr>
      <w:tblGrid>
        <w:gridCol w:w="2296"/>
        <w:gridCol w:w="2296"/>
        <w:gridCol w:w="2296"/>
        <w:gridCol w:w="2296"/>
      </w:tblGrid>
      <w:tr>
        <w:tc>
          <w:tcPr>
            <w:tcW w:type="dxa" w:w="2296"/>
            <w:shd w:fill="1F3A5F" w:val="clear"/>
          </w:tcPr>
          <w:p>
            <w:r/>
            <w:r>
              <w:rPr>
                <w:rFonts w:ascii="Calibri" w:hAnsi="Calibri" w:eastAsia="WenQuanYi Micro Hei" w:cs="Calibri"/>
                <w:b/>
                <w:i w:val="0"/>
                <w:color w:val="FFFFFF"/>
                <w:sz w:val="18"/>
              </w:rPr>
              <w:t>时间尺度</w:t>
            </w:r>
          </w:p>
        </w:tc>
        <w:tc>
          <w:tcPr>
            <w:tcW w:type="dxa" w:w="2296"/>
            <w:shd w:fill="1F3A5F" w:val="clear"/>
          </w:tcPr>
          <w:p>
            <w:r/>
            <w:r>
              <w:rPr>
                <w:rFonts w:ascii="Calibri" w:hAnsi="Calibri" w:eastAsia="WenQuanYi Micro Hei" w:cs="Calibri"/>
                <w:b/>
                <w:i w:val="0"/>
                <w:color w:val="FFFFFF"/>
                <w:sz w:val="18"/>
              </w:rPr>
              <w:t>男女共同</w:t>
            </w:r>
          </w:p>
        </w:tc>
        <w:tc>
          <w:tcPr>
            <w:tcW w:type="dxa" w:w="2296"/>
            <w:shd w:fill="1F3A5F" w:val="clear"/>
          </w:tcPr>
          <w:p>
            <w:r/>
            <w:r>
              <w:rPr>
                <w:rFonts w:ascii="Calibri" w:hAnsi="Calibri" w:eastAsia="WenQuanYi Micro Hei" w:cs="Calibri"/>
                <w:b/>
                <w:i w:val="0"/>
                <w:color w:val="FFFFFF"/>
                <w:sz w:val="18"/>
              </w:rPr>
              <w:t>女性更突出</w:t>
            </w:r>
          </w:p>
        </w:tc>
        <w:tc>
          <w:tcPr>
            <w:tcW w:type="dxa" w:w="2296"/>
            <w:shd w:fill="1F3A5F" w:val="clear"/>
          </w:tcPr>
          <w:p>
            <w:r/>
            <w:r>
              <w:rPr>
                <w:rFonts w:ascii="Calibri" w:hAnsi="Calibri" w:eastAsia="WenQuanYi Micro Hei" w:cs="Calibri"/>
                <w:b/>
                <w:i w:val="0"/>
                <w:color w:val="FFFFFF"/>
                <w:sz w:val="18"/>
              </w:rPr>
              <w:t>男性更突出</w:t>
            </w:r>
          </w:p>
        </w:tc>
      </w:tr>
      <w:tr>
        <w:tc>
          <w:tcPr>
            <w:tcW w:type="dxa" w:w="2296"/>
          </w:tcPr>
          <w:p>
            <w:r/>
            <w:r>
              <w:rPr>
                <w:rFonts w:ascii="Calibri" w:hAnsi="Calibri" w:eastAsia="WenQuanYi Micro Hei" w:cs="Calibri"/>
                <w:b w:val="0"/>
                <w:i w:val="0"/>
                <w:color w:val="222222"/>
                <w:sz w:val="18"/>
              </w:rPr>
              <w:t>数分钟–数小时</w:t>
            </w:r>
          </w:p>
        </w:tc>
        <w:tc>
          <w:tcPr>
            <w:tcW w:type="dxa" w:w="2296"/>
          </w:tcPr>
          <w:p>
            <w:r/>
            <w:r>
              <w:rPr>
                <w:rFonts w:ascii="Calibri" w:hAnsi="Calibri" w:eastAsia="WenQuanYi Micro Hei" w:cs="Calibri"/>
                <w:b w:val="0"/>
                <w:i w:val="0"/>
                <w:color w:val="222222"/>
                <w:sz w:val="18"/>
              </w:rPr>
              <w:t>皮质醇、肾上腺素 / 去甲肾上腺素、谷氨酸短暂上升</w:t>
            </w:r>
          </w:p>
        </w:tc>
        <w:tc>
          <w:tcPr>
            <w:tcW w:type="dxa" w:w="2296"/>
          </w:tcPr>
          <w:p>
            <w:r/>
            <w:r>
              <w:rPr>
                <w:rFonts w:ascii="Calibri" w:hAnsi="Calibri" w:eastAsia="WenQuanYi Micro Hei" w:cs="Calibri"/>
                <w:b w:val="0"/>
                <w:i w:val="0"/>
                <w:color w:val="222222"/>
                <w:sz w:val="18"/>
              </w:rPr>
              <w:t>负性情绪下左杏仁核激活更高；应激回路受周期调制；急性应激时雌激素可加重前额叶工作记忆受损</w:t>
            </w:r>
          </w:p>
        </w:tc>
        <w:tc>
          <w:tcPr>
            <w:tcW w:type="dxa" w:w="2296"/>
          </w:tcPr>
          <w:p>
            <w:r/>
            <w:r>
              <w:rPr>
                <w:rFonts w:ascii="Calibri" w:hAnsi="Calibri" w:eastAsia="WenQuanYi Micro Hei" w:cs="Calibri"/>
                <w:b w:val="0"/>
                <w:i w:val="0"/>
                <w:color w:val="222222"/>
                <w:sz w:val="18"/>
              </w:rPr>
              <w:t>睾酮 / DHT 倾向压低 HPA 峰值；TSST 类任务中男性皮质醇反应常更大；耗竭时男性心血管失调更明显</w:t>
            </w:r>
          </w:p>
        </w:tc>
      </w:tr>
      <w:tr>
        <w:tc>
          <w:tcPr>
            <w:tcW w:type="dxa" w:w="2296"/>
          </w:tcPr>
          <w:p>
            <w:r/>
            <w:r>
              <w:rPr>
                <w:rFonts w:ascii="Calibri" w:hAnsi="Calibri" w:eastAsia="WenQuanYi Micro Hei" w:cs="Calibri"/>
                <w:b w:val="0"/>
                <w:i w:val="0"/>
                <w:color w:val="222222"/>
                <w:sz w:val="18"/>
              </w:rPr>
              <w:t>数周–数年</w:t>
            </w:r>
          </w:p>
        </w:tc>
        <w:tc>
          <w:tcPr>
            <w:tcW w:type="dxa" w:w="2296"/>
          </w:tcPr>
          <w:p>
            <w:r/>
            <w:r>
              <w:rPr>
                <w:rFonts w:ascii="Calibri" w:hAnsi="Calibri" w:eastAsia="WenQuanYi Micro Hei" w:cs="Calibri"/>
                <w:b w:val="0"/>
                <w:i w:val="0"/>
                <w:color w:val="222222"/>
                <w:sz w:val="18"/>
              </w:rPr>
              <w:t>海马树突回缩、前额叶控制 / 注意切换下降、杏仁核警觉回路加强</w:t>
            </w:r>
          </w:p>
        </w:tc>
        <w:tc>
          <w:tcPr>
            <w:tcW w:type="dxa" w:w="2296"/>
          </w:tcPr>
          <w:p>
            <w:r/>
            <w:r>
              <w:rPr>
                <w:rFonts w:ascii="Calibri" w:hAnsi="Calibri" w:eastAsia="WenQuanYi Micro Hei" w:cs="Calibri"/>
                <w:b w:val="0"/>
                <w:i w:val="0"/>
                <w:color w:val="222222"/>
                <w:sz w:val="18"/>
              </w:rPr>
              <w:t>ACC/mPFC 谷氨酸↑、杏仁核 NAA↑；杏仁核增大与 PFC 变薄更显著；mPFC→杏仁核通路对雌激素 + 应激更敏感</w:t>
            </w:r>
          </w:p>
        </w:tc>
        <w:tc>
          <w:tcPr>
            <w:tcW w:type="dxa" w:w="2296"/>
          </w:tcPr>
          <w:p>
            <w:r/>
            <w:r>
              <w:rPr>
                <w:rFonts w:ascii="Calibri" w:hAnsi="Calibri" w:eastAsia="WenQuanYi Micro Hei" w:cs="Calibri"/>
                <w:b w:val="0"/>
                <w:i w:val="0"/>
                <w:color w:val="222222"/>
                <w:sz w:val="18"/>
              </w:rPr>
              <w:t>尾状核缩小更突出；高皮质醇背景下睾酮与更大海马、更好情景记忆同向</w:t>
            </w:r>
          </w:p>
        </w:tc>
      </w:tr>
      <w:tr>
        <w:tc>
          <w:tcPr>
            <w:tcW w:type="dxa" w:w="2296"/>
          </w:tcPr>
          <w:p>
            <w:r/>
            <w:r>
              <w:rPr>
                <w:rFonts w:ascii="Calibri" w:hAnsi="Calibri" w:eastAsia="WenQuanYi Micro Hei" w:cs="Calibri"/>
                <w:b w:val="0"/>
                <w:i w:val="0"/>
                <w:color w:val="222222"/>
                <w:sz w:val="18"/>
              </w:rPr>
              <w:t>临床现象</w:t>
            </w:r>
          </w:p>
        </w:tc>
        <w:tc>
          <w:tcPr>
            <w:tcW w:type="dxa" w:w="2296"/>
          </w:tcPr>
          <w:p>
            <w:r/>
            <w:r>
              <w:rPr>
                <w:rFonts w:ascii="Calibri" w:hAnsi="Calibri" w:eastAsia="WenQuanYi Micro Hei" w:cs="Calibri"/>
                <w:b w:val="0"/>
                <w:i w:val="0"/>
                <w:color w:val="222222"/>
                <w:sz w:val="18"/>
              </w:rPr>
              <w:t>睡眠差、注意和记忆抱怨、疲劳</w:t>
            </w:r>
          </w:p>
        </w:tc>
        <w:tc>
          <w:tcPr>
            <w:tcW w:type="dxa" w:w="2296"/>
          </w:tcPr>
          <w:p>
            <w:r/>
            <w:r>
              <w:rPr>
                <w:rFonts w:ascii="Calibri" w:hAnsi="Calibri" w:eastAsia="WenQuanYi Micro Hei" w:cs="Calibri"/>
                <w:b w:val="0"/>
                <w:i w:val="0"/>
                <w:color w:val="222222"/>
                <w:sz w:val="18"/>
              </w:rPr>
              <w:t>焦虑、抑郁、耗竭的流行病学更高</w:t>
            </w:r>
          </w:p>
        </w:tc>
        <w:tc>
          <w:tcPr>
            <w:tcW w:type="dxa" w:w="2296"/>
          </w:tcPr>
          <w:p>
            <w:r/>
            <w:r>
              <w:rPr>
                <w:rFonts w:ascii="Calibri" w:hAnsi="Calibri" w:eastAsia="WenQuanYi Micro Hei" w:cs="Calibri"/>
                <w:b w:val="0"/>
                <w:i w:val="0"/>
                <w:color w:val="222222"/>
                <w:sz w:val="18"/>
              </w:rPr>
              <w:t>有时更表现为去情绪化、躯体化或心血管代价</w:t>
            </w:r>
          </w:p>
        </w:tc>
      </w:tr>
    </w:tbl>
    <w:p/>
    <w:p>
      <w:pPr>
        <w:spacing w:after="120" w:line="360" w:lineRule="auto"/>
      </w:pPr>
      <w:r>
        <w:rPr>
          <w:rFonts w:ascii="Calibri" w:hAnsi="Calibri" w:eastAsia="WenQuanYi Micro Hei" w:cs="Calibri"/>
          <w:b w:val="0"/>
          <w:i w:val="0"/>
          <w:color w:val="222222"/>
          <w:sz w:val="22"/>
        </w:rPr>
        <w:t>#### 4.1 短期 · 男女共同</w:t>
      </w:r>
    </w:p>
    <w:p>
      <w:pPr>
        <w:spacing w:after="120" w:line="360" w:lineRule="auto"/>
        <w:ind w:left="425" w:hanging="227"/>
      </w:pPr>
      <w:r>
        <w:rPr>
          <w:rFonts w:ascii="Calibri" w:hAnsi="Calibri" w:eastAsia="WenQuanYi Micro Hei" w:cs="Calibri"/>
          <w:b w:val="0"/>
          <w:i w:val="0"/>
          <w:color w:val="222222"/>
          <w:sz w:val="22"/>
        </w:rPr>
        <w:t>•  【Cursor网搜】Moghaddam B. 1993. 束缚应激优先升高前额叶细胞外谷氨酸，海马和基底节较弱。</w:t>
      </w:r>
      <w:hyperlink r:id="rId16">
        <w:r>
          <w:rPr>
            <w:color w:val="1A5F9E"/>
            <w:u w:val="single"/>
            <w:sz w:val="22"/>
            <w:rFonts w:ascii="Calibri" w:hAnsi="Calibri" w:eastAsia="WenQuanYi Micro Hei"/>
          </w:rPr>
          <w:t xml:space="preserve">DOI</w:t>
        </w:r>
      </w:hyperlink>
    </w:p>
    <w:p>
      <w:pPr>
        <w:spacing w:after="120" w:line="360" w:lineRule="auto"/>
        <w:ind w:left="425" w:hanging="227"/>
      </w:pPr>
      <w:r>
        <w:rPr>
          <w:rFonts w:ascii="Calibri" w:hAnsi="Calibri" w:eastAsia="WenQuanYi Micro Hei" w:cs="Calibri"/>
          <w:b w:val="0"/>
          <w:i w:val="0"/>
          <w:color w:val="222222"/>
          <w:sz w:val="22"/>
        </w:rPr>
        <w:t>•  【Cursor网搜】Moghaddam B, et al. 1994. 糖皮质激素介导应激引起的细胞外谷氨酸堆积。</w:t>
      </w:r>
      <w:hyperlink r:id="rId17">
        <w:r>
          <w:rPr>
            <w:color w:val="1A5F9E"/>
            <w:u w:val="single"/>
            <w:sz w:val="22"/>
            <w:rFonts w:ascii="Calibri" w:hAnsi="Calibri" w:eastAsia="WenQuanYi Micro Hei"/>
          </w:rPr>
          <w:t xml:space="preserve">PubMed</w:t>
        </w:r>
      </w:hyperlink>
      <w:r>
        <w:rPr>
          <w:rFonts w:ascii="Calibri" w:hAnsi="Calibri" w:eastAsia="WenQuanYi Micro Hei" w:cs="Calibri"/>
          <w:b w:val="0"/>
          <w:i w:val="0"/>
          <w:color w:val="222222"/>
          <w:sz w:val="22"/>
        </w:rPr>
        <w:t xml:space="preserve"> · DOI 10.1016/0006-8993(94)91622-5</w:t>
      </w:r>
    </w:p>
    <w:p>
      <w:pPr>
        <w:spacing w:after="120" w:line="360" w:lineRule="auto"/>
        <w:ind w:left="425" w:hanging="227"/>
      </w:pPr>
      <w:r>
        <w:rPr>
          <w:rFonts w:ascii="Calibri" w:hAnsi="Calibri" w:eastAsia="WenQuanYi Micro Hei" w:cs="Calibri"/>
          <w:b w:val="0"/>
          <w:i w:val="0"/>
          <w:color w:val="222222"/>
          <w:sz w:val="22"/>
        </w:rPr>
        <w:t>•  【Cursor网搜】Popoli M, Yan Z, McEwen BS, Sanacora G. 2012. 应激 / 糖皮质激素改变前额叶和海马谷氨酸释放、受体与清除。</w:t>
      </w:r>
      <w:hyperlink r:id="rId18">
        <w:r>
          <w:rPr>
            <w:color w:val="1A5F9E"/>
            <w:u w:val="single"/>
            <w:sz w:val="22"/>
            <w:rFonts w:ascii="Calibri" w:hAnsi="Calibri" w:eastAsia="WenQuanYi Micro Hei"/>
          </w:rPr>
          <w:t xml:space="preserve">DOI</w:t>
        </w:r>
      </w:hyperlink>
      <w:r>
        <w:rPr>
          <w:rFonts w:ascii="Calibri" w:hAnsi="Calibri" w:eastAsia="WenQuanYi Micro Hei" w:cs="Calibri"/>
          <w:b w:val="0"/>
          <w:i w:val="0"/>
          <w:color w:val="222222"/>
          <w:sz w:val="22"/>
        </w:rPr>
        <w:t xml:space="preserve"> · </w:t>
      </w:r>
      <w:hyperlink r:id="rId19">
        <w:r>
          <w:rPr>
            <w:color w:val="1A5F9E"/>
            <w:u w:val="single"/>
            <w:sz w:val="22"/>
            <w:rFonts w:ascii="Calibri" w:hAnsi="Calibri" w:eastAsia="WenQuanYi Micro Hei"/>
          </w:rPr>
          <w:t xml:space="preserve">PMC</w:t>
        </w:r>
      </w:hyperlink>
    </w:p>
    <w:p>
      <w:pPr>
        <w:spacing w:after="120" w:line="360" w:lineRule="auto"/>
        <w:ind w:left="425" w:hanging="227"/>
      </w:pPr>
      <w:r>
        <w:rPr>
          <w:rFonts w:ascii="Calibri" w:hAnsi="Calibri" w:eastAsia="WenQuanYi Micro Hei" w:cs="Calibri"/>
          <w:b w:val="0"/>
          <w:i w:val="0"/>
          <w:color w:val="222222"/>
          <w:sz w:val="22"/>
        </w:rPr>
        <w:t>•  【Cursor网搜】Ulrich-Lai YM, Herman JP. 2009. HPA 与交感是哺乳动物共用的应激输出。</w:t>
      </w:r>
      <w:hyperlink r:id="rId20">
        <w:r>
          <w:rPr>
            <w:color w:val="1A5F9E"/>
            <w:u w:val="single"/>
            <w:sz w:val="22"/>
            <w:rFonts w:ascii="Calibri" w:hAnsi="Calibri" w:eastAsia="WenQuanYi Micro Hei"/>
          </w:rPr>
          <w:t xml:space="preserve">DOI</w:t>
        </w:r>
      </w:hyperlink>
    </w:p>
    <w:p>
      <w:pPr>
        <w:spacing w:after="120" w:line="360" w:lineRule="auto"/>
      </w:pPr>
      <w:r>
        <w:rPr>
          <w:rFonts w:ascii="Calibri" w:hAnsi="Calibri" w:eastAsia="WenQuanYi Micro Hei" w:cs="Calibri"/>
          <w:b w:val="0"/>
          <w:i w:val="0"/>
          <w:color w:val="222222"/>
          <w:sz w:val="22"/>
        </w:rPr>
        <w:t>#### 4.2 短期 · 女性更突出</w:t>
      </w:r>
    </w:p>
    <w:p>
      <w:pPr>
        <w:spacing w:after="120" w:line="360" w:lineRule="auto"/>
        <w:ind w:left="425" w:hanging="227"/>
      </w:pPr>
      <w:r>
        <w:rPr>
          <w:rFonts w:ascii="Calibri" w:hAnsi="Calibri" w:eastAsia="WenQuanYi Micro Hei" w:cs="Calibri"/>
          <w:b w:val="0"/>
          <w:i w:val="0"/>
          <w:color w:val="222222"/>
          <w:sz w:val="22"/>
        </w:rPr>
        <w:t>•  【Cursor网搜】Stevens JS, Hamann S. 2012. 元分析：负性情绪时女性左杏仁核激活大于男性；正性情绪则男性更大。不能笼统说“女性边缘系统永远更强”。</w:t>
      </w:r>
      <w:hyperlink r:id="rId21">
        <w:r>
          <w:rPr>
            <w:color w:val="1A5F9E"/>
            <w:u w:val="single"/>
            <w:sz w:val="22"/>
            <w:rFonts w:ascii="Calibri" w:hAnsi="Calibri" w:eastAsia="WenQuanYi Micro Hei"/>
          </w:rPr>
          <w:t xml:space="preserve">DOI</w:t>
        </w:r>
      </w:hyperlink>
      <w:r>
        <w:rPr>
          <w:rFonts w:ascii="Calibri" w:hAnsi="Calibri" w:eastAsia="WenQuanYi Micro Hei" w:cs="Calibri"/>
          <w:b w:val="0"/>
          <w:i w:val="0"/>
          <w:color w:val="222222"/>
          <w:sz w:val="22"/>
        </w:rPr>
        <w:t xml:space="preserve"> · </w:t>
      </w:r>
      <w:hyperlink r:id="rId22">
        <w:r>
          <w:rPr>
            <w:color w:val="1A5F9E"/>
            <w:u w:val="single"/>
            <w:sz w:val="22"/>
            <w:rFonts w:ascii="Calibri" w:hAnsi="Calibri" w:eastAsia="WenQuanYi Micro Hei"/>
          </w:rPr>
          <w:t xml:space="preserve">PubMed</w:t>
        </w:r>
      </w:hyperlink>
    </w:p>
    <w:p>
      <w:pPr>
        <w:spacing w:after="120" w:line="360" w:lineRule="auto"/>
        <w:ind w:left="425" w:hanging="227"/>
      </w:pPr>
      <w:r>
        <w:rPr>
          <w:rFonts w:ascii="Calibri" w:hAnsi="Calibri" w:eastAsia="WenQuanYi Micro Hei" w:cs="Calibri"/>
          <w:b w:val="0"/>
          <w:i w:val="0"/>
          <w:color w:val="222222"/>
          <w:sz w:val="22"/>
        </w:rPr>
        <w:t>•  【Cursor网搜】Goldstein JM, et al. 2005. 早卵泡期（低雌激素）负性唤醒下杏仁核、下丘脑、前扣带回等激活高于排卵期。</w:t>
      </w:r>
      <w:hyperlink r:id="rId23">
        <w:r>
          <w:rPr>
            <w:color w:val="1A5F9E"/>
            <w:u w:val="single"/>
            <w:sz w:val="22"/>
            <w:rFonts w:ascii="Calibri" w:hAnsi="Calibri" w:eastAsia="WenQuanYi Micro Hei"/>
          </w:rPr>
          <w:t xml:space="preserve">DOI</w:t>
        </w:r>
      </w:hyperlink>
      <w:r>
        <w:rPr>
          <w:rFonts w:ascii="Calibri" w:hAnsi="Calibri" w:eastAsia="WenQuanYi Micro Hei" w:cs="Calibri"/>
          <w:b w:val="0"/>
          <w:i w:val="0"/>
          <w:color w:val="222222"/>
          <w:sz w:val="22"/>
        </w:rPr>
        <w:t xml:space="preserve"> · </w:t>
      </w:r>
      <w:hyperlink r:id="rId24">
        <w:r>
          <w:rPr>
            <w:color w:val="1A5F9E"/>
            <w:u w:val="single"/>
            <w:sz w:val="22"/>
            <w:rFonts w:ascii="Calibri" w:hAnsi="Calibri" w:eastAsia="WenQuanYi Micro Hei"/>
          </w:rPr>
          <w:t xml:space="preserve">原文</w:t>
        </w:r>
      </w:hyperlink>
    </w:p>
    <w:p>
      <w:pPr>
        <w:spacing w:after="120" w:line="360" w:lineRule="auto"/>
        <w:ind w:left="425" w:hanging="227"/>
      </w:pPr>
      <w:r>
        <w:rPr>
          <w:rFonts w:ascii="Calibri" w:hAnsi="Calibri" w:eastAsia="WenQuanYi Micro Hei" w:cs="Calibri"/>
          <w:b w:val="0"/>
          <w:i w:val="0"/>
          <w:color w:val="222222"/>
          <w:sz w:val="22"/>
        </w:rPr>
        <w:t>•  【Cursor网搜】Goldstein JM, et al. 2010. 应激回路的性别差异依赖月经周期：早卵泡期女性更接近男性，排卵期部分皮层—皮层下激活被压低。</w:t>
      </w:r>
      <w:hyperlink r:id="rId25">
        <w:r>
          <w:rPr>
            <w:color w:val="1A5F9E"/>
            <w:u w:val="single"/>
            <w:sz w:val="22"/>
            <w:rFonts w:ascii="Calibri" w:hAnsi="Calibri" w:eastAsia="WenQuanYi Micro Hei"/>
          </w:rPr>
          <w:t xml:space="preserve">DOI</w:t>
        </w:r>
      </w:hyperlink>
      <w:r>
        <w:rPr>
          <w:rFonts w:ascii="Calibri" w:hAnsi="Calibri" w:eastAsia="WenQuanYi Micro Hei" w:cs="Calibri"/>
          <w:b w:val="0"/>
          <w:i w:val="0"/>
          <w:color w:val="222222"/>
          <w:sz w:val="22"/>
        </w:rPr>
        <w:t xml:space="preserve"> · </w:t>
      </w:r>
      <w:hyperlink r:id="rId26">
        <w:r>
          <w:rPr>
            <w:color w:val="1A5F9E"/>
            <w:u w:val="single"/>
            <w:sz w:val="22"/>
            <w:rFonts w:ascii="Calibri" w:hAnsi="Calibri" w:eastAsia="WenQuanYi Micro Hei"/>
          </w:rPr>
          <w:t xml:space="preserve">原文</w:t>
        </w:r>
      </w:hyperlink>
    </w:p>
    <w:p>
      <w:pPr>
        <w:spacing w:after="120" w:line="360" w:lineRule="auto"/>
        <w:ind w:left="425" w:hanging="227"/>
      </w:pPr>
      <w:r>
        <w:rPr>
          <w:rFonts w:ascii="Calibri" w:hAnsi="Calibri" w:eastAsia="WenQuanYi Micro Hei" w:cs="Calibri"/>
          <w:b w:val="0"/>
          <w:i w:val="0"/>
          <w:color w:val="222222"/>
          <w:sz w:val="22"/>
        </w:rPr>
        <w:t>•  【Cursor网搜】Shansky RM, et al. 2004. 雌激素放大急性应激对前额叶工作记忆的打击（动情前期雌鼠对更低剂量即受损）。</w:t>
      </w:r>
      <w:hyperlink r:id="rId27">
        <w:r>
          <w:rPr>
            <w:color w:val="1A5F9E"/>
            <w:u w:val="single"/>
            <w:sz w:val="22"/>
            <w:rFonts w:ascii="Calibri" w:hAnsi="Calibri" w:eastAsia="WenQuanYi Micro Hei"/>
          </w:rPr>
          <w:t xml:space="preserve">DOI</w:t>
        </w:r>
      </w:hyperlink>
    </w:p>
    <w:p>
      <w:pPr>
        <w:spacing w:after="120" w:line="360" w:lineRule="auto"/>
        <w:ind w:left="425" w:hanging="227"/>
      </w:pPr>
      <w:r>
        <w:rPr>
          <w:rFonts w:ascii="Calibri" w:hAnsi="Calibri" w:eastAsia="WenQuanYi Micro Hei" w:cs="Calibri"/>
          <w:b w:val="0"/>
          <w:i w:val="0"/>
          <w:color w:val="222222"/>
          <w:sz w:val="22"/>
        </w:rPr>
        <w:t>•  注意：雌激素不是单向放大谷氨酸毒性。【Cursor网搜】Wei J, et al. 2014 显示重复束缚下雌鼠前额叶谷氨酸传递和认知反而更抗打，阻断雌激素受体后损伤才出现。</w:t>
      </w:r>
      <w:hyperlink r:id="rId28">
        <w:r>
          <w:rPr>
            <w:color w:val="1A5F9E"/>
            <w:u w:val="single"/>
            <w:sz w:val="22"/>
            <w:rFonts w:ascii="Calibri" w:hAnsi="Calibri" w:eastAsia="WenQuanYi Micro Hei"/>
          </w:rPr>
          <w:t xml:space="preserve">DOI</w:t>
        </w:r>
      </w:hyperlink>
    </w:p>
    <w:p>
      <w:pPr>
        <w:spacing w:after="120" w:line="360" w:lineRule="auto"/>
      </w:pPr>
      <w:r>
        <w:rPr>
          <w:rFonts w:ascii="Calibri" w:hAnsi="Calibri" w:eastAsia="WenQuanYi Micro Hei" w:cs="Calibri"/>
          <w:b w:val="0"/>
          <w:i w:val="0"/>
          <w:color w:val="222222"/>
          <w:sz w:val="22"/>
        </w:rPr>
        <w:t>#### 4.3 短期 · 男性更突出</w:t>
      </w:r>
    </w:p>
    <w:p>
      <w:pPr>
        <w:spacing w:after="120" w:line="360" w:lineRule="auto"/>
        <w:ind w:left="425" w:hanging="227"/>
      </w:pPr>
      <w:r>
        <w:rPr>
          <w:rFonts w:ascii="Calibri" w:hAnsi="Calibri" w:eastAsia="WenQuanYi Micro Hei" w:cs="Calibri"/>
          <w:b w:val="0"/>
          <w:i w:val="0"/>
          <w:color w:val="222222"/>
          <w:sz w:val="22"/>
        </w:rPr>
        <w:t>•  【Cursor网搜】Lund TD, Hinds LR, Handa RJ. 2006. DHT / 3β-diol 经下丘脑 ERβ 压低束缚后 ACTH 和皮质酮；氟他胺不能阻断。</w:t>
      </w:r>
      <w:hyperlink r:id="rId29">
        <w:r>
          <w:rPr>
            <w:color w:val="1A5F9E"/>
            <w:u w:val="single"/>
            <w:sz w:val="22"/>
            <w:rFonts w:ascii="Calibri" w:hAnsi="Calibri" w:eastAsia="WenQuanYi Micro Hei"/>
          </w:rPr>
          <w:t xml:space="preserve">DOI</w:t>
        </w:r>
      </w:hyperlink>
      <w:r>
        <w:rPr>
          <w:rFonts w:ascii="Calibri" w:hAnsi="Calibri" w:eastAsia="WenQuanYi Micro Hei" w:cs="Calibri"/>
          <w:b w:val="0"/>
          <w:i w:val="0"/>
          <w:color w:val="222222"/>
          <w:sz w:val="22"/>
        </w:rPr>
        <w:t xml:space="preserve"> · </w:t>
      </w:r>
      <w:hyperlink r:id="rId30">
        <w:r>
          <w:rPr>
            <w:color w:val="1A5F9E"/>
            <w:u w:val="single"/>
            <w:sz w:val="22"/>
            <w:rFonts w:ascii="Calibri" w:hAnsi="Calibri" w:eastAsia="WenQuanYi Micro Hei"/>
          </w:rPr>
          <w:t xml:space="preserve">PMC</w:t>
        </w:r>
      </w:hyperlink>
    </w:p>
    <w:p>
      <w:pPr>
        <w:spacing w:after="120" w:line="360" w:lineRule="auto"/>
        <w:ind w:left="425" w:hanging="227"/>
      </w:pPr>
      <w:r>
        <w:rPr>
          <w:rFonts w:ascii="Calibri" w:hAnsi="Calibri" w:eastAsia="WenQuanYi Micro Hei" w:cs="Calibri"/>
          <w:b w:val="0"/>
          <w:i w:val="0"/>
          <w:color w:val="222222"/>
          <w:sz w:val="22"/>
        </w:rPr>
        <w:t>•  【Cursor网搜】Kudielka BM, Kirschbaum C. 2005. 综述：心理社会应激（尤其 TSST）中男性皮质醇反应常常大于女性，并受性激素和性激素结合球蛋白调制。</w:t>
      </w:r>
      <w:hyperlink r:id="rId31">
        <w:r>
          <w:rPr>
            <w:color w:val="1A5F9E"/>
            <w:u w:val="single"/>
            <w:sz w:val="22"/>
            <w:rFonts w:ascii="Calibri" w:hAnsi="Calibri" w:eastAsia="WenQuanYi Micro Hei"/>
          </w:rPr>
          <w:t xml:space="preserve">DOI</w:t>
        </w:r>
      </w:hyperlink>
      <w:r>
        <w:rPr>
          <w:rFonts w:ascii="Calibri" w:hAnsi="Calibri" w:eastAsia="WenQuanYi Micro Hei" w:cs="Calibri"/>
          <w:b w:val="0"/>
          <w:i w:val="0"/>
          <w:color w:val="222222"/>
          <w:sz w:val="22"/>
        </w:rPr>
        <w:t xml:space="preserve"> · </w:t>
      </w:r>
      <w:hyperlink r:id="rId32">
        <w:r>
          <w:rPr>
            <w:color w:val="1A5F9E"/>
            <w:u w:val="single"/>
            <w:sz w:val="22"/>
            <w:rFonts w:ascii="Calibri" w:hAnsi="Calibri" w:eastAsia="WenQuanYi Micro Hei"/>
          </w:rPr>
          <w:t xml:space="preserve">PubMed</w:t>
        </w:r>
      </w:hyperlink>
    </w:p>
    <w:p>
      <w:pPr>
        <w:spacing w:after="120" w:line="360" w:lineRule="auto"/>
        <w:ind w:left="425" w:hanging="227"/>
      </w:pPr>
      <w:r>
        <w:rPr>
          <w:rFonts w:ascii="Calibri" w:hAnsi="Calibri" w:eastAsia="WenQuanYi Micro Hei" w:cs="Calibri"/>
          <w:b w:val="0"/>
          <w:i w:val="0"/>
          <w:color w:val="222222"/>
          <w:sz w:val="22"/>
        </w:rPr>
        <w:t>•  【Cursor网搜】de Vente W, et al. 2015. 临床耗竭样本中，男性患者基础收缩压更高、皮质醇反应更低，自主神经和 HPA 失调比女性更明显。</w:t>
      </w:r>
      <w:hyperlink r:id="rId33">
        <w:r>
          <w:rPr>
            <w:color w:val="1A5F9E"/>
            <w:u w:val="single"/>
            <w:sz w:val="22"/>
            <w:rFonts w:ascii="Calibri" w:hAnsi="Calibri" w:eastAsia="WenQuanYi Micro Hei"/>
          </w:rPr>
          <w:t xml:space="preserve">DOI</w:t>
        </w:r>
      </w:hyperlink>
      <w:r>
        <w:rPr>
          <w:rFonts w:ascii="Calibri" w:hAnsi="Calibri" w:eastAsia="WenQuanYi Micro Hei" w:cs="Calibri"/>
          <w:b w:val="0"/>
          <w:i w:val="0"/>
          <w:color w:val="222222"/>
          <w:sz w:val="22"/>
        </w:rPr>
        <w:t xml:space="preserve"> · </w:t>
      </w:r>
      <w:hyperlink r:id="rId34">
        <w:r>
          <w:rPr>
            <w:color w:val="1A5F9E"/>
            <w:u w:val="single"/>
            <w:sz w:val="22"/>
            <w:rFonts w:ascii="Calibri" w:hAnsi="Calibri" w:eastAsia="WenQuanYi Micro Hei"/>
          </w:rPr>
          <w:t xml:space="preserve">原文</w:t>
        </w:r>
      </w:hyperlink>
    </w:p>
    <w:p>
      <w:pPr>
        <w:spacing w:after="120" w:line="360" w:lineRule="auto"/>
      </w:pPr>
      <w:r>
        <w:rPr>
          <w:rFonts w:ascii="Calibri" w:hAnsi="Calibri" w:eastAsia="WenQuanYi Micro Hei" w:cs="Calibri"/>
          <w:b w:val="0"/>
          <w:i w:val="0"/>
          <w:color w:val="222222"/>
          <w:sz w:val="22"/>
        </w:rPr>
        <w:t>#### 4.4 长期 · 男女共同</w:t>
      </w:r>
    </w:p>
    <w:p>
      <w:pPr>
        <w:spacing w:after="120" w:line="360" w:lineRule="auto"/>
        <w:ind w:left="425" w:hanging="227"/>
      </w:pPr>
      <w:r>
        <w:rPr>
          <w:rFonts w:ascii="Calibri" w:hAnsi="Calibri" w:eastAsia="WenQuanYi Micro Hei" w:cs="Calibri"/>
          <w:b w:val="0"/>
          <w:i w:val="0"/>
          <w:color w:val="222222"/>
          <w:sz w:val="22"/>
        </w:rPr>
        <w:t>•  【Cursor网搜】Vyas A, et al. 2002. 同一慢性束缚：海马 CA3 树突缩短约 29%，杏仁核锥体树突中位长度约 +25%。</w:t>
      </w:r>
      <w:hyperlink r:id="rId35">
        <w:r>
          <w:rPr>
            <w:color w:val="1A5F9E"/>
            <w:u w:val="single"/>
            <w:sz w:val="22"/>
            <w:rFonts w:ascii="Calibri" w:hAnsi="Calibri" w:eastAsia="WenQuanYi Micro Hei"/>
          </w:rPr>
          <w:t xml:space="preserve">DOI</w:t>
        </w:r>
      </w:hyperlink>
      <w:r>
        <w:rPr>
          <w:rFonts w:ascii="Calibri" w:hAnsi="Calibri" w:eastAsia="WenQuanYi Micro Hei" w:cs="Calibri"/>
          <w:b w:val="0"/>
          <w:i w:val="0"/>
          <w:color w:val="222222"/>
          <w:sz w:val="22"/>
        </w:rPr>
        <w:t xml:space="preserve"> · </w:t>
      </w:r>
      <w:hyperlink r:id="rId36">
        <w:r>
          <w:rPr>
            <w:color w:val="1A5F9E"/>
            <w:u w:val="single"/>
            <w:sz w:val="22"/>
            <w:rFonts w:ascii="Calibri" w:hAnsi="Calibri" w:eastAsia="WenQuanYi Micro Hei"/>
          </w:rPr>
          <w:t xml:space="preserve">PMC</w:t>
        </w:r>
      </w:hyperlink>
    </w:p>
    <w:p>
      <w:pPr>
        <w:spacing w:after="120" w:line="360" w:lineRule="auto"/>
        <w:ind w:left="425" w:hanging="227"/>
      </w:pPr>
      <w:r>
        <w:rPr>
          <w:rFonts w:ascii="Calibri" w:hAnsi="Calibri" w:eastAsia="WenQuanYi Micro Hei" w:cs="Calibri"/>
          <w:b w:val="0"/>
          <w:i w:val="0"/>
          <w:color w:val="222222"/>
          <w:sz w:val="22"/>
        </w:rPr>
        <w:t>•  【Cursor网搜】Lupien SJ, et al. 1998. 多年高皮质醇老人海马体积约小 14%，海马依赖记忆更差。</w:t>
      </w:r>
      <w:hyperlink r:id="rId37">
        <w:r>
          <w:rPr>
            <w:color w:val="1A5F9E"/>
            <w:u w:val="single"/>
            <w:sz w:val="22"/>
            <w:rFonts w:ascii="Calibri" w:hAnsi="Calibri" w:eastAsia="WenQuanYi Micro Hei"/>
          </w:rPr>
          <w:t xml:space="preserve">DOI</w:t>
        </w:r>
      </w:hyperlink>
      <w:r>
        <w:rPr>
          <w:rFonts w:ascii="Calibri" w:hAnsi="Calibri" w:eastAsia="WenQuanYi Micro Hei" w:cs="Calibri"/>
          <w:b w:val="0"/>
          <w:i w:val="0"/>
          <w:color w:val="222222"/>
          <w:sz w:val="22"/>
        </w:rPr>
        <w:t xml:space="preserve"> · </w:t>
      </w:r>
      <w:hyperlink r:id="rId38">
        <w:r>
          <w:rPr>
            <w:color w:val="1A5F9E"/>
            <w:u w:val="single"/>
            <w:sz w:val="22"/>
            <w:rFonts w:ascii="Calibri" w:hAnsi="Calibri" w:eastAsia="WenQuanYi Micro Hei"/>
          </w:rPr>
          <w:t xml:space="preserve">PubMed</w:t>
        </w:r>
      </w:hyperlink>
    </w:p>
    <w:p>
      <w:pPr>
        <w:spacing w:after="120" w:line="360" w:lineRule="auto"/>
        <w:ind w:left="425" w:hanging="227"/>
      </w:pPr>
      <w:r>
        <w:rPr>
          <w:rFonts w:ascii="Calibri" w:hAnsi="Calibri" w:eastAsia="WenQuanYi Micro Hei" w:cs="Calibri"/>
          <w:b w:val="0"/>
          <w:i w:val="0"/>
          <w:color w:val="222222"/>
          <w:sz w:val="22"/>
        </w:rPr>
        <w:t>•  【Cursor网搜】Liston C, et al. 2006. 大鼠前额叶树突重塑预测注意定势切换受损——对应“注意更难按目标切换”。</w:t>
      </w:r>
      <w:hyperlink r:id="rId39">
        <w:r>
          <w:rPr>
            <w:color w:val="1A5F9E"/>
            <w:u w:val="single"/>
            <w:sz w:val="22"/>
            <w:rFonts w:ascii="Calibri" w:hAnsi="Calibri" w:eastAsia="WenQuanYi Micro Hei"/>
          </w:rPr>
          <w:t xml:space="preserve">DOI</w:t>
        </w:r>
      </w:hyperlink>
    </w:p>
    <w:p>
      <w:pPr>
        <w:spacing w:after="120" w:line="360" w:lineRule="auto"/>
        <w:ind w:left="425" w:hanging="227"/>
      </w:pPr>
      <w:r>
        <w:rPr>
          <w:rFonts w:ascii="Calibri" w:hAnsi="Calibri" w:eastAsia="WenQuanYi Micro Hei" w:cs="Calibri"/>
          <w:b w:val="0"/>
          <w:i w:val="0"/>
          <w:color w:val="222222"/>
          <w:sz w:val="22"/>
        </w:rPr>
        <w:t>•  【Cursor网搜】Liston C, McEwen BS, Casey BJ. 2009. 健康成人约 1 个月心理社会应激即可可逆地打断额顶注意控制。</w:t>
      </w:r>
      <w:hyperlink r:id="rId40">
        <w:r>
          <w:rPr>
            <w:color w:val="1A5F9E"/>
            <w:u w:val="single"/>
            <w:sz w:val="22"/>
            <w:rFonts w:ascii="Calibri" w:hAnsi="Calibri" w:eastAsia="WenQuanYi Micro Hei"/>
          </w:rPr>
          <w:t xml:space="preserve">DOI</w:t>
        </w:r>
      </w:hyperlink>
      <w:r>
        <w:rPr>
          <w:rFonts w:ascii="Calibri" w:hAnsi="Calibri" w:eastAsia="WenQuanYi Micro Hei" w:cs="Calibri"/>
          <w:b w:val="0"/>
          <w:i w:val="0"/>
          <w:color w:val="222222"/>
          <w:sz w:val="22"/>
        </w:rPr>
        <w:t xml:space="preserve"> · </w:t>
      </w:r>
      <w:hyperlink r:id="rId41">
        <w:r>
          <w:rPr>
            <w:color w:val="1A5F9E"/>
            <w:u w:val="single"/>
            <w:sz w:val="22"/>
            <w:rFonts w:ascii="Calibri" w:hAnsi="Calibri" w:eastAsia="WenQuanYi Micro Hei"/>
          </w:rPr>
          <w:t xml:space="preserve">PMC</w:t>
        </w:r>
      </w:hyperlink>
    </w:p>
    <w:p>
      <w:pPr>
        <w:spacing w:after="120" w:line="360" w:lineRule="auto"/>
        <w:ind w:left="425" w:hanging="227"/>
      </w:pPr>
      <w:r>
        <w:rPr>
          <w:rFonts w:ascii="Calibri" w:hAnsi="Calibri" w:eastAsia="WenQuanYi Micro Hei" w:cs="Calibri"/>
          <w:b w:val="0"/>
          <w:i w:val="0"/>
          <w:color w:val="222222"/>
          <w:sz w:val="22"/>
        </w:rPr>
        <w:t>•  【Cursor网搜】McEwen BS, Nasca C, Gray JD. 2016. 综述：海马 / 前额叶减配、杏仁核超配是跨物种的长期重塑公式。</w:t>
      </w:r>
      <w:hyperlink r:id="rId42">
        <w:r>
          <w:rPr>
            <w:color w:val="1A5F9E"/>
            <w:u w:val="single"/>
            <w:sz w:val="22"/>
            <w:rFonts w:ascii="Calibri" w:hAnsi="Calibri" w:eastAsia="WenQuanYi Micro Hei"/>
          </w:rPr>
          <w:t xml:space="preserve">DOI</w:t>
        </w:r>
      </w:hyperlink>
    </w:p>
    <w:p>
      <w:pPr>
        <w:spacing w:after="120" w:line="360" w:lineRule="auto"/>
        <w:ind w:left="425" w:hanging="227"/>
      </w:pPr>
      <w:r>
        <w:rPr>
          <w:rFonts w:ascii="Calibri" w:hAnsi="Calibri" w:eastAsia="WenQuanYi Micro Hei" w:cs="Calibri"/>
          <w:b w:val="0"/>
          <w:i w:val="0"/>
          <w:color w:val="222222"/>
          <w:sz w:val="22"/>
        </w:rPr>
        <w:t>•  【Cursor网搜】Blix E, Perski A, Berglund H, Savic I. 2013. 长期职业应激者前扣带回和背外侧前额叶灰质减少，尾状核 / 壳核体积下降。</w:t>
      </w:r>
      <w:hyperlink r:id="rId43">
        <w:r>
          <w:rPr>
            <w:color w:val="1A5F9E"/>
            <w:u w:val="single"/>
            <w:sz w:val="22"/>
            <w:rFonts w:ascii="Calibri" w:hAnsi="Calibri" w:eastAsia="WenQuanYi Micro Hei"/>
          </w:rPr>
          <w:t xml:space="preserve">DOI</w:t>
        </w:r>
      </w:hyperlink>
    </w:p>
    <w:p>
      <w:pPr>
        <w:spacing w:after="120" w:line="360" w:lineRule="auto"/>
      </w:pPr>
      <w:r>
        <w:rPr>
          <w:rFonts w:ascii="Calibri" w:hAnsi="Calibri" w:eastAsia="WenQuanYi Micro Hei" w:cs="Calibri"/>
          <w:b w:val="0"/>
          <w:i w:val="0"/>
          <w:color w:val="222222"/>
          <w:sz w:val="22"/>
        </w:rPr>
        <w:t>#### 4.5 长期 · 女性更突出</w:t>
      </w:r>
    </w:p>
    <w:p>
      <w:pPr>
        <w:spacing w:after="120" w:line="360" w:lineRule="auto"/>
        <w:ind w:left="425" w:hanging="227"/>
      </w:pPr>
      <w:r>
        <w:rPr>
          <w:rFonts w:ascii="Calibri" w:hAnsi="Calibri" w:eastAsia="WenQuanYi Micro Hei" w:cs="Calibri"/>
          <w:b w:val="0"/>
          <w:i w:val="0"/>
          <w:color w:val="222222"/>
          <w:sz w:val="22"/>
        </w:rPr>
        <w:t>•  【截图他源】Savic I. 2020. 职业耗竭女性 ACC/mPFC 谷氨酸升高并与主观压力相关；杏仁核 NAA 升高；男性患者无此改变。用户原链：</w:t>
      </w:r>
      <w:hyperlink r:id="rId9">
        <w:r>
          <w:rPr>
            <w:color w:val="1A5F9E"/>
            <w:u w:val="single"/>
            <w:sz w:val="22"/>
            <w:rFonts w:ascii="Calibri" w:hAnsi="Calibri" w:eastAsia="WenQuanYi Micro Hei"/>
          </w:rPr>
          <w:t xml:space="preserve">Oxford 全文</w:t>
        </w:r>
      </w:hyperlink>
      <w:r>
        <w:rPr>
          <w:rFonts w:ascii="Calibri" w:hAnsi="Calibri" w:eastAsia="WenQuanYi Micro Hei" w:cs="Calibri"/>
          <w:b w:val="0"/>
          <w:i w:val="0"/>
          <w:color w:val="222222"/>
          <w:sz w:val="22"/>
        </w:rPr>
        <w:t xml:space="preserve"> · </w:t>
      </w:r>
      <w:hyperlink r:id="rId10">
        <w:r>
          <w:rPr>
            <w:color w:val="1A5F9E"/>
            <w:u w:val="single"/>
            <w:sz w:val="22"/>
            <w:rFonts w:ascii="Calibri" w:hAnsi="Calibri" w:eastAsia="WenQuanYi Micro Hei"/>
          </w:rPr>
          <w:t xml:space="preserve">DOI</w:t>
        </w:r>
      </w:hyperlink>
      <w:r>
        <w:rPr>
          <w:rFonts w:ascii="Calibri" w:hAnsi="Calibri" w:eastAsia="WenQuanYi Micro Hei" w:cs="Calibri"/>
          <w:b w:val="0"/>
          <w:i w:val="0"/>
          <w:color w:val="222222"/>
          <w:sz w:val="22"/>
        </w:rPr>
        <w:t xml:space="preserve"> · </w:t>
      </w:r>
      <w:hyperlink r:id="rId11">
        <w:r>
          <w:rPr>
            <w:color w:val="1A5F9E"/>
            <w:u w:val="single"/>
            <w:sz w:val="22"/>
            <w:rFonts w:ascii="Calibri" w:hAnsi="Calibri" w:eastAsia="WenQuanYi Micro Hei"/>
          </w:rPr>
          <w:t xml:space="preserve">PubMed</w:t>
        </w:r>
      </w:hyperlink>
    </w:p>
    <w:p>
      <w:pPr>
        <w:spacing w:after="120" w:line="360" w:lineRule="auto"/>
        <w:ind w:left="425" w:hanging="227"/>
      </w:pPr>
      <w:r>
        <w:rPr>
          <w:rFonts w:ascii="Calibri" w:hAnsi="Calibri" w:eastAsia="WenQuanYi Micro Hei" w:cs="Calibri"/>
          <w:b w:val="0"/>
          <w:i w:val="0"/>
          <w:color w:val="222222"/>
          <w:sz w:val="22"/>
        </w:rPr>
        <w:t>•  【Cursor网搜】Savic I, Perski A, Osika W. 2017/2018. 同一临床问题的结构篇：杏仁核增大和 PFC / 颞上回变薄在女性更显著；杏仁核增大仅女性显著。</w:t>
      </w:r>
      <w:hyperlink r:id="rId44">
        <w:r>
          <w:rPr>
            <w:color w:val="1A5F9E"/>
            <w:u w:val="single"/>
            <w:sz w:val="22"/>
            <w:rFonts w:ascii="Calibri" w:hAnsi="Calibri" w:eastAsia="WenQuanYi Micro Hei"/>
          </w:rPr>
          <w:t xml:space="preserve">DOI</w:t>
        </w:r>
      </w:hyperlink>
    </w:p>
    <w:p>
      <w:pPr>
        <w:spacing w:after="120" w:line="360" w:lineRule="auto"/>
        <w:ind w:left="425" w:hanging="227"/>
      </w:pPr>
      <w:r>
        <w:rPr>
          <w:rFonts w:ascii="Calibri" w:hAnsi="Calibri" w:eastAsia="WenQuanYi Micro Hei" w:cs="Calibri"/>
          <w:b w:val="0"/>
          <w:i w:val="0"/>
          <w:color w:val="222222"/>
          <w:sz w:val="22"/>
        </w:rPr>
        <w:t>•  【Cursor网搜】Shansky RM, et al. 2010. 雌激素使雌鼠 mPFC→基底外侧杏仁核投射神经元在重复应激后树突和棘突增加，这条情绪通路更敏感。</w:t>
      </w:r>
      <w:hyperlink r:id="rId45">
        <w:r>
          <w:rPr>
            <w:color w:val="1A5F9E"/>
            <w:u w:val="single"/>
            <w:sz w:val="22"/>
            <w:rFonts w:ascii="Calibri" w:hAnsi="Calibri" w:eastAsia="WenQuanYi Micro Hei"/>
          </w:rPr>
          <w:t xml:space="preserve">DOI</w:t>
        </w:r>
      </w:hyperlink>
      <w:r>
        <w:rPr>
          <w:rFonts w:ascii="Calibri" w:hAnsi="Calibri" w:eastAsia="WenQuanYi Micro Hei" w:cs="Calibri"/>
          <w:b w:val="0"/>
          <w:i w:val="0"/>
          <w:color w:val="222222"/>
          <w:sz w:val="22"/>
        </w:rPr>
        <w:t xml:space="preserve"> · </w:t>
      </w:r>
      <w:hyperlink r:id="rId46">
        <w:r>
          <w:rPr>
            <w:color w:val="1A5F9E"/>
            <w:u w:val="single"/>
            <w:sz w:val="22"/>
            <w:rFonts w:ascii="Calibri" w:hAnsi="Calibri" w:eastAsia="WenQuanYi Micro Hei"/>
          </w:rPr>
          <w:t xml:space="preserve">PMC</w:t>
        </w:r>
      </w:hyperlink>
    </w:p>
    <w:p>
      <w:pPr>
        <w:spacing w:after="120" w:line="360" w:lineRule="auto"/>
        <w:ind w:left="425" w:hanging="227"/>
      </w:pPr>
      <w:r>
        <w:rPr>
          <w:rFonts w:ascii="Calibri" w:hAnsi="Calibri" w:eastAsia="WenQuanYi Micro Hei" w:cs="Calibri"/>
          <w:b w:val="0"/>
          <w:i w:val="0"/>
          <w:color w:val="222222"/>
          <w:sz w:val="22"/>
        </w:rPr>
        <w:t>•  【Cursor网搜】Maeng LY, Waddell J, Shors TJ. 2010. 急性应激后学习受损依赖 mPFC 与杏仁核对话，发生在雌性而不在雄性。</w:t>
      </w:r>
      <w:hyperlink r:id="rId47">
        <w:r>
          <w:rPr>
            <w:color w:val="1A5F9E"/>
            <w:u w:val="single"/>
            <w:sz w:val="22"/>
            <w:rFonts w:ascii="Calibri" w:hAnsi="Calibri" w:eastAsia="WenQuanYi Micro Hei"/>
          </w:rPr>
          <w:t xml:space="preserve">DOI</w:t>
        </w:r>
      </w:hyperlink>
      <w:r>
        <w:rPr>
          <w:rFonts w:ascii="Calibri" w:hAnsi="Calibri" w:eastAsia="WenQuanYi Micro Hei" w:cs="Calibri"/>
          <w:b w:val="0"/>
          <w:i w:val="0"/>
          <w:color w:val="222222"/>
          <w:sz w:val="22"/>
        </w:rPr>
        <w:t xml:space="preserve"> · </w:t>
      </w:r>
      <w:hyperlink r:id="rId48">
        <w:r>
          <w:rPr>
            <w:color w:val="1A5F9E"/>
            <w:u w:val="single"/>
            <w:sz w:val="22"/>
            <w:rFonts w:ascii="Calibri" w:hAnsi="Calibri" w:eastAsia="WenQuanYi Micro Hei"/>
          </w:rPr>
          <w:t xml:space="preserve">原文</w:t>
        </w:r>
      </w:hyperlink>
    </w:p>
    <w:p>
      <w:pPr>
        <w:spacing w:after="120" w:line="360" w:lineRule="auto"/>
      </w:pPr>
      <w:r>
        <w:rPr>
          <w:rFonts w:ascii="Calibri" w:hAnsi="Calibri" w:eastAsia="WenQuanYi Micro Hei" w:cs="Calibri"/>
          <w:b w:val="0"/>
          <w:i w:val="0"/>
          <w:color w:val="222222"/>
          <w:sz w:val="22"/>
        </w:rPr>
        <w:t>#### 4.6 长期 · 男性更突出</w:t>
      </w:r>
    </w:p>
    <w:p>
      <w:pPr>
        <w:spacing w:after="120" w:line="360" w:lineRule="auto"/>
        <w:ind w:left="425" w:hanging="227"/>
      </w:pPr>
      <w:r>
        <w:rPr>
          <w:rFonts w:ascii="Calibri" w:hAnsi="Calibri" w:eastAsia="WenQuanYi Micro Hei" w:cs="Calibri"/>
          <w:b w:val="0"/>
          <w:i w:val="0"/>
          <w:color w:val="222222"/>
          <w:sz w:val="22"/>
        </w:rPr>
        <w:t>•  【Cursor网搜】Savic I, Perski A, Osika W. 2017/2018. 职业耗竭男性尾状核缩小更突出；作者解释为杏仁核—纹状体通路在男性中更易被谷氨酸兴奋性负荷打到。</w:t>
      </w:r>
      <w:hyperlink r:id="rId44">
        <w:r>
          <w:rPr>
            <w:color w:val="1A5F9E"/>
            <w:u w:val="single"/>
            <w:sz w:val="22"/>
            <w:rFonts w:ascii="Calibri" w:hAnsi="Calibri" w:eastAsia="WenQuanYi Micro Hei"/>
          </w:rPr>
          <w:t xml:space="preserve">DOI</w:t>
        </w:r>
      </w:hyperlink>
    </w:p>
    <w:p>
      <w:pPr>
        <w:spacing w:after="120" w:line="360" w:lineRule="auto"/>
        <w:ind w:left="425" w:hanging="227"/>
      </w:pPr>
      <w:r>
        <w:rPr>
          <w:rFonts w:ascii="Calibri" w:hAnsi="Calibri" w:eastAsia="WenQuanYi Micro Hei" w:cs="Calibri"/>
          <w:b w:val="0"/>
          <w:i w:val="0"/>
          <w:color w:val="222222"/>
          <w:sz w:val="22"/>
        </w:rPr>
        <w:t>•  【Cursor网搜】Blix E, et al. 2013. 职业应激者双侧尾状核和壳核体积下降，并与知觉压力负相关。</w:t>
      </w:r>
      <w:hyperlink r:id="rId43">
        <w:r>
          <w:rPr>
            <w:color w:val="1A5F9E"/>
            <w:u w:val="single"/>
            <w:sz w:val="22"/>
            <w:rFonts w:ascii="Calibri" w:hAnsi="Calibri" w:eastAsia="WenQuanYi Micro Hei"/>
          </w:rPr>
          <w:t xml:space="preserve">DOI</w:t>
        </w:r>
      </w:hyperlink>
    </w:p>
    <w:p>
      <w:pPr>
        <w:spacing w:after="120" w:line="360" w:lineRule="auto"/>
        <w:ind w:left="425" w:hanging="227"/>
      </w:pPr>
      <w:r>
        <w:rPr>
          <w:rFonts w:ascii="Calibri" w:hAnsi="Calibri" w:eastAsia="WenQuanYi Micro Hei" w:cs="Calibri"/>
          <w:b w:val="0"/>
          <w:i w:val="0"/>
          <w:color w:val="222222"/>
          <w:sz w:val="22"/>
        </w:rPr>
        <w:t>•  【Cursor网搜】Panizzon MS, et al. 2018. 中年男性中，皮质醇高时睾酮越高海马越大、情景记忆越好；皮质醇低时符号反转。</w:t>
      </w:r>
      <w:hyperlink r:id="rId49">
        <w:r>
          <w:rPr>
            <w:color w:val="1A5F9E"/>
            <w:u w:val="single"/>
            <w:sz w:val="22"/>
            <w:rFonts w:ascii="Calibri" w:hAnsi="Calibri" w:eastAsia="WenQuanYi Micro Hei"/>
          </w:rPr>
          <w:t xml:space="preserve">DOI</w:t>
        </w:r>
      </w:hyperlink>
      <w:r>
        <w:rPr>
          <w:rFonts w:ascii="Calibri" w:hAnsi="Calibri" w:eastAsia="WenQuanYi Micro Hei" w:cs="Calibri"/>
          <w:b w:val="0"/>
          <w:i w:val="0"/>
          <w:color w:val="222222"/>
          <w:sz w:val="22"/>
        </w:rPr>
        <w:t xml:space="preserve"> · </w:t>
      </w:r>
      <w:hyperlink r:id="rId50">
        <w:r>
          <w:rPr>
            <w:color w:val="1A5F9E"/>
            <w:u w:val="single"/>
            <w:sz w:val="22"/>
            <w:rFonts w:ascii="Calibri" w:hAnsi="Calibri" w:eastAsia="WenQuanYi Micro Hei"/>
          </w:rPr>
          <w:t xml:space="preserve">PMC</w:t>
        </w:r>
      </w:hyperlink>
    </w:p>
    <w:p>
      <w:pPr>
        <w:spacing w:after="120" w:line="360" w:lineRule="auto"/>
        <w:ind w:left="425" w:hanging="227"/>
      </w:pPr>
      <w:r>
        <w:rPr>
          <w:rFonts w:ascii="Calibri" w:hAnsi="Calibri" w:eastAsia="WenQuanYi Micro Hei" w:cs="Calibri"/>
          <w:b w:val="0"/>
          <w:i w:val="0"/>
          <w:color w:val="222222"/>
          <w:sz w:val="22"/>
        </w:rPr>
        <w:t>•  【Cursor网搜】de Vente W, et al. 2015. 耗竭相关的心血管 / 副交感与 HPA 失调以男性更明显，对应“男性更突出的躯体—心血管代价”。</w:t>
      </w:r>
      <w:hyperlink r:id="rId33">
        <w:r>
          <w:rPr>
            <w:color w:val="1A5F9E"/>
            <w:u w:val="single"/>
            <w:sz w:val="22"/>
            <w:rFonts w:ascii="Calibri" w:hAnsi="Calibri" w:eastAsia="WenQuanYi Micro Hei"/>
          </w:rPr>
          <w:t xml:space="preserve">DOI</w:t>
        </w:r>
      </w:hyperlink>
    </w:p>
    <w:p>
      <w:pPr>
        <w:spacing w:after="120" w:line="360" w:lineRule="auto"/>
      </w:pPr>
      <w:r>
        <w:rPr>
          <w:rFonts w:ascii="Calibri" w:hAnsi="Calibri" w:eastAsia="WenQuanYi Micro Hei" w:cs="Calibri"/>
          <w:b w:val="0"/>
          <w:i w:val="0"/>
          <w:color w:val="222222"/>
          <w:sz w:val="22"/>
        </w:rPr>
        <w:t>#### 4.7 关于“注意更难按目标切换”</w:t>
      </w:r>
    </w:p>
    <w:p>
      <w:pPr>
        <w:spacing w:after="120" w:line="360" w:lineRule="auto"/>
      </w:pPr>
      <w:r>
        <w:rPr>
          <w:rFonts w:ascii="Calibri" w:hAnsi="Calibri" w:eastAsia="WenQuanYi Micro Hei" w:cs="Calibri"/>
          <w:b w:val="0"/>
          <w:i w:val="0"/>
          <w:color w:val="222222"/>
          <w:sz w:val="22"/>
        </w:rPr>
        <w:t>这句话不是截图里的论文原句，是上一轮整理时的概括。直接支撑它的是：</w:t>
      </w:r>
    </w:p>
    <w:p>
      <w:pPr>
        <w:spacing w:after="120" w:line="360" w:lineRule="auto"/>
        <w:ind w:left="425" w:hanging="227"/>
      </w:pPr>
      <w:r>
        <w:rPr>
          <w:rFonts w:ascii="Calibri" w:hAnsi="Calibri" w:eastAsia="WenQuanYi Micro Hei" w:cs="Calibri"/>
          <w:b w:val="0"/>
          <w:i w:val="0"/>
          <w:color w:val="222222"/>
          <w:sz w:val="22"/>
        </w:rPr>
        <w:t>•  【Cursor网搜】</w:t>
      </w:r>
      <w:hyperlink r:id="rId39">
        <w:r>
          <w:rPr>
            <w:color w:val="1A5F9E"/>
            <w:u w:val="single"/>
            <w:sz w:val="22"/>
            <w:rFonts w:ascii="Calibri" w:hAnsi="Calibri" w:eastAsia="WenQuanYi Micro Hei"/>
          </w:rPr>
          <w:t xml:space="preserve">Liston 等 2006，大鼠</w:t>
        </w:r>
      </w:hyperlink>
      <w:r>
        <w:rPr>
          <w:rFonts w:ascii="Calibri" w:hAnsi="Calibri" w:eastAsia="WenQuanYi Micro Hei" w:cs="Calibri"/>
          <w:b w:val="0"/>
          <w:i w:val="0"/>
          <w:color w:val="222222"/>
          <w:sz w:val="22"/>
        </w:rPr>
        <w:t>：前额叶树突回缩预测知觉性注意定势切换受损。</w:t>
      </w:r>
    </w:p>
    <w:p>
      <w:pPr>
        <w:spacing w:after="120" w:line="360" w:lineRule="auto"/>
        <w:ind w:left="425" w:hanging="227"/>
      </w:pPr>
      <w:r>
        <w:rPr>
          <w:rFonts w:ascii="Calibri" w:hAnsi="Calibri" w:eastAsia="WenQuanYi Micro Hei" w:cs="Calibri"/>
          <w:b w:val="0"/>
          <w:i w:val="0"/>
          <w:color w:val="222222"/>
          <w:sz w:val="22"/>
        </w:rPr>
        <w:t>•  【Cursor网搜】</w:t>
      </w:r>
      <w:hyperlink r:id="rId40">
        <w:r>
          <w:rPr>
            <w:color w:val="1A5F9E"/>
            <w:u w:val="single"/>
            <w:sz w:val="22"/>
            <w:rFonts w:ascii="Calibri" w:hAnsi="Calibri" w:eastAsia="WenQuanYi Micro Hei"/>
          </w:rPr>
          <w:t xml:space="preserve">Liston, McEwen, Casey 2009，人</w:t>
        </w:r>
      </w:hyperlink>
      <w:r>
        <w:rPr>
          <w:rFonts w:ascii="Calibri" w:hAnsi="Calibri" w:eastAsia="WenQuanYi Micro Hei" w:cs="Calibri"/>
          <w:b w:val="0"/>
          <w:i w:val="0"/>
          <w:color w:val="222222"/>
          <w:sz w:val="22"/>
        </w:rPr>
        <w:t>：约一个月心理社会应激选择性地损害依赖前额叶的注意切换，额顶连接下降；压力降低后可逆。</w:t>
      </w:r>
    </w:p>
    <w:p>
      <w:pPr>
        <w:spacing w:after="120" w:line="360" w:lineRule="auto"/>
      </w:pPr>
      <w:r>
        <w:rPr>
          <w:rFonts w:ascii="Calibri" w:hAnsi="Calibri" w:eastAsia="WenQuanYi Micro Hei" w:cs="Calibri"/>
          <w:b w:val="0"/>
          <w:i w:val="0"/>
          <w:color w:val="222222"/>
          <w:sz w:val="22"/>
        </w:rPr>
        <w:t>一句话收束：男女走的是同一条“皮质醇 + 谷氨酸 + 交感”的路；差别主要在</w:t>
      </w:r>
      <w:r>
        <w:rPr>
          <w:rFonts w:ascii="Calibri" w:hAnsi="Calibri" w:eastAsia="WenQuanYi Micro Hei" w:cs="Calibri"/>
          <w:b/>
          <w:i w:val="0"/>
          <w:color w:val="222222"/>
          <w:sz w:val="22"/>
        </w:rPr>
        <w:t>音量旋钮</w:t>
      </w:r>
      <w:r>
        <w:rPr>
          <w:rFonts w:ascii="Calibri" w:hAnsi="Calibri" w:eastAsia="WenQuanYi Micro Hei" w:cs="Calibri"/>
          <w:b w:val="0"/>
          <w:i w:val="0"/>
          <w:color w:val="222222"/>
          <w:sz w:val="22"/>
        </w:rPr>
        <w:t>（性激素、周期）和</w:t>
      </w:r>
      <w:r>
        <w:rPr>
          <w:rFonts w:ascii="Calibri" w:hAnsi="Calibri" w:eastAsia="WenQuanYi Micro Hei" w:cs="Calibri"/>
          <w:b/>
          <w:i w:val="0"/>
          <w:color w:val="222222"/>
          <w:sz w:val="22"/>
        </w:rPr>
        <w:t>哪个喇叭先破音</w:t>
      </w:r>
      <w:r>
        <w:rPr>
          <w:rFonts w:ascii="Calibri" w:hAnsi="Calibri" w:eastAsia="WenQuanYi Micro Hei" w:cs="Calibri"/>
          <w:b w:val="0"/>
          <w:i w:val="0"/>
          <w:color w:val="222222"/>
          <w:sz w:val="22"/>
        </w:rPr>
        <w:t>（杏仁核—前额叶 vs 纹状体 / 心血管）。雌激素对谷氨酸既可加重急性前额叶受损，也可在部分重复应激模型里保护突触，所以不能写成单方向的“放大毒性”。</w:t>
      </w:r>
    </w:p>
    <w:p>
      <w:r>
        <w:br w:type="page"/>
      </w:r>
    </w:p>
    <w:p>
      <w:pPr>
        <w:spacing w:before="0" w:after="240" w:line="312" w:lineRule="auto"/>
        <w:jc w:val="center"/>
      </w:pPr>
      <w:r>
        <w:rPr>
          <w:rFonts w:ascii="Calibri" w:hAnsi="Calibri" w:eastAsia="WenQuanYi Micro Hei" w:cs="Calibri"/>
          <w:b/>
          <w:i w:val="0"/>
          <w:color w:val="1F3A5F"/>
          <w:sz w:val="36"/>
        </w:rPr>
        <w:t>长期结构改变之后：行事、思考，以及“适应”到底是变强了还是变僵了</w:t>
      </w:r>
    </w:p>
    <w:p>
      <w:pPr>
        <w:spacing w:after="120" w:line="360" w:lineRule="auto"/>
      </w:pPr>
      <w:r>
        <w:rPr>
          <w:rFonts w:ascii="Calibri" w:hAnsi="Calibri" w:eastAsia="WenQuanYi Micro Hei" w:cs="Calibri"/>
          <w:b w:val="0"/>
          <w:i w:val="0"/>
          <w:color w:val="222222"/>
          <w:sz w:val="22"/>
        </w:rPr>
        <w:t>整理日期：2026-09-20 问题来源：在读 Savic 2020 及此前关于“慢性压力下海马缩小、前额叶变薄、杏仁核可能肥大”的讨论之后，继续问：这些长期结构改变，会怎样改写一个人的做事方式、思考方式？对环境的适应，究竟是能力提高，还是往“不作好、不灵活”的方向走？有一种看法是：主要看几率和环境适不适合你——大脑已经按那种方式改过之后，尤其如此。</w:t>
      </w:r>
    </w:p>
    <w:p>
      <w:pPr>
        <w:spacing w:after="120" w:line="360" w:lineRule="auto"/>
      </w:pPr>
      <w:r>
        <w:rPr>
          <w:rFonts w:ascii="Calibri" w:hAnsi="Calibri" w:eastAsia="WenQuanYi Micro Hei" w:cs="Calibri"/>
          <w:b w:val="0"/>
          <w:i w:val="0"/>
          <w:color w:val="222222"/>
          <w:sz w:val="22"/>
        </w:rPr>
        <w:t>结论先说：</w:t>
      </w:r>
      <w:r>
        <w:rPr>
          <w:rFonts w:ascii="Calibri" w:hAnsi="Calibri" w:eastAsia="WenQuanYi Micro Hei" w:cs="Calibri"/>
          <w:b/>
          <w:i w:val="0"/>
          <w:color w:val="222222"/>
          <w:sz w:val="22"/>
        </w:rPr>
        <w:t>长期结构改变多半是可逆的、有代价的适应性重塑，不是简单的“变聪明”或“变坏”。它提高的是特定环境下的生存优先级（警觉、节约认知、快速威胁分类），同时降低另一类能力（灵活切换、精细情境记忆、压住负性情绪、为远期目标忍住眼前反应）。适不适合，几乎完全取决于你之后要生活的环境，以及你有没有机会让回路再改回去。</w:t>
      </w:r>
    </w:p>
    <w:p>
      <w:pPr>
        <w:spacing w:before="320" w:after="160"/>
      </w:pPr>
      <w:r>
        <w:rPr>
          <w:rFonts w:ascii="Calibri" w:hAnsi="Calibri" w:eastAsia="WenQuanYi Micro Hei" w:cs="Calibri"/>
          <w:b/>
          <w:i w:val="0"/>
          <w:color w:val="1F3A5F"/>
          <w:sz w:val="32"/>
        </w:rPr>
        <w:t>一、这些结构改变在细胞上到底改了什么</w:t>
      </w:r>
    </w:p>
    <w:p>
      <w:pPr>
        <w:spacing w:after="120" w:line="360" w:lineRule="auto"/>
      </w:pPr>
      <w:r>
        <w:rPr>
          <w:rFonts w:ascii="Calibri" w:hAnsi="Calibri" w:eastAsia="WenQuanYi Micro Hei" w:cs="Calibri"/>
          <w:b w:val="0"/>
          <w:i w:val="0"/>
          <w:color w:val="222222"/>
          <w:sz w:val="22"/>
        </w:rPr>
        <w:t xml:space="preserve">McEwen 把这件事叫 </w:t>
      </w:r>
      <w:r>
        <w:rPr>
          <w:rFonts w:ascii="Calibri" w:hAnsi="Calibri" w:eastAsia="WenQuanYi Micro Hei" w:cs="Calibri"/>
          <w:b/>
          <w:i w:val="0"/>
          <w:color w:val="222222"/>
          <w:sz w:val="22"/>
        </w:rPr>
        <w:t>allostasis（适应负荷下的再稳定）</w:t>
      </w:r>
      <w:r>
        <w:rPr>
          <w:rFonts w:ascii="Calibri" w:hAnsi="Calibri" w:eastAsia="WenQuanYi Micro Hei" w:cs="Calibri"/>
          <w:b w:val="0"/>
          <w:i w:val="0"/>
          <w:color w:val="222222"/>
          <w:sz w:val="22"/>
        </w:rPr>
        <w:t>：大脑不是被压力“打碎”，而是按压力统计规律改接线。改完以后，它对“那种世界”更合适，对别的世界更不合适。</w:t>
      </w:r>
    </w:p>
    <w:p>
      <w:pPr>
        <w:spacing w:after="120" w:line="360" w:lineRule="auto"/>
      </w:pPr>
      <w:r>
        <w:rPr>
          <w:rFonts w:ascii="Calibri" w:hAnsi="Calibri" w:eastAsia="WenQuanYi Micro Hei" w:cs="Calibri"/>
          <w:b w:val="0"/>
          <w:i w:val="0"/>
          <w:color w:val="222222"/>
          <w:sz w:val="22"/>
        </w:rPr>
        <w:t>三个核心节点，方向常常相反：</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海马 CA3 / 齿状回</w:t>
      </w:r>
      <w:r>
        <w:rPr>
          <w:rFonts w:ascii="Calibri" w:hAnsi="Calibri" w:eastAsia="WenQuanYi Micro Hei" w:cs="Calibri"/>
          <w:b w:val="0"/>
          <w:i w:val="0"/>
          <w:color w:val="222222"/>
          <w:sz w:val="22"/>
        </w:rPr>
        <w:t>：树突缩短、棘突减少、成人神经发生下降。好处是：减少谷氨酸和糖皮质激素持续轰击时的代谢负担，有点像把天线收短以免被烧坏。代价是：情景记忆、模式分离（把“这一次”和“上一次很像但不一样”的事分开）变差。结果是：更容易过度概括——一次被领导当众批评，以后所有会议室都像威胁。</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内侧 / 背外侧前额叶</w:t>
      </w:r>
      <w:r>
        <w:rPr>
          <w:rFonts w:ascii="Calibri" w:hAnsi="Calibri" w:eastAsia="WenQuanYi Micro Hei" w:cs="Calibri"/>
          <w:b w:val="0"/>
          <w:i w:val="0"/>
          <w:color w:val="222222"/>
          <w:sz w:val="22"/>
        </w:rPr>
        <w:t>：树突和棘突回缩，人类成像上可见局部变薄、功能连接变弱。代价最大：工作记忆、注意切换、重新评价（“这件事没那么致命”）、延迟满足、计划。Liston、McEwen、Casey 2009 年对备考研究生的研究显示，大约一个月的高心理社会压力就能让前额叶依赖的注意控制变差，额顶网络连接下降；压力降下来一个月，行为和连接基本回到对照水平。说明：</w:t>
      </w:r>
      <w:r>
        <w:rPr>
          <w:rFonts w:ascii="Calibri" w:hAnsi="Calibri" w:eastAsia="WenQuanYi Micro Hei" w:cs="Calibri"/>
          <w:b/>
          <w:i w:val="0"/>
          <w:color w:val="222222"/>
          <w:sz w:val="22"/>
        </w:rPr>
        <w:t>中等时长的改变，常常是“可插拔的模式”，不是永久报废。</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基底外侧杏仁核</w:t>
      </w:r>
      <w:r>
        <w:rPr>
          <w:rFonts w:ascii="Calibri" w:hAnsi="Calibri" w:eastAsia="WenQuanYi Micro Hei" w:cs="Calibri"/>
          <w:b w:val="0"/>
          <w:i w:val="0"/>
          <w:color w:val="222222"/>
          <w:sz w:val="22"/>
        </w:rPr>
        <w:t>：树突延长、棘突增多，有的人杏仁核体积增大。这是增强，不是萎缩。增强的是威胁探测、恐惧学习、把中性线索当成危险线索。Vyas 等人 2002 年在大鼠上看到：同样的慢性束缚，海马 CA3 顶树突明显缩短，杏仁核锥体神经元树突中位长度大约增加 25%，同时高架十字迷宫的开放臂活动下降（更焦虑）。</w:t>
      </w:r>
    </w:p>
    <w:p>
      <w:pPr>
        <w:spacing w:after="120" w:line="360" w:lineRule="auto"/>
      </w:pPr>
      <w:r>
        <w:rPr>
          <w:rFonts w:ascii="Calibri" w:hAnsi="Calibri" w:eastAsia="WenQuanYi Micro Hei" w:cs="Calibri"/>
          <w:b w:val="0"/>
          <w:i w:val="0"/>
          <w:color w:val="222222"/>
          <w:sz w:val="22"/>
        </w:rPr>
        <w:t>Savic 2017 在职业耗竭病人身上看到的人类版本，和上面高度同构：前额叶变薄、杏仁核增大；变薄程度和“压不住负性情绪”相关；治疗并回到工作 1–2 年后，前额叶和尾状核部分回正，杏仁核增大仍在。也就是说：</w:t>
      </w:r>
      <w:r>
        <w:rPr>
          <w:rFonts w:ascii="Calibri" w:hAnsi="Calibri" w:eastAsia="WenQuanYi Micro Hei" w:cs="Calibri"/>
          <w:b/>
          <w:i w:val="0"/>
          <w:color w:val="222222"/>
          <w:sz w:val="22"/>
        </w:rPr>
        <w:t>控制回路恢复得相对快，警报器恢复得慢。</w:t>
      </w:r>
    </w:p>
    <w:p>
      <w:pPr>
        <w:spacing w:before="320" w:after="160"/>
      </w:pPr>
      <w:r>
        <w:rPr>
          <w:rFonts w:ascii="Calibri" w:hAnsi="Calibri" w:eastAsia="WenQuanYi Micro Hei" w:cs="Calibri"/>
          <w:b/>
          <w:i w:val="0"/>
          <w:color w:val="1F3A5F"/>
          <w:sz w:val="32"/>
        </w:rPr>
        <w:t>二、行事方式会怎样变</w:t>
      </w:r>
    </w:p>
    <w:p>
      <w:pPr>
        <w:spacing w:after="120" w:line="360" w:lineRule="auto"/>
      </w:pPr>
      <w:r>
        <w:rPr>
          <w:rFonts w:ascii="Calibri" w:hAnsi="Calibri" w:eastAsia="WenQuanYi Micro Hei" w:cs="Calibri"/>
          <w:b w:val="0"/>
          <w:i w:val="0"/>
          <w:color w:val="222222"/>
          <w:sz w:val="22"/>
        </w:rPr>
        <w:t>结构改变不会让人“变成另一个人格”，但会稳定地改默认策略。</w:t>
      </w:r>
    </w:p>
    <w:p>
      <w:pPr>
        <w:spacing w:after="120" w:line="360" w:lineRule="auto"/>
      </w:pPr>
      <w:r>
        <w:rPr>
          <w:rFonts w:ascii="Calibri" w:hAnsi="Calibri" w:eastAsia="WenQuanYi Micro Hei" w:cs="Calibri"/>
          <w:b/>
          <w:i w:val="0"/>
          <w:color w:val="222222"/>
          <w:sz w:val="22"/>
        </w:rPr>
        <w:t>更常出现的行事特征：</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威胁优先</w:t>
      </w:r>
      <w:r>
        <w:rPr>
          <w:rFonts w:ascii="Calibri" w:hAnsi="Calibri" w:eastAsia="WenQuanYi Micro Hei" w:cs="Calibri"/>
          <w:b w:val="0"/>
          <w:i w:val="0"/>
          <w:color w:val="222222"/>
          <w:sz w:val="22"/>
        </w:rPr>
        <w:t>：先扫描谁可能批评我、哪里会出错，再做事。效率在危险环境里高，在需要探索的环境里低。</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习惯化、流程化</w:t>
      </w:r>
      <w:r>
        <w:rPr>
          <w:rFonts w:ascii="Calibri" w:hAnsi="Calibri" w:eastAsia="WenQuanYi Micro Hei" w:cs="Calibri"/>
          <w:b w:val="0"/>
          <w:i w:val="0"/>
          <w:color w:val="222222"/>
          <w:sz w:val="22"/>
        </w:rPr>
        <w:t>：前额叶弱、纹状体相对接管时，人更依赖旧程序。看起来很勤奋、很守规矩，但换规则就卡住。</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恢复不足仍继续加码</w:t>
      </w:r>
      <w:r>
        <w:rPr>
          <w:rFonts w:ascii="Calibri" w:hAnsi="Calibri" w:eastAsia="WenQuanYi Micro Hei" w:cs="Calibri"/>
          <w:b w:val="0"/>
          <w:i w:val="0"/>
          <w:color w:val="222222"/>
          <w:sz w:val="22"/>
        </w:rPr>
        <w:t>：职业耗竭人群常见的应对是“再多干一点就能控制局面”。这和前额叶对代价—收益的再评估变差是同一方向。</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回避或过度准备</w:t>
      </w:r>
      <w:r>
        <w:rPr>
          <w:rFonts w:ascii="Calibri" w:hAnsi="Calibri" w:eastAsia="WenQuanYi Micro Hei" w:cs="Calibri"/>
          <w:b w:val="0"/>
          <w:i w:val="0"/>
          <w:color w:val="222222"/>
          <w:sz w:val="22"/>
        </w:rPr>
        <w:t>：杏仁核偏强时，不去做不确定的事，或者做之前反复确认。短期减少惊吓，长期减少学习机会。</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睡眠和注意被抵押</w:t>
      </w:r>
      <w:r>
        <w:rPr>
          <w:rFonts w:ascii="Calibri" w:hAnsi="Calibri" w:eastAsia="WenQuanYi Micro Hei" w:cs="Calibri"/>
          <w:b w:val="0"/>
          <w:i w:val="0"/>
          <w:color w:val="222222"/>
          <w:sz w:val="22"/>
        </w:rPr>
        <w:t>：结构改变与持续高皮质醇、高谷氨酸负荷互为因果。睡眠差会进一步打前额叶，形成闭环。</w:t>
      </w:r>
    </w:p>
    <w:p>
      <w:pPr>
        <w:spacing w:after="120" w:line="360" w:lineRule="auto"/>
      </w:pPr>
      <w:r>
        <w:rPr>
          <w:rFonts w:ascii="Calibri" w:hAnsi="Calibri" w:eastAsia="WenQuanYi Micro Hei" w:cs="Calibri"/>
          <w:b/>
          <w:i w:val="0"/>
          <w:color w:val="222222"/>
          <w:sz w:val="22"/>
        </w:rPr>
        <w:t>不一定变差的行事特征：</w:t>
      </w:r>
    </w:p>
    <w:p>
      <w:pPr>
        <w:spacing w:after="120" w:line="360" w:lineRule="auto"/>
        <w:ind w:left="425" w:hanging="227"/>
      </w:pPr>
      <w:r>
        <w:rPr>
          <w:rFonts w:ascii="Calibri" w:hAnsi="Calibri" w:eastAsia="WenQuanYi Micro Hei" w:cs="Calibri"/>
          <w:b w:val="0"/>
          <w:i w:val="0"/>
          <w:color w:val="222222"/>
          <w:sz w:val="22"/>
        </w:rPr>
        <w:t>•  在</w:t>
      </w:r>
      <w:r>
        <w:rPr>
          <w:rFonts w:ascii="Calibri" w:hAnsi="Calibri" w:eastAsia="WenQuanYi Micro Hei" w:cs="Calibri"/>
          <w:b/>
          <w:i w:val="0"/>
          <w:color w:val="222222"/>
          <w:sz w:val="22"/>
        </w:rPr>
        <w:t>规则清楚、威胁真实、需要快速识别坏人坏事</w:t>
      </w:r>
      <w:r>
        <w:rPr>
          <w:rFonts w:ascii="Calibri" w:hAnsi="Calibri" w:eastAsia="WenQuanYi Micro Hei" w:cs="Calibri"/>
          <w:b w:val="0"/>
          <w:i w:val="0"/>
          <w:color w:val="222222"/>
          <w:sz w:val="22"/>
        </w:rPr>
        <w:t>的环境里，这种人可能显得更警觉、更不容易被骗、更能熬。</w:t>
      </w:r>
    </w:p>
    <w:p>
      <w:pPr>
        <w:spacing w:after="120" w:line="360" w:lineRule="auto"/>
        <w:ind w:left="425" w:hanging="227"/>
      </w:pPr>
      <w:r>
        <w:rPr>
          <w:rFonts w:ascii="Calibri" w:hAnsi="Calibri" w:eastAsia="WenQuanYi Micro Hei" w:cs="Calibri"/>
          <w:b w:val="0"/>
          <w:i w:val="0"/>
          <w:color w:val="222222"/>
          <w:sz w:val="22"/>
        </w:rPr>
        <w:t>•  对重复性、标准化任务，习惯化不一定是缺陷。</w:t>
      </w:r>
    </w:p>
    <w:p>
      <w:pPr>
        <w:spacing w:after="120" w:line="360" w:lineRule="auto"/>
      </w:pPr>
      <w:r>
        <w:rPr>
          <w:rFonts w:ascii="Calibri" w:hAnsi="Calibri" w:eastAsia="WenQuanYi Micro Hei" w:cs="Calibri"/>
          <w:b w:val="0"/>
          <w:i w:val="0"/>
          <w:color w:val="222222"/>
          <w:sz w:val="22"/>
        </w:rPr>
        <w:t>所以“不作好”不是必然。更准确的说法是：</w:t>
      </w:r>
      <w:r>
        <w:rPr>
          <w:rFonts w:ascii="Calibri" w:hAnsi="Calibri" w:eastAsia="WenQuanYi Micro Hei" w:cs="Calibri"/>
          <w:b/>
          <w:i w:val="0"/>
          <w:color w:val="222222"/>
          <w:sz w:val="22"/>
        </w:rPr>
        <w:t>好不好，取决于任务类型。</w:t>
      </w:r>
      <w:r>
        <w:rPr>
          <w:rFonts w:ascii="Calibri" w:hAnsi="Calibri" w:eastAsia="WenQuanYi Micro Hei" w:cs="Calibri"/>
          <w:b w:val="0"/>
          <w:i w:val="0"/>
          <w:color w:val="222222"/>
          <w:sz w:val="22"/>
        </w:rPr>
        <w:t xml:space="preserve"> 复杂协作、创新、带人、处理模糊人际，通常变差；警戒、执行既定流程、在敌意环境里自保，有时变好。</w:t>
      </w:r>
    </w:p>
    <w:p>
      <w:pPr>
        <w:spacing w:before="320" w:after="160"/>
      </w:pPr>
      <w:r>
        <w:rPr>
          <w:rFonts w:ascii="Calibri" w:hAnsi="Calibri" w:eastAsia="WenQuanYi Micro Hei" w:cs="Calibri"/>
          <w:b/>
          <w:i w:val="0"/>
          <w:color w:val="1F3A5F"/>
          <w:sz w:val="32"/>
        </w:rPr>
        <w:t>三、思考方式会怎样变</w:t>
      </w:r>
    </w:p>
    <w:p>
      <w:pPr>
        <w:spacing w:after="120" w:line="360" w:lineRule="auto"/>
      </w:pPr>
      <w:r>
        <w:rPr>
          <w:rFonts w:ascii="Calibri" w:hAnsi="Calibri" w:eastAsia="WenQuanYi Micro Hei" w:cs="Calibri"/>
          <w:b w:val="0"/>
          <w:i w:val="0"/>
          <w:color w:val="222222"/>
          <w:sz w:val="22"/>
        </w:rPr>
        <w:t>思考不是悬浮在结构之上的。回路改了，可被想到的选项集合就改了。</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工作记忆变窄</w:t>
      </w:r>
      <w:r>
        <w:rPr>
          <w:rFonts w:ascii="Calibri" w:hAnsi="Calibri" w:eastAsia="WenQuanYi Micro Hei" w:cs="Calibri"/>
          <w:b w:val="0"/>
          <w:i w:val="0"/>
          <w:color w:val="222222"/>
          <w:sz w:val="22"/>
        </w:rPr>
        <w:t>：同时能摆上桌面的信息变少。表现为：听长话抓不住结构、计划写到第三步忘了第一步、开会时只能抓住最刺耳的一句。</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注意控制从“目标导向”滑向“刺激导向”</w:t>
      </w:r>
      <w:r>
        <w:rPr>
          <w:rFonts w:ascii="Calibri" w:hAnsi="Calibri" w:eastAsia="WenQuanYi Micro Hei" w:cs="Calibri"/>
          <w:b w:val="0"/>
          <w:i w:val="0"/>
          <w:color w:val="222222"/>
          <w:sz w:val="22"/>
        </w:rPr>
        <w:t>：Liston 2009 的任务本质就是：你能不能按规则切走，而不是被更显眼的东西吸走。压力下前额叶连接一弱，人更难主动切换。</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情绪标签变得更黏</w:t>
      </w:r>
      <w:r>
        <w:rPr>
          <w:rFonts w:ascii="Calibri" w:hAnsi="Calibri" w:eastAsia="WenQuanYi Micro Hei" w:cs="Calibri"/>
          <w:b w:val="0"/>
          <w:i w:val="0"/>
          <w:color w:val="222222"/>
          <w:sz w:val="22"/>
        </w:rPr>
        <w:t>：杏仁核肥大 / NAA 升高这类变化，对应的是负性表征更容易形成、更难消退。思考时不是“没有逻辑”，而是逻辑被情绪标签绑架——所有推理都从“这会不会又伤到我”出发。</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过度概括、模式分离失败</w:t>
      </w:r>
      <w:r>
        <w:rPr>
          <w:rFonts w:ascii="Calibri" w:hAnsi="Calibri" w:eastAsia="WenQuanYi Micro Hei" w:cs="Calibri"/>
          <w:b w:val="0"/>
          <w:i w:val="0"/>
          <w:color w:val="222222"/>
          <w:sz w:val="22"/>
        </w:rPr>
        <w:t>：海马一弱，细节边界糊掉。一次失败变成“我就是这样的人”，一个部门的压力变成“所有职场都这样”。</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对未来的模拟变短</w:t>
      </w:r>
      <w:r>
        <w:rPr>
          <w:rFonts w:ascii="Calibri" w:hAnsi="Calibri" w:eastAsia="WenQuanYi Micro Hei" w:cs="Calibri"/>
          <w:b w:val="0"/>
          <w:i w:val="0"/>
          <w:color w:val="222222"/>
          <w:sz w:val="22"/>
        </w:rPr>
        <w:t>：前额叶和海马都参与情景预见。结构向慢性压力模式收束后，人更活在“马上要出事”里，更难为 6 个月后的自己做决定。</w:t>
      </w:r>
    </w:p>
    <w:p>
      <w:pPr>
        <w:spacing w:after="120" w:line="360" w:lineRule="auto"/>
      </w:pPr>
      <w:r>
        <w:rPr>
          <w:rFonts w:ascii="Calibri" w:hAnsi="Calibri" w:eastAsia="WenQuanYi Micro Hei" w:cs="Calibri"/>
          <w:b w:val="0"/>
          <w:i w:val="0"/>
          <w:color w:val="222222"/>
          <w:sz w:val="22"/>
        </w:rPr>
        <w:t>女性在 Savic 2020 中 ACC/mPFC 谷氨酸更高、杏仁核 NAA 更高，意味着上述第 3、4 点在群体水平上可能更明显——不是“女性更脆弱”的道德判断，而是情绪—监测回路被更强地化学激活。男性若更多表现在纹状体，思考改变可能更偏“动力和习惯”而不是“情绪精细加工”。</w:t>
      </w:r>
    </w:p>
    <w:p>
      <w:pPr>
        <w:spacing w:before="320" w:after="160"/>
      </w:pPr>
      <w:r>
        <w:rPr>
          <w:rFonts w:ascii="Calibri" w:hAnsi="Calibri" w:eastAsia="WenQuanYi Micro Hei" w:cs="Calibri"/>
          <w:b/>
          <w:i w:val="0"/>
          <w:color w:val="1F3A5F"/>
          <w:sz w:val="32"/>
        </w:rPr>
        <w:t>四、能力提高，还是往不灵活的方向发展？——直接回答</w:t>
      </w:r>
    </w:p>
    <w:p>
      <w:pPr>
        <w:spacing w:after="120" w:line="360" w:lineRule="auto"/>
      </w:pPr>
      <w:r>
        <w:rPr>
          <w:rFonts w:ascii="Calibri" w:hAnsi="Calibri" w:eastAsia="WenQuanYi Micro Hei" w:cs="Calibri"/>
          <w:b/>
          <w:i w:val="0"/>
          <w:color w:val="222222"/>
          <w:sz w:val="22"/>
        </w:rPr>
        <w:t>两者都是，但不是 50% 对 50%。</w:t>
      </w:r>
      <w:r>
        <w:rPr>
          <w:rFonts w:ascii="Calibri" w:hAnsi="Calibri" w:eastAsia="WenQuanYi Micro Hei" w:cs="Calibri"/>
          <w:b w:val="0"/>
          <w:i w:val="0"/>
          <w:color w:val="222222"/>
          <w:sz w:val="22"/>
        </w:rPr>
        <w:t xml:space="preserve"> 更干净的模型是：</w:t>
      </w:r>
    </w:p>
    <w:p>
      <w:pPr>
        <w:spacing w:after="120" w:line="360" w:lineRule="auto"/>
        <w:ind w:left="454" w:right="283"/>
      </w:pPr>
      <w:r>
        <w:rPr>
          <w:rFonts w:ascii="Calibri" w:hAnsi="Calibri" w:eastAsia="WenQuanYi Micro Hei" w:cs="Calibri"/>
          <w:b w:val="0"/>
          <w:i/>
          <w:color w:val="333333"/>
          <w:sz w:val="22"/>
        </w:rPr>
        <w:t>慢性压力把大脑从“通用计算机”调成“专用警报器”。 在警报器该响的世界里，这是能力。 在需要通用计算的世界里，这是僵化。 现代职业耗竭之后，人多半还要回到通用计算的世界，所以统计上更常表现为功能受损，而不是升级。</w:t>
      </w:r>
    </w:p>
    <w:p>
      <w:pPr>
        <w:spacing w:before="240" w:after="120"/>
      </w:pPr>
      <w:r>
        <w:rPr>
          <w:rFonts w:ascii="Calibri" w:hAnsi="Calibri" w:eastAsia="WenQuanYi Micro Hei" w:cs="Calibri"/>
          <w:b/>
          <w:i w:val="0"/>
          <w:color w:val="2C5F7C"/>
          <w:sz w:val="27"/>
        </w:rPr>
        <w:t>1. 为什么说它仍然是“适应”，不是单纯损伤</w:t>
      </w:r>
    </w:p>
    <w:p>
      <w:pPr>
        <w:spacing w:after="120" w:line="360" w:lineRule="auto"/>
        <w:ind w:left="425" w:hanging="227"/>
      </w:pPr>
      <w:r>
        <w:rPr>
          <w:rFonts w:ascii="Calibri" w:hAnsi="Calibri" w:eastAsia="WenQuanYi Micro Hei" w:cs="Calibri"/>
          <w:b w:val="0"/>
          <w:i w:val="0"/>
          <w:color w:val="222222"/>
          <w:sz w:val="22"/>
        </w:rPr>
        <w:t>•  动物和人类数据都显示：</w:t>
      </w:r>
      <w:r>
        <w:rPr>
          <w:rFonts w:ascii="Calibri" w:hAnsi="Calibri" w:eastAsia="WenQuanYi Micro Hei" w:cs="Calibri"/>
          <w:b/>
          <w:i w:val="0"/>
          <w:color w:val="222222"/>
          <w:sz w:val="22"/>
        </w:rPr>
        <w:t>相当一部分改变可逆</w:t>
      </w:r>
      <w:r>
        <w:rPr>
          <w:rFonts w:ascii="Calibri" w:hAnsi="Calibri" w:eastAsia="WenQuanYi Micro Hei" w:cs="Calibri"/>
          <w:b w:val="0"/>
          <w:i w:val="0"/>
          <w:color w:val="222222"/>
          <w:sz w:val="22"/>
        </w:rPr>
        <w:t>。树突回缩可以再长，前额叶连接可以恢复，职业 ES 的皮层变薄可以部分回厚。真坏死、真细胞大量丢失，不是这个阶段的主流图像。</w:t>
      </w:r>
    </w:p>
    <w:p>
      <w:pPr>
        <w:spacing w:after="120" w:line="360" w:lineRule="auto"/>
        <w:ind w:left="425" w:hanging="227"/>
      </w:pPr>
      <w:r>
        <w:rPr>
          <w:rFonts w:ascii="Calibri" w:hAnsi="Calibri" w:eastAsia="WenQuanYi Micro Hei" w:cs="Calibri"/>
          <w:b w:val="0"/>
          <w:i w:val="0"/>
          <w:color w:val="222222"/>
          <w:sz w:val="22"/>
        </w:rPr>
        <w:t>•  改变是</w:t>
      </w:r>
      <w:r>
        <w:rPr>
          <w:rFonts w:ascii="Calibri" w:hAnsi="Calibri" w:eastAsia="WenQuanYi Micro Hei" w:cs="Calibri"/>
          <w:b/>
          <w:i w:val="0"/>
          <w:color w:val="222222"/>
          <w:sz w:val="22"/>
        </w:rPr>
        <w:t>分区、定向</w:t>
      </w:r>
      <w:r>
        <w:rPr>
          <w:rFonts w:ascii="Calibri" w:hAnsi="Calibri" w:eastAsia="WenQuanYi Micro Hei" w:cs="Calibri"/>
          <w:b w:val="0"/>
          <w:i w:val="0"/>
          <w:color w:val="222222"/>
          <w:sz w:val="22"/>
        </w:rPr>
        <w:t>的：海马和前额叶减配，杏仁核超配。这很像把预算从“图书馆”拨到“门卫”。门卫变强是适应，不是随机损坏。</w:t>
      </w:r>
    </w:p>
    <w:p>
      <w:pPr>
        <w:spacing w:after="120" w:line="360" w:lineRule="auto"/>
        <w:ind w:left="425" w:hanging="227"/>
      </w:pPr>
      <w:r>
        <w:rPr>
          <w:rFonts w:ascii="Calibri" w:hAnsi="Calibri" w:eastAsia="WenQuanYi Micro Hei" w:cs="Calibri"/>
          <w:b w:val="0"/>
          <w:i w:val="0"/>
          <w:color w:val="222222"/>
          <w:sz w:val="22"/>
        </w:rPr>
        <w:t>•  McEwen 明确写过：慢性压力重塑在很大程度上促进适应，例如在危险环境中提高警觉和焦虑。</w:t>
      </w:r>
    </w:p>
    <w:p>
      <w:pPr>
        <w:spacing w:before="240" w:after="120"/>
      </w:pPr>
      <w:r>
        <w:rPr>
          <w:rFonts w:ascii="Calibri" w:hAnsi="Calibri" w:eastAsia="WenQuanYi Micro Hei" w:cs="Calibri"/>
          <w:b/>
          <w:i w:val="0"/>
          <w:color w:val="2C5F7C"/>
          <w:sz w:val="27"/>
        </w:rPr>
        <w:t>2. 为什么说它常常表现为“不灵活、不作好”</w:t>
      </w:r>
    </w:p>
    <w:p>
      <w:pPr>
        <w:spacing w:after="120" w:line="360" w:lineRule="auto"/>
        <w:ind w:left="425" w:hanging="227"/>
      </w:pPr>
      <w:r>
        <w:rPr>
          <w:rFonts w:ascii="Calibri" w:hAnsi="Calibri" w:eastAsia="WenQuanYi Micro Hei" w:cs="Calibri"/>
          <w:b w:val="0"/>
          <w:i w:val="0"/>
          <w:color w:val="222222"/>
          <w:sz w:val="22"/>
        </w:rPr>
        <w:t>•  灵活性几乎全靠前额叶和海马。这两处减配，人就更难换策略。</w:t>
      </w:r>
    </w:p>
    <w:p>
      <w:pPr>
        <w:spacing w:after="120" w:line="360" w:lineRule="auto"/>
        <w:ind w:left="425" w:hanging="227"/>
      </w:pPr>
      <w:r>
        <w:rPr>
          <w:rFonts w:ascii="Calibri" w:hAnsi="Calibri" w:eastAsia="WenQuanYi Micro Hei" w:cs="Calibri"/>
          <w:b w:val="0"/>
          <w:i w:val="0"/>
          <w:color w:val="222222"/>
          <w:sz w:val="22"/>
        </w:rPr>
        <w:t>•  杏仁核超配会让“安全了也还当危险”成为默认。这叫</w:t>
      </w:r>
      <w:r>
        <w:rPr>
          <w:rFonts w:ascii="Calibri" w:hAnsi="Calibri" w:eastAsia="WenQuanYi Micro Hei" w:cs="Calibri"/>
          <w:b/>
          <w:i w:val="0"/>
          <w:color w:val="222222"/>
          <w:sz w:val="22"/>
        </w:rPr>
        <w:t>预测误差更新变慢</w:t>
      </w:r>
      <w:r>
        <w:rPr>
          <w:rFonts w:ascii="Calibri" w:hAnsi="Calibri" w:eastAsia="WenQuanYi Micro Hei" w:cs="Calibri"/>
          <w:b w:val="0"/>
          <w:i w:val="0"/>
          <w:color w:val="222222"/>
          <w:sz w:val="22"/>
        </w:rPr>
        <w:t>。</w:t>
      </w:r>
    </w:p>
    <w:p>
      <w:pPr>
        <w:spacing w:after="120" w:line="360" w:lineRule="auto"/>
        <w:ind w:left="425" w:hanging="227"/>
      </w:pPr>
      <w:r>
        <w:rPr>
          <w:rFonts w:ascii="Calibri" w:hAnsi="Calibri" w:eastAsia="WenQuanYi Micro Hei" w:cs="Calibri"/>
          <w:b w:val="0"/>
          <w:i w:val="0"/>
          <w:color w:val="222222"/>
          <w:sz w:val="22"/>
        </w:rPr>
        <w:t>•  职业和生活里，压力源消失后，结构如果还停在高压力配置，就会出现错配：已经没人吼你了，你的大脑还按有人吼你来分配注意。</w:t>
      </w:r>
    </w:p>
    <w:p>
      <w:pPr>
        <w:spacing w:after="120" w:line="360" w:lineRule="auto"/>
        <w:ind w:left="425" w:hanging="227"/>
      </w:pPr>
      <w:r>
        <w:rPr>
          <w:rFonts w:ascii="Calibri" w:hAnsi="Calibri" w:eastAsia="WenQuanYi Micro Hei" w:cs="Calibri"/>
          <w:b w:val="0"/>
          <w:i w:val="0"/>
          <w:color w:val="222222"/>
          <w:sz w:val="22"/>
        </w:rPr>
        <w:t>•  Savic 2017 里，主观压力和情绪调节已经好转，杏仁核增大仍在。功能恢复和结构恢复可以不同步。人会觉得“我好像好了，但还是很容易被点燃”。</w:t>
      </w:r>
    </w:p>
    <w:p>
      <w:pPr>
        <w:spacing w:before="240" w:after="120"/>
      </w:pPr>
      <w:r>
        <w:rPr>
          <w:rFonts w:ascii="Calibri" w:hAnsi="Calibri" w:eastAsia="WenQuanYi Micro Hei" w:cs="Calibri"/>
          <w:b/>
          <w:i w:val="0"/>
          <w:color w:val="2C5F7C"/>
          <w:sz w:val="27"/>
        </w:rPr>
        <w:t>3. 用你的看法来收：看几率，也看环境合不合适</w:t>
      </w:r>
    </w:p>
    <w:p>
      <w:pPr>
        <w:spacing w:after="120" w:line="360" w:lineRule="auto"/>
      </w:pPr>
      <w:r>
        <w:rPr>
          <w:rFonts w:ascii="Calibri" w:hAnsi="Calibri" w:eastAsia="WenQuanYi Micro Hei" w:cs="Calibri"/>
          <w:b w:val="0"/>
          <w:i w:val="0"/>
          <w:color w:val="222222"/>
          <w:sz w:val="22"/>
        </w:rPr>
        <w:t>这个看法和现有神经科学是对齐的，而且应该再补三层：</w:t>
      </w:r>
    </w:p>
    <w:p>
      <w:pPr>
        <w:spacing w:after="120" w:line="360" w:lineRule="auto"/>
      </w:pPr>
      <w:r>
        <w:rPr>
          <w:rFonts w:ascii="Calibri" w:hAnsi="Calibri" w:eastAsia="WenQuanYi Micro Hei" w:cs="Calibri"/>
          <w:b/>
          <w:i w:val="0"/>
          <w:color w:val="222222"/>
          <w:sz w:val="22"/>
        </w:rPr>
        <w:t>第一层：环境匹配。</w:t>
      </w:r>
      <w:r>
        <w:rPr>
          <w:rFonts w:ascii="Calibri" w:hAnsi="Calibri" w:eastAsia="WenQuanYi Micro Hei" w:cs="Calibri"/>
          <w:b w:val="0"/>
          <w:i w:val="0"/>
          <w:color w:val="222222"/>
          <w:sz w:val="22"/>
        </w:rPr>
        <w:t xml:space="preserve"> 大脑已经按慢性压力改过之后，最关键的问题不是“它客观变好还是变坏”，而是：</w:t>
      </w:r>
    </w:p>
    <w:p>
      <w:pPr>
        <w:spacing w:after="120" w:line="360" w:lineRule="auto"/>
        <w:ind w:left="425" w:hanging="227"/>
      </w:pPr>
      <w:r>
        <w:rPr>
          <w:rFonts w:ascii="Calibri" w:hAnsi="Calibri" w:eastAsia="WenQuanYi Micro Hei" w:cs="Calibri"/>
          <w:b w:val="0"/>
          <w:i w:val="0"/>
          <w:color w:val="222222"/>
          <w:sz w:val="22"/>
        </w:rPr>
        <w:t>•  下一份工作 / 下一段关系，是高威胁、低可控、少恢复，还是低威胁、高可控、允许试错？</w:t>
      </w:r>
    </w:p>
    <w:p>
      <w:pPr>
        <w:spacing w:after="120" w:line="360" w:lineRule="auto"/>
        <w:ind w:left="425" w:hanging="227"/>
      </w:pPr>
      <w:r>
        <w:rPr>
          <w:rFonts w:ascii="Calibri" w:hAnsi="Calibri" w:eastAsia="WenQuanYi Micro Hei" w:cs="Calibri"/>
          <w:b w:val="0"/>
          <w:i w:val="0"/>
          <w:color w:val="222222"/>
          <w:sz w:val="22"/>
        </w:rPr>
        <w:t>•  若仍是前者，这套结构是“刚好能活”；若换成后者，这套结构会拖后腿。</w:t>
      </w:r>
    </w:p>
    <w:p>
      <w:pPr>
        <w:spacing w:after="120" w:line="360" w:lineRule="auto"/>
      </w:pPr>
      <w:r>
        <w:rPr>
          <w:rFonts w:ascii="Calibri" w:hAnsi="Calibri" w:eastAsia="WenQuanYi Micro Hei" w:cs="Calibri"/>
          <w:b/>
          <w:i w:val="0"/>
          <w:color w:val="222222"/>
          <w:sz w:val="22"/>
        </w:rPr>
        <w:t>第二层：几率。</w:t>
      </w:r>
      <w:r>
        <w:rPr>
          <w:rFonts w:ascii="Calibri" w:hAnsi="Calibri" w:eastAsia="WenQuanYi Micro Hei" w:cs="Calibri"/>
          <w:b w:val="0"/>
          <w:i w:val="0"/>
          <w:color w:val="222222"/>
          <w:sz w:val="22"/>
        </w:rPr>
        <w:t xml:space="preserve"> 在当代城市职业里，长期需要的是：切换任务、理解他人、延迟反应、从失败里做区分。这些都吃前额叶和海马。因此，</w:t>
      </w:r>
      <w:r>
        <w:rPr>
          <w:rFonts w:ascii="Calibri" w:hAnsi="Calibri" w:eastAsia="WenQuanYi Micro Hei" w:cs="Calibri"/>
          <w:b/>
          <w:i w:val="0"/>
          <w:color w:val="222222"/>
          <w:sz w:val="22"/>
        </w:rPr>
        <w:t>随机抽一个耗竭后的人，把他放回普通职场，不灵活的代价出现的几率，高于“升级成功”的几率。</w:t>
      </w:r>
      <w:r>
        <w:rPr>
          <w:rFonts w:ascii="Calibri" w:hAnsi="Calibri" w:eastAsia="WenQuanYi Micro Hei" w:cs="Calibri"/>
          <w:b w:val="0"/>
          <w:i w:val="0"/>
          <w:color w:val="222222"/>
          <w:sz w:val="22"/>
        </w:rPr>
        <w:t xml:space="preserve"> 反过来，若这个人之后进入高警戒、强等级、低容错的环境，这套改变被当成优点的几率会上升——但这通常以健康和关系为代价。</w:t>
      </w:r>
    </w:p>
    <w:p>
      <w:pPr>
        <w:spacing w:after="120" w:line="360" w:lineRule="auto"/>
      </w:pPr>
      <w:r>
        <w:rPr>
          <w:rFonts w:ascii="Calibri" w:hAnsi="Calibri" w:eastAsia="WenQuanYi Micro Hei" w:cs="Calibri"/>
          <w:b/>
          <w:i w:val="0"/>
          <w:color w:val="222222"/>
          <w:sz w:val="22"/>
        </w:rPr>
        <w:t>第三层：你还能不能再改回去。</w:t>
      </w:r>
      <w:r>
        <w:rPr>
          <w:rFonts w:ascii="Calibri" w:hAnsi="Calibri" w:eastAsia="WenQuanYi Micro Hei" w:cs="Calibri"/>
          <w:b w:val="0"/>
          <w:i w:val="0"/>
          <w:color w:val="222222"/>
          <w:sz w:val="22"/>
        </w:rPr>
        <w:t xml:space="preserve"> 结构可塑性是双向的。决定几率的，不只是“已经变成什么样”，还有：睡眠、可控感、运动、安全关系、压力源是否真的下降、以及男性睾酮 / 女性雌激素这类调制因素是否把回路锁得更死。Liston 的一个月可逆，Savic 的一到两年部分可逆，都说明：</w:t>
      </w:r>
      <w:r>
        <w:rPr>
          <w:rFonts w:ascii="Calibri" w:hAnsi="Calibri" w:eastAsia="WenQuanYi Micro Hei" w:cs="Calibri"/>
          <w:b/>
          <w:i w:val="0"/>
          <w:color w:val="222222"/>
          <w:sz w:val="22"/>
        </w:rPr>
        <w:t>环境一变，大脑有机会再配平；环境不变，专用警报器会越用越顺手，也越难拆掉。</w:t>
      </w:r>
    </w:p>
    <w:p>
      <w:pPr>
        <w:spacing w:before="240" w:after="120"/>
      </w:pPr>
      <w:r>
        <w:rPr>
          <w:rFonts w:ascii="Calibri" w:hAnsi="Calibri" w:eastAsia="WenQuanYi Micro Hei" w:cs="Calibri"/>
          <w:b/>
          <w:i w:val="0"/>
          <w:color w:val="2C5F7C"/>
          <w:sz w:val="27"/>
        </w:rPr>
        <w:t>4. 一张决策表</w:t>
      </w:r>
    </w:p>
    <w:tbl>
      <w:tblPr>
        <w:tblStyle w:val="TableGrid"/>
        <w:tblW w:type="auto" w:w="0"/>
        <w:tblLook w:firstColumn="1" w:firstRow="1" w:lastColumn="0" w:lastRow="0" w:noHBand="0" w:noVBand="1" w:val="04A0"/>
      </w:tblPr>
      <w:tblGrid>
        <w:gridCol w:w="3061"/>
        <w:gridCol w:w="3061"/>
        <w:gridCol w:w="3061"/>
      </w:tblGrid>
      <w:tr>
        <w:tc>
          <w:tcPr>
            <w:tcW w:type="dxa" w:w="3061"/>
            <w:shd w:fill="1F3A5F" w:val="clear"/>
          </w:tcPr>
          <w:p>
            <w:r/>
            <w:r>
              <w:rPr>
                <w:rFonts w:ascii="Calibri" w:hAnsi="Calibri" w:eastAsia="WenQuanYi Micro Hei" w:cs="Calibri"/>
                <w:b/>
                <w:i w:val="0"/>
                <w:color w:val="FFFFFF"/>
                <w:sz w:val="18"/>
              </w:rPr>
              <w:t>之后的环境</w:t>
            </w:r>
          </w:p>
        </w:tc>
        <w:tc>
          <w:tcPr>
            <w:tcW w:type="dxa" w:w="3061"/>
            <w:shd w:fill="1F3A5F" w:val="clear"/>
          </w:tcPr>
          <w:p>
            <w:r/>
            <w:r>
              <w:rPr>
                <w:rFonts w:ascii="Calibri" w:hAnsi="Calibri" w:eastAsia="WenQuanYi Micro Hei" w:cs="Calibri"/>
                <w:b/>
                <w:i w:val="0"/>
                <w:color w:val="FFFFFF"/>
                <w:sz w:val="18"/>
              </w:rPr>
              <w:t>这套长期改变更像</w:t>
            </w:r>
          </w:p>
        </w:tc>
        <w:tc>
          <w:tcPr>
            <w:tcW w:type="dxa" w:w="3061"/>
            <w:shd w:fill="1F3A5F" w:val="clear"/>
          </w:tcPr>
          <w:p>
            <w:r/>
            <w:r>
              <w:rPr>
                <w:rFonts w:ascii="Calibri" w:hAnsi="Calibri" w:eastAsia="WenQuanYi Micro Hei" w:cs="Calibri"/>
                <w:b/>
                <w:i w:val="0"/>
                <w:color w:val="FFFFFF"/>
                <w:sz w:val="18"/>
              </w:rPr>
              <w:t>典型表现</w:t>
            </w:r>
          </w:p>
        </w:tc>
      </w:tr>
      <w:tr>
        <w:tc>
          <w:tcPr>
            <w:tcW w:type="dxa" w:w="3061"/>
          </w:tcPr>
          <w:p>
            <w:r/>
            <w:r>
              <w:rPr>
                <w:rFonts w:ascii="Calibri" w:hAnsi="Calibri" w:eastAsia="WenQuanYi Micro Hei" w:cs="Calibri"/>
                <w:b w:val="0"/>
                <w:i w:val="0"/>
                <w:color w:val="222222"/>
                <w:sz w:val="18"/>
              </w:rPr>
              <w:t>持续不可控压力、真实威胁、必须高度警觉</w:t>
            </w:r>
          </w:p>
        </w:tc>
        <w:tc>
          <w:tcPr>
            <w:tcW w:type="dxa" w:w="3061"/>
          </w:tcPr>
          <w:p>
            <w:r/>
            <w:r>
              <w:rPr>
                <w:rFonts w:ascii="Calibri" w:hAnsi="Calibri" w:eastAsia="WenQuanYi Micro Hei" w:cs="Calibri"/>
                <w:b w:val="0"/>
                <w:i w:val="0"/>
                <w:color w:val="222222"/>
                <w:sz w:val="18"/>
              </w:rPr>
              <w:t>局部能力提高</w:t>
            </w:r>
          </w:p>
        </w:tc>
        <w:tc>
          <w:tcPr>
            <w:tcW w:type="dxa" w:w="3061"/>
          </w:tcPr>
          <w:p>
            <w:r/>
            <w:r>
              <w:rPr>
                <w:rFonts w:ascii="Calibri" w:hAnsi="Calibri" w:eastAsia="WenQuanYi Micro Hei" w:cs="Calibri"/>
                <w:b w:val="0"/>
                <w:i w:val="0"/>
                <w:color w:val="222222"/>
                <w:sz w:val="18"/>
              </w:rPr>
              <w:t>敏感、能熬、少漏判危险，但身体和情绪账单在积累</w:t>
            </w:r>
          </w:p>
        </w:tc>
      </w:tr>
      <w:tr>
        <w:tc>
          <w:tcPr>
            <w:tcW w:type="dxa" w:w="3061"/>
          </w:tcPr>
          <w:p>
            <w:r/>
            <w:r>
              <w:rPr>
                <w:rFonts w:ascii="Calibri" w:hAnsi="Calibri" w:eastAsia="WenQuanYi Micro Hei" w:cs="Calibri"/>
                <w:b w:val="0"/>
                <w:i w:val="0"/>
                <w:color w:val="222222"/>
                <w:sz w:val="18"/>
              </w:rPr>
              <w:t>需要学习、协作、创造、换规则</w:t>
            </w:r>
          </w:p>
        </w:tc>
        <w:tc>
          <w:tcPr>
            <w:tcW w:type="dxa" w:w="3061"/>
          </w:tcPr>
          <w:p>
            <w:r/>
            <w:r>
              <w:rPr>
                <w:rFonts w:ascii="Calibri" w:hAnsi="Calibri" w:eastAsia="WenQuanYi Micro Hei" w:cs="Calibri"/>
                <w:b w:val="0"/>
                <w:i w:val="0"/>
                <w:color w:val="222222"/>
                <w:sz w:val="18"/>
              </w:rPr>
              <w:t>不灵活 / 功能下降</w:t>
            </w:r>
          </w:p>
        </w:tc>
        <w:tc>
          <w:tcPr>
            <w:tcW w:type="dxa" w:w="3061"/>
          </w:tcPr>
          <w:p>
            <w:r/>
            <w:r>
              <w:rPr>
                <w:rFonts w:ascii="Calibri" w:hAnsi="Calibri" w:eastAsia="WenQuanYi Micro Hei" w:cs="Calibri"/>
                <w:b w:val="0"/>
                <w:i w:val="0"/>
                <w:color w:val="222222"/>
                <w:sz w:val="18"/>
              </w:rPr>
              <w:t>想太多威胁、切不走注意、记混情境、计划短视</w:t>
            </w:r>
          </w:p>
        </w:tc>
      </w:tr>
      <w:tr>
        <w:tc>
          <w:tcPr>
            <w:tcW w:type="dxa" w:w="3061"/>
          </w:tcPr>
          <w:p>
            <w:r/>
            <w:r>
              <w:rPr>
                <w:rFonts w:ascii="Calibri" w:hAnsi="Calibri" w:eastAsia="WenQuanYi Micro Hei" w:cs="Calibri"/>
                <w:b w:val="0"/>
                <w:i w:val="0"/>
                <w:color w:val="222222"/>
                <w:sz w:val="18"/>
              </w:rPr>
              <w:t>压力已下降，但大脑还停在旧配置</w:t>
            </w:r>
          </w:p>
        </w:tc>
        <w:tc>
          <w:tcPr>
            <w:tcW w:type="dxa" w:w="3061"/>
          </w:tcPr>
          <w:p>
            <w:r/>
            <w:r>
              <w:rPr>
                <w:rFonts w:ascii="Calibri" w:hAnsi="Calibri" w:eastAsia="WenQuanYi Micro Hei" w:cs="Calibri"/>
                <w:b w:val="0"/>
                <w:i w:val="0"/>
                <w:color w:val="222222"/>
                <w:sz w:val="18"/>
              </w:rPr>
              <w:t>错配（最常见的消耗来源）</w:t>
            </w:r>
          </w:p>
        </w:tc>
        <w:tc>
          <w:tcPr>
            <w:tcW w:type="dxa" w:w="3061"/>
          </w:tcPr>
          <w:p>
            <w:r/>
            <w:r>
              <w:rPr>
                <w:rFonts w:ascii="Calibri" w:hAnsi="Calibri" w:eastAsia="WenQuanYi Micro Hei" w:cs="Calibri"/>
                <w:b w:val="0"/>
                <w:i w:val="0"/>
                <w:color w:val="222222"/>
                <w:sz w:val="18"/>
              </w:rPr>
              <w:t>“明明没事了还是紧”，恢复期的焦虑和回避</w:t>
            </w:r>
          </w:p>
        </w:tc>
      </w:tr>
      <w:tr>
        <w:tc>
          <w:tcPr>
            <w:tcW w:type="dxa" w:w="3061"/>
          </w:tcPr>
          <w:p>
            <w:r/>
            <w:r>
              <w:rPr>
                <w:rFonts w:ascii="Calibri" w:hAnsi="Calibri" w:eastAsia="WenQuanYi Micro Hei" w:cs="Calibri"/>
                <w:b w:val="0"/>
                <w:i w:val="0"/>
                <w:color w:val="222222"/>
                <w:sz w:val="18"/>
              </w:rPr>
              <w:t>压力下降，且有恢复条件（睡眠、可控、支持）</w:t>
            </w:r>
          </w:p>
        </w:tc>
        <w:tc>
          <w:tcPr>
            <w:tcW w:type="dxa" w:w="3061"/>
          </w:tcPr>
          <w:p>
            <w:r/>
            <w:r>
              <w:rPr>
                <w:rFonts w:ascii="Calibri" w:hAnsi="Calibri" w:eastAsia="WenQuanYi Micro Hei" w:cs="Calibri"/>
                <w:b w:val="0"/>
                <w:i w:val="0"/>
                <w:color w:val="222222"/>
                <w:sz w:val="18"/>
              </w:rPr>
              <w:t>有机会回到通用模式</w:t>
            </w:r>
          </w:p>
        </w:tc>
        <w:tc>
          <w:tcPr>
            <w:tcW w:type="dxa" w:w="3061"/>
          </w:tcPr>
          <w:p>
            <w:r/>
            <w:r>
              <w:rPr>
                <w:rFonts w:ascii="Calibri" w:hAnsi="Calibri" w:eastAsia="WenQuanYi Micro Hei" w:cs="Calibri"/>
                <w:b w:val="0"/>
                <w:i w:val="0"/>
                <w:color w:val="222222"/>
                <w:sz w:val="18"/>
              </w:rPr>
              <w:t>前额叶先回，杏仁核慢回</w:t>
            </w:r>
          </w:p>
        </w:tc>
      </w:tr>
    </w:tbl>
    <w:p/>
    <w:p>
      <w:pPr>
        <w:spacing w:after="120" w:line="360" w:lineRule="auto"/>
      </w:pPr>
      <w:r>
        <w:rPr>
          <w:rFonts w:ascii="Calibri" w:hAnsi="Calibri" w:eastAsia="WenQuanYi Micro Hei" w:cs="Calibri"/>
          <w:b/>
          <w:i w:val="0"/>
          <w:color w:val="222222"/>
          <w:sz w:val="22"/>
        </w:rPr>
        <w:t>最后一句可以记住的话：</w:t>
      </w:r>
      <w:r>
        <w:rPr>
          <w:rFonts w:ascii="Calibri" w:hAnsi="Calibri" w:eastAsia="WenQuanYi Micro Hei" w:cs="Calibri"/>
          <w:b w:val="0"/>
          <w:i w:val="0"/>
          <w:color w:val="222222"/>
          <w:sz w:val="22"/>
        </w:rPr>
        <w:t xml:space="preserve"> 长期结构改变不是道德上的堕落，也不是隐藏的超能力。它是大脑按“这个世界很危险、资源不够用”做的预算重切。预算切完以后，你值不值得，取决于那个假设还是不是真的。假设已经过期，还按旧预算过日子，就是不灵活；假设仍成立，它就是当时能买到的最好保险——只是保费很高。</w:t>
      </w:r>
    </w:p>
    <w:p>
      <w:r>
        <w:br w:type="page"/>
      </w:r>
    </w:p>
    <w:p>
      <w:pPr>
        <w:spacing w:before="0" w:after="240" w:line="312" w:lineRule="auto"/>
        <w:jc w:val="center"/>
      </w:pPr>
      <w:r>
        <w:rPr>
          <w:rFonts w:ascii="Calibri" w:hAnsi="Calibri" w:eastAsia="WenQuanYi Micro Hei" w:cs="Calibri"/>
          <w:b/>
          <w:i w:val="0"/>
          <w:color w:val="1F3A5F"/>
          <w:sz w:val="36"/>
        </w:rPr>
        <w:t>长期结构改变：文献笔记（境外 4 篇 + 大陆境内 2 篇）</w:t>
      </w:r>
    </w:p>
    <w:p>
      <w:pPr>
        <w:spacing w:after="120" w:line="360" w:lineRule="auto"/>
      </w:pPr>
      <w:r>
        <w:rPr>
          <w:rFonts w:ascii="Calibri" w:hAnsi="Calibri" w:eastAsia="WenQuanYi Micro Hei" w:cs="Calibri"/>
          <w:b w:val="0"/>
          <w:i w:val="0"/>
          <w:color w:val="222222"/>
          <w:sz w:val="22"/>
        </w:rPr>
        <w:t xml:space="preserve">整理日期：2026-09-20 主题：慢性压力如何改写海马、前额叶、杏仁核的结构，以及这些改变与行事、记忆、焦虑的关系。 体例：每篇给出出处、来源标注、超链接、简短数据、四点体现分析、主要结论（论点）。 说明：下列数据摘自原文摘要、结果段或作者后续综述中明确写出的数字；未拿到全文精确表的地方只写原文已经公开的方向和统计，不编造小数。 </w:t>
      </w:r>
      <w:r>
        <w:rPr>
          <w:rFonts w:ascii="Calibri" w:hAnsi="Calibri" w:eastAsia="WenQuanYi Micro Hei" w:cs="Calibri"/>
          <w:b/>
          <w:i w:val="0"/>
          <w:color w:val="222222"/>
          <w:sz w:val="22"/>
        </w:rPr>
        <w:t>来源总则：</w:t>
      </w:r>
      <w:r>
        <w:rPr>
          <w:rFonts w:ascii="Calibri" w:hAnsi="Calibri" w:eastAsia="WenQuanYi Micro Hei" w:cs="Calibri"/>
          <w:b w:val="0"/>
          <w:i w:val="0"/>
          <w:color w:val="222222"/>
          <w:sz w:val="22"/>
        </w:rPr>
        <w:t xml:space="preserve"> 本文件 6 篇全部为【Cursor网搜】。用户截图只给出了 Savic 2020，没有点名下面这些结构研究。</w:t>
      </w:r>
    </w:p>
    <w:p>
      <w:pPr>
        <w:spacing w:before="320" w:after="160"/>
      </w:pPr>
      <w:r>
        <w:rPr>
          <w:rFonts w:ascii="Calibri" w:hAnsi="Calibri" w:eastAsia="WenQuanYi Micro Hei" w:cs="Calibri"/>
          <w:b/>
          <w:i w:val="0"/>
          <w:color w:val="1F3A5F"/>
          <w:sz w:val="32"/>
        </w:rPr>
        <w:t>境外论文 1</w:t>
      </w:r>
    </w:p>
    <w:p>
      <w:pPr>
        <w:spacing w:after="120" w:line="360" w:lineRule="auto"/>
      </w:pPr>
      <w:r>
        <w:rPr>
          <w:rFonts w:ascii="Calibri" w:hAnsi="Calibri" w:eastAsia="WenQuanYi Micro Hei" w:cs="Calibri"/>
          <w:b/>
          <w:i w:val="0"/>
          <w:color w:val="222222"/>
          <w:sz w:val="22"/>
        </w:rPr>
        <w:t>出处</w:t>
      </w:r>
      <w:r>
        <w:rPr>
          <w:rFonts w:ascii="Calibri" w:hAnsi="Calibri" w:eastAsia="WenQuanYi Micro Hei" w:cs="Calibri"/>
          <w:b w:val="0"/>
          <w:i w:val="0"/>
          <w:color w:val="222222"/>
          <w:sz w:val="22"/>
        </w:rPr>
        <w:t xml:space="preserve"> Vyas A, Mitra R, Shankaranarayana Rao BS, Chattarji S. Chronic stress induces contrasting patterns of dendritic remodeling in hippocampal and amygdaloid neurons. *Journal of Neuroscience*. 2002;22(15):6810–6818. </w:t>
      </w:r>
      <w:r>
        <w:rPr>
          <w:rFonts w:ascii="Calibri" w:hAnsi="Calibri" w:eastAsia="WenQuanYi Micro Hei" w:cs="Calibri"/>
          <w:b/>
          <w:i w:val="0"/>
          <w:color w:val="222222"/>
          <w:sz w:val="22"/>
        </w:rPr>
        <w:t>来源标注：</w:t>
      </w:r>
      <w:r>
        <w:rPr>
          <w:rFonts w:ascii="Calibri" w:hAnsi="Calibri" w:eastAsia="WenQuanYi Micro Hei" w:cs="Calibri"/>
          <w:b w:val="0"/>
          <w:i w:val="0"/>
          <w:color w:val="222222"/>
          <w:sz w:val="22"/>
        </w:rPr>
        <w:t xml:space="preserve">【Cursor网搜】用户截图 / 提问未点名本篇。 </w:t>
      </w:r>
      <w:r>
        <w:rPr>
          <w:rFonts w:ascii="Calibri" w:hAnsi="Calibri" w:eastAsia="WenQuanYi Micro Hei" w:cs="Calibri"/>
          <w:b/>
          <w:i w:val="0"/>
          <w:color w:val="222222"/>
          <w:sz w:val="22"/>
        </w:rPr>
        <w:t>超链接：</w:t>
      </w:r>
      <w:r>
        <w:rPr>
          <w:rFonts w:ascii="Calibri" w:hAnsi="Calibri" w:eastAsia="WenQuanYi Micro Hei" w:cs="Calibri"/>
          <w:b w:val="0"/>
          <w:i w:val="0"/>
          <w:color w:val="222222"/>
          <w:sz w:val="22"/>
        </w:rPr>
        <w:t xml:space="preserve"> </w:t>
      </w:r>
      <w:hyperlink r:id="rId35">
        <w:r>
          <w:rPr>
            <w:color w:val="1A5F9E"/>
            <w:u w:val="single"/>
            <w:sz w:val="22"/>
            <w:rFonts w:ascii="Calibri" w:hAnsi="Calibri" w:eastAsia="WenQuanYi Micro Hei"/>
          </w:rPr>
          <w:t xml:space="preserve">DOI 10.1523/JNEUROSCI.22-15-06810.2002</w:t>
        </w:r>
      </w:hyperlink>
      <w:r>
        <w:rPr>
          <w:rFonts w:ascii="Calibri" w:hAnsi="Calibri" w:eastAsia="WenQuanYi Micro Hei" w:cs="Calibri"/>
          <w:b w:val="0"/>
          <w:i w:val="0"/>
          <w:color w:val="222222"/>
          <w:sz w:val="22"/>
        </w:rPr>
        <w:t xml:space="preserve"> · </w:t>
      </w:r>
      <w:hyperlink r:id="rId36">
        <w:r>
          <w:rPr>
            <w:color w:val="1A5F9E"/>
            <w:u w:val="single"/>
            <w:sz w:val="22"/>
            <w:rFonts w:ascii="Calibri" w:hAnsi="Calibri" w:eastAsia="WenQuanYi Micro Hei"/>
          </w:rPr>
          <w:t xml:space="preserve">PMC 6758130</w:t>
        </w:r>
      </w:hyperlink>
      <w:r>
        <w:rPr>
          <w:rFonts w:ascii="Calibri" w:hAnsi="Calibri" w:eastAsia="WenQuanYi Micro Hei" w:cs="Calibri"/>
          <w:b w:val="0"/>
          <w:i w:val="0"/>
          <w:color w:val="222222"/>
          <w:sz w:val="22"/>
        </w:rPr>
        <w:t xml:space="preserve"> · </w:t>
      </w:r>
      <w:hyperlink r:id="rId51">
        <w:r>
          <w:rPr>
            <w:color w:val="1A5F9E"/>
            <w:u w:val="single"/>
            <w:sz w:val="22"/>
            <w:rFonts w:ascii="Calibri" w:hAnsi="Calibri" w:eastAsia="WenQuanYi Micro Hei"/>
          </w:rPr>
          <w:t xml:space="preserve">PubMed 12151561</w:t>
        </w:r>
      </w:hyperlink>
      <w:r>
        <w:rPr>
          <w:rFonts w:ascii="Calibri" w:hAnsi="Calibri" w:eastAsia="WenQuanYi Micro Hei" w:cs="Calibri"/>
          <w:b w:val="0"/>
          <w:i w:val="0"/>
          <w:color w:val="222222"/>
          <w:sz w:val="22"/>
        </w:rPr>
        <w:t xml:space="preserve"> 单位：印度国家生物科学中心（NCBS）等。 类型：大鼠形态学原研。</w:t>
      </w:r>
    </w:p>
    <w:p>
      <w:pPr>
        <w:spacing w:after="120" w:line="360" w:lineRule="auto"/>
      </w:pPr>
      <w:r>
        <w:rPr>
          <w:rFonts w:ascii="Calibri" w:hAnsi="Calibri" w:eastAsia="WenQuanYi Micro Hei" w:cs="Calibri"/>
          <w:b/>
          <w:i w:val="0"/>
          <w:color w:val="222222"/>
          <w:sz w:val="22"/>
        </w:rPr>
        <w:t>简短数据</w:t>
      </w:r>
    </w:p>
    <w:p>
      <w:pPr>
        <w:spacing w:after="120" w:line="360" w:lineRule="auto"/>
        <w:ind w:left="425" w:hanging="227"/>
      </w:pPr>
      <w:r>
        <w:rPr>
          <w:rFonts w:ascii="Calibri" w:hAnsi="Calibri" w:eastAsia="WenQuanYi Micro Hei" w:cs="Calibri"/>
          <w:b w:val="0"/>
          <w:i w:val="0"/>
          <w:color w:val="222222"/>
          <w:sz w:val="22"/>
        </w:rPr>
        <w:t>•  慢性束缚应激（CIS）使海马 CA3 长轴锥体神经元顶树突长度从约 2113±65 μm 降至约 1498±59 μm（约缩短 29%），基树突约缩短 16%；短轴神经元顶 / 基树突分别约缩短 22% 与 15%。</w:t>
      </w:r>
    </w:p>
    <w:p>
      <w:pPr>
        <w:spacing w:after="120" w:line="360" w:lineRule="auto"/>
        <w:ind w:left="425" w:hanging="227"/>
      </w:pPr>
      <w:r>
        <w:rPr>
          <w:rFonts w:ascii="Calibri" w:hAnsi="Calibri" w:eastAsia="WenQuanYi Micro Hei" w:cs="Calibri"/>
          <w:b w:val="0"/>
          <w:i w:val="0"/>
          <w:color w:val="222222"/>
          <w:sz w:val="22"/>
        </w:rPr>
        <w:t>•  同一范式下，基底外侧杏仁核（BLA）锥体神经元树突中位长度从 1330 μm 增至 1666 μm（约 +25%），分支点数中位数从 13.5 增至 15.0。</w:t>
      </w:r>
    </w:p>
    <w:p>
      <w:pPr>
        <w:spacing w:after="120" w:line="360" w:lineRule="auto"/>
        <w:ind w:left="425" w:hanging="227"/>
      </w:pPr>
      <w:r>
        <w:rPr>
          <w:rFonts w:ascii="Calibri" w:hAnsi="Calibri" w:eastAsia="WenQuanYi Micro Hei" w:cs="Calibri"/>
          <w:b w:val="0"/>
          <w:i w:val="0"/>
          <w:color w:val="222222"/>
          <w:sz w:val="22"/>
        </w:rPr>
        <w:t>•  慢性不可预测应激（CUS）对 CA3 影响小，只让 BLA 双极细胞萎缩。</w:t>
      </w:r>
    </w:p>
    <w:p>
      <w:pPr>
        <w:spacing w:after="120" w:line="360" w:lineRule="auto"/>
        <w:ind w:left="425" w:hanging="227"/>
      </w:pPr>
      <w:r>
        <w:rPr>
          <w:rFonts w:ascii="Calibri" w:hAnsi="Calibri" w:eastAsia="WenQuanYi Micro Hei" w:cs="Calibri"/>
          <w:b w:val="0"/>
          <w:i w:val="0"/>
          <w:color w:val="222222"/>
          <w:sz w:val="22"/>
        </w:rPr>
        <w:t>•  只有 CIS 降低高架十字迷宫开放臂活动（焦虑样行为增加）。</w:t>
      </w:r>
    </w:p>
    <w:p>
      <w:pPr>
        <w:spacing w:after="120" w:line="360" w:lineRule="auto"/>
      </w:pPr>
      <w:r>
        <w:rPr>
          <w:rFonts w:ascii="Calibri" w:hAnsi="Calibri" w:eastAsia="WenQuanYi Micro Hei" w:cs="Calibri"/>
          <w:b/>
          <w:i w:val="0"/>
          <w:color w:val="222222"/>
          <w:sz w:val="22"/>
        </w:rPr>
        <w:t>四点体现分析</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分区方向相反</w:t>
      </w:r>
      <w:r>
        <w:rPr>
          <w:rFonts w:ascii="Calibri" w:hAnsi="Calibri" w:eastAsia="WenQuanYi Micro Hei" w:cs="Calibri"/>
          <w:b w:val="0"/>
          <w:i w:val="0"/>
          <w:color w:val="222222"/>
          <w:sz w:val="22"/>
        </w:rPr>
        <w:t>：不是“全脑萎缩”，而是海马减配、杏仁核超配。</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应激类型决定形态</w:t>
      </w:r>
      <w:r>
        <w:rPr>
          <w:rFonts w:ascii="Calibri" w:hAnsi="Calibri" w:eastAsia="WenQuanYi Micro Hei" w:cs="Calibri"/>
          <w:b w:val="0"/>
          <w:i w:val="0"/>
          <w:color w:val="222222"/>
          <w:sz w:val="22"/>
        </w:rPr>
        <w:t>：可预测的重复束缚 vs 不可预测应激，改的细胞类群不同。</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行为与杏仁核增生绑定</w:t>
      </w:r>
      <w:r>
        <w:rPr>
          <w:rFonts w:ascii="Calibri" w:hAnsi="Calibri" w:eastAsia="WenQuanYi Micro Hei" w:cs="Calibri"/>
          <w:b w:val="0"/>
          <w:i w:val="0"/>
          <w:color w:val="222222"/>
          <w:sz w:val="22"/>
        </w:rPr>
        <w:t>：焦虑样改变与 CIS 及 BLA 肥大同现，而不是与所有应激同现。</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这是重塑不是随机坏死</w:t>
      </w:r>
      <w:r>
        <w:rPr>
          <w:rFonts w:ascii="Calibri" w:hAnsi="Calibri" w:eastAsia="WenQuanYi Micro Hei" w:cs="Calibri"/>
          <w:b w:val="0"/>
          <w:i w:val="0"/>
          <w:color w:val="222222"/>
          <w:sz w:val="22"/>
        </w:rPr>
        <w:t>：树突长度和分支可测、可比较，符合可塑性而不是弥漫性细胞死亡。</w:t>
      </w:r>
    </w:p>
    <w:p>
      <w:pPr>
        <w:spacing w:after="120" w:line="360" w:lineRule="auto"/>
      </w:pPr>
      <w:r>
        <w:rPr>
          <w:rFonts w:ascii="Calibri" w:hAnsi="Calibri" w:eastAsia="WenQuanYi Micro Hei" w:cs="Calibri"/>
          <w:b/>
          <w:i w:val="0"/>
          <w:color w:val="222222"/>
          <w:sz w:val="22"/>
        </w:rPr>
        <w:t>主要结论（论点）</w:t>
      </w:r>
      <w:r>
        <w:rPr>
          <w:rFonts w:ascii="Calibri" w:hAnsi="Calibri" w:eastAsia="WenQuanYi Micro Hei" w:cs="Calibri"/>
          <w:b w:val="0"/>
          <w:i w:val="0"/>
          <w:color w:val="222222"/>
          <w:sz w:val="22"/>
        </w:rPr>
        <w:t xml:space="preserve"> 慢性压力通过</w:t>
      </w:r>
      <w:r>
        <w:rPr>
          <w:rFonts w:ascii="Calibri" w:hAnsi="Calibri" w:eastAsia="WenQuanYi Micro Hei" w:cs="Calibri"/>
          <w:b/>
          <w:i w:val="0"/>
          <w:color w:val="222222"/>
          <w:sz w:val="22"/>
        </w:rPr>
        <w:t>相反方向的树突重塑</w:t>
      </w:r>
      <w:r>
        <w:rPr>
          <w:rFonts w:ascii="Calibri" w:hAnsi="Calibri" w:eastAsia="WenQuanYi Micro Hei" w:cs="Calibri"/>
          <w:b w:val="0"/>
          <w:i w:val="0"/>
          <w:color w:val="222222"/>
          <w:sz w:val="22"/>
        </w:rPr>
        <w:t>同时削弱海马调节、加强杏仁核情绪回路，构成焦虑和情绪障碍的细胞学候选机制。</w:t>
      </w:r>
    </w:p>
    <w:p>
      <w:pPr>
        <w:spacing w:before="320" w:after="160"/>
      </w:pPr>
      <w:r>
        <w:rPr>
          <w:rFonts w:ascii="Calibri" w:hAnsi="Calibri" w:eastAsia="WenQuanYi Micro Hei" w:cs="Calibri"/>
          <w:b/>
          <w:i w:val="0"/>
          <w:color w:val="1F3A5F"/>
          <w:sz w:val="32"/>
        </w:rPr>
        <w:t>境外论文 2</w:t>
      </w:r>
    </w:p>
    <w:p>
      <w:pPr>
        <w:spacing w:after="120" w:line="360" w:lineRule="auto"/>
      </w:pPr>
      <w:r>
        <w:rPr>
          <w:rFonts w:ascii="Calibri" w:hAnsi="Calibri" w:eastAsia="WenQuanYi Micro Hei" w:cs="Calibri"/>
          <w:b/>
          <w:i w:val="0"/>
          <w:color w:val="222222"/>
          <w:sz w:val="22"/>
        </w:rPr>
        <w:t>出处</w:t>
      </w:r>
      <w:r>
        <w:rPr>
          <w:rFonts w:ascii="Calibri" w:hAnsi="Calibri" w:eastAsia="WenQuanYi Micro Hei" w:cs="Calibri"/>
          <w:b w:val="0"/>
          <w:i w:val="0"/>
          <w:color w:val="222222"/>
          <w:sz w:val="22"/>
        </w:rPr>
        <w:t xml:space="preserve"> Lupien SJ, de Leon M, de Santi S, Convit A, Tarshish C, Nair NPV, Thakur M, McEwen BS, Hauger RL, Meaney MJ. Cortisol levels during human aging predict hippocampal atrophy and memory deficits. *Nature Neuroscience*. 1998;1(1):69–73. </w:t>
      </w:r>
      <w:r>
        <w:rPr>
          <w:rFonts w:ascii="Calibri" w:hAnsi="Calibri" w:eastAsia="WenQuanYi Micro Hei" w:cs="Calibri"/>
          <w:b/>
          <w:i w:val="0"/>
          <w:color w:val="222222"/>
          <w:sz w:val="22"/>
        </w:rPr>
        <w:t>来源标注：</w:t>
      </w:r>
      <w:r>
        <w:rPr>
          <w:rFonts w:ascii="Calibri" w:hAnsi="Calibri" w:eastAsia="WenQuanYi Micro Hei" w:cs="Calibri"/>
          <w:b w:val="0"/>
          <w:i w:val="0"/>
          <w:color w:val="222222"/>
          <w:sz w:val="22"/>
        </w:rPr>
        <w:t xml:space="preserve">【Cursor网搜】用户截图 / 提问未点名本篇。 </w:t>
      </w:r>
      <w:r>
        <w:rPr>
          <w:rFonts w:ascii="Calibri" w:hAnsi="Calibri" w:eastAsia="WenQuanYi Micro Hei" w:cs="Calibri"/>
          <w:b/>
          <w:i w:val="0"/>
          <w:color w:val="222222"/>
          <w:sz w:val="22"/>
        </w:rPr>
        <w:t>超链接：</w:t>
      </w:r>
      <w:r>
        <w:rPr>
          <w:rFonts w:ascii="Calibri" w:hAnsi="Calibri" w:eastAsia="WenQuanYi Micro Hei" w:cs="Calibri"/>
          <w:b w:val="0"/>
          <w:i w:val="0"/>
          <w:color w:val="222222"/>
          <w:sz w:val="22"/>
        </w:rPr>
        <w:t xml:space="preserve"> </w:t>
      </w:r>
      <w:hyperlink r:id="rId37">
        <w:r>
          <w:rPr>
            <w:color w:val="1A5F9E"/>
            <w:u w:val="single"/>
            <w:sz w:val="22"/>
            <w:rFonts w:ascii="Calibri" w:hAnsi="Calibri" w:eastAsia="WenQuanYi Micro Hei"/>
          </w:rPr>
          <w:t xml:space="preserve">DOI 10.1038/271</w:t>
        </w:r>
      </w:hyperlink>
      <w:r>
        <w:rPr>
          <w:rFonts w:ascii="Calibri" w:hAnsi="Calibri" w:eastAsia="WenQuanYi Micro Hei" w:cs="Calibri"/>
          <w:b w:val="0"/>
          <w:i w:val="0"/>
          <w:color w:val="222222"/>
          <w:sz w:val="22"/>
        </w:rPr>
        <w:t xml:space="preserve"> · </w:t>
      </w:r>
      <w:hyperlink r:id="rId38">
        <w:r>
          <w:rPr>
            <w:color w:val="1A5F9E"/>
            <w:u w:val="single"/>
            <w:sz w:val="22"/>
            <w:rFonts w:ascii="Calibri" w:hAnsi="Calibri" w:eastAsia="WenQuanYi Micro Hei"/>
          </w:rPr>
          <w:t xml:space="preserve">PubMed 10195112</w:t>
        </w:r>
      </w:hyperlink>
      <w:r>
        <w:rPr>
          <w:rFonts w:ascii="Calibri" w:hAnsi="Calibri" w:eastAsia="WenQuanYi Micro Hei" w:cs="Calibri"/>
          <w:b w:val="0"/>
          <w:i w:val="0"/>
          <w:color w:val="222222"/>
          <w:sz w:val="22"/>
        </w:rPr>
        <w:t xml:space="preserve"> 单位：麦吉尔大学、纽约大学等。 类型：老年人类纵向皮质醇 + MRI。</w:t>
      </w:r>
    </w:p>
    <w:p>
      <w:pPr>
        <w:spacing w:after="120" w:line="360" w:lineRule="auto"/>
      </w:pPr>
      <w:r>
        <w:rPr>
          <w:rFonts w:ascii="Calibri" w:hAnsi="Calibri" w:eastAsia="WenQuanYi Micro Hei" w:cs="Calibri"/>
          <w:b/>
          <w:i w:val="0"/>
          <w:color w:val="222222"/>
          <w:sz w:val="22"/>
        </w:rPr>
        <w:t>简短数据</w:t>
      </w:r>
    </w:p>
    <w:p>
      <w:pPr>
        <w:spacing w:after="120" w:line="360" w:lineRule="auto"/>
        <w:ind w:left="425" w:hanging="227"/>
      </w:pPr>
      <w:r>
        <w:rPr>
          <w:rFonts w:ascii="Calibri" w:hAnsi="Calibri" w:eastAsia="WenQuanYi Micro Hei" w:cs="Calibri"/>
          <w:b w:val="0"/>
          <w:i w:val="0"/>
          <w:color w:val="222222"/>
          <w:sz w:val="22"/>
        </w:rPr>
        <w:t>•  在已随访约 5 年、皮质醇轨迹不同的老人中做海马 MRI 和海马依赖记忆测验。</w:t>
      </w:r>
    </w:p>
    <w:p>
      <w:pPr>
        <w:spacing w:after="120" w:line="360" w:lineRule="auto"/>
        <w:ind w:left="425" w:hanging="227"/>
      </w:pPr>
      <w:r>
        <w:rPr>
          <w:rFonts w:ascii="Calibri" w:hAnsi="Calibri" w:eastAsia="WenQuanYi Micro Hei" w:cs="Calibri"/>
          <w:b w:val="0"/>
          <w:i w:val="0"/>
          <w:color w:val="222222"/>
          <w:sz w:val="22"/>
        </w:rPr>
        <w:t xml:space="preserve">•  长期高 / 上升皮质醇组的海马体积比低 / 下降组大约小 </w:t>
      </w:r>
      <w:r>
        <w:rPr>
          <w:rFonts w:ascii="Calibri" w:hAnsi="Calibri" w:eastAsia="WenQuanYi Micro Hei" w:cs="Calibri"/>
          <w:b/>
          <w:i w:val="0"/>
          <w:color w:val="222222"/>
          <w:sz w:val="22"/>
        </w:rPr>
        <w:t>14%</w:t>
      </w:r>
      <w:r>
        <w:rPr>
          <w:rFonts w:ascii="Calibri" w:hAnsi="Calibri" w:eastAsia="WenQuanYi Micro Hei" w:cs="Calibri"/>
          <w:b w:val="0"/>
          <w:i w:val="0"/>
          <w:color w:val="222222"/>
          <w:sz w:val="22"/>
        </w:rPr>
        <w:t>。</w:t>
      </w:r>
    </w:p>
    <w:p>
      <w:pPr>
        <w:spacing w:after="120" w:line="360" w:lineRule="auto"/>
        <w:ind w:left="425" w:hanging="227"/>
      </w:pPr>
      <w:r>
        <w:rPr>
          <w:rFonts w:ascii="Calibri" w:hAnsi="Calibri" w:eastAsia="WenQuanYi Micro Hei" w:cs="Calibri"/>
          <w:b w:val="0"/>
          <w:i w:val="0"/>
          <w:color w:val="222222"/>
          <w:sz w:val="22"/>
        </w:rPr>
        <w:t>•  海马体积与“这些年皮质醇升高的程度”以及“当前基础皮质醇”均呈显著负相关。</w:t>
      </w:r>
    </w:p>
    <w:p>
      <w:pPr>
        <w:spacing w:after="120" w:line="360" w:lineRule="auto"/>
        <w:ind w:left="425" w:hanging="227"/>
      </w:pPr>
      <w:r>
        <w:rPr>
          <w:rFonts w:ascii="Calibri" w:hAnsi="Calibri" w:eastAsia="WenQuanYi Micro Hei" w:cs="Calibri"/>
          <w:b w:val="0"/>
          <w:i w:val="0"/>
          <w:color w:val="222222"/>
          <w:sz w:val="22"/>
        </w:rPr>
        <w:t>•  高皮质醇组在延迟记忆、空间记忆等海马依赖任务上更差。</w:t>
      </w:r>
    </w:p>
    <w:p>
      <w:pPr>
        <w:spacing w:after="120" w:line="360" w:lineRule="auto"/>
      </w:pPr>
      <w:r>
        <w:rPr>
          <w:rFonts w:ascii="Calibri" w:hAnsi="Calibri" w:eastAsia="WenQuanYi Micro Hei" w:cs="Calibri"/>
          <w:b/>
          <w:i w:val="0"/>
          <w:color w:val="222222"/>
          <w:sz w:val="22"/>
        </w:rPr>
        <w:t>四点体现分析</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人类证据把动物的糖皮质激素—海马故事接上了</w:t>
      </w:r>
      <w:r>
        <w:rPr>
          <w:rFonts w:ascii="Calibri" w:hAnsi="Calibri" w:eastAsia="WenQuanYi Micro Hei" w:cs="Calibri"/>
          <w:b w:val="0"/>
          <w:i w:val="0"/>
          <w:color w:val="222222"/>
          <w:sz w:val="22"/>
        </w:rPr>
        <w:t>：不是只有大鼠 CA3 树突会退。</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剂量在时间里</w:t>
      </w:r>
      <w:r>
        <w:rPr>
          <w:rFonts w:ascii="Calibri" w:hAnsi="Calibri" w:eastAsia="WenQuanYi Micro Hei" w:cs="Calibri"/>
          <w:b w:val="0"/>
          <w:i w:val="0"/>
          <w:color w:val="222222"/>
          <w:sz w:val="22"/>
        </w:rPr>
        <w:t>：一次高皮质醇不够，多年轨迹才预测体积。</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结构与功能同向</w:t>
      </w:r>
      <w:r>
        <w:rPr>
          <w:rFonts w:ascii="Calibri" w:hAnsi="Calibri" w:eastAsia="WenQuanYi Micro Hei" w:cs="Calibri"/>
          <w:b w:val="0"/>
          <w:i w:val="0"/>
          <w:color w:val="222222"/>
          <w:sz w:val="22"/>
        </w:rPr>
        <w:t>：体积小的人，恰好是情景 / 空间记忆差的人。</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因果仍是“很可能”不是“已证明”</w:t>
      </w:r>
      <w:r>
        <w:rPr>
          <w:rFonts w:ascii="Calibri" w:hAnsi="Calibri" w:eastAsia="WenQuanYi Micro Hei" w:cs="Calibri"/>
          <w:b w:val="0"/>
          <w:i w:val="0"/>
          <w:color w:val="222222"/>
          <w:sz w:val="22"/>
        </w:rPr>
        <w:t>：作者的表述是 basal cortisol elevation *may* cause damage；也可能海马先弱、反馈先坏，再让皮质醇更高。</w:t>
      </w:r>
    </w:p>
    <w:p>
      <w:pPr>
        <w:spacing w:after="120" w:line="360" w:lineRule="auto"/>
      </w:pPr>
      <w:r>
        <w:rPr>
          <w:rFonts w:ascii="Calibri" w:hAnsi="Calibri" w:eastAsia="WenQuanYi Micro Hei" w:cs="Calibri"/>
          <w:b/>
          <w:i w:val="0"/>
          <w:color w:val="222222"/>
          <w:sz w:val="22"/>
        </w:rPr>
        <w:t>主要结论（论点）</w:t>
      </w:r>
      <w:r>
        <w:rPr>
          <w:rFonts w:ascii="Calibri" w:hAnsi="Calibri" w:eastAsia="WenQuanYi Micro Hei" w:cs="Calibri"/>
          <w:b w:val="0"/>
          <w:i w:val="0"/>
          <w:color w:val="222222"/>
          <w:sz w:val="22"/>
        </w:rPr>
        <w:t xml:space="preserve"> 长期偏高的基础皮质醇与人类海马萎缩和海马依赖记忆下降相关，慢性应激激素负荷足以在无急性脑损伤的人身上留下结构痕迹。</w:t>
      </w:r>
    </w:p>
    <w:p>
      <w:pPr>
        <w:spacing w:before="320" w:after="160"/>
      </w:pPr>
      <w:r>
        <w:rPr>
          <w:rFonts w:ascii="Calibri" w:hAnsi="Calibri" w:eastAsia="WenQuanYi Micro Hei" w:cs="Calibri"/>
          <w:b/>
          <w:i w:val="0"/>
          <w:color w:val="1F3A5F"/>
          <w:sz w:val="32"/>
        </w:rPr>
        <w:t>境外论文 3</w:t>
      </w:r>
    </w:p>
    <w:p>
      <w:pPr>
        <w:spacing w:after="120" w:line="360" w:lineRule="auto"/>
      </w:pPr>
      <w:r>
        <w:rPr>
          <w:rFonts w:ascii="Calibri" w:hAnsi="Calibri" w:eastAsia="WenQuanYi Micro Hei" w:cs="Calibri"/>
          <w:b/>
          <w:i w:val="0"/>
          <w:color w:val="222222"/>
          <w:sz w:val="22"/>
        </w:rPr>
        <w:t>出处</w:t>
      </w:r>
      <w:r>
        <w:rPr>
          <w:rFonts w:ascii="Calibri" w:hAnsi="Calibri" w:eastAsia="WenQuanYi Micro Hei" w:cs="Calibri"/>
          <w:b w:val="0"/>
          <w:i w:val="0"/>
          <w:color w:val="222222"/>
          <w:sz w:val="22"/>
        </w:rPr>
        <w:t xml:space="preserve"> Liston C, McEwen BS, Casey BJ. Psychosocial stress reversibly disrupts prefrontal processing and attentional control. *Proceedings of the National Academy of Sciences*. 2009;106(3):912–917. </w:t>
      </w:r>
      <w:r>
        <w:rPr>
          <w:rFonts w:ascii="Calibri" w:hAnsi="Calibri" w:eastAsia="WenQuanYi Micro Hei" w:cs="Calibri"/>
          <w:b/>
          <w:i w:val="0"/>
          <w:color w:val="222222"/>
          <w:sz w:val="22"/>
        </w:rPr>
        <w:t>来源标注：</w:t>
      </w:r>
      <w:r>
        <w:rPr>
          <w:rFonts w:ascii="Calibri" w:hAnsi="Calibri" w:eastAsia="WenQuanYi Micro Hei" w:cs="Calibri"/>
          <w:b w:val="0"/>
          <w:i w:val="0"/>
          <w:color w:val="222222"/>
          <w:sz w:val="22"/>
        </w:rPr>
        <w:t xml:space="preserve">【Cursor网搜】用户截图 / 提问未点名本篇。这是“注意更难按目标切换”的直接人证据。 </w:t>
      </w:r>
      <w:r>
        <w:rPr>
          <w:rFonts w:ascii="Calibri" w:hAnsi="Calibri" w:eastAsia="WenQuanYi Micro Hei" w:cs="Calibri"/>
          <w:b/>
          <w:i w:val="0"/>
          <w:color w:val="222222"/>
          <w:sz w:val="22"/>
        </w:rPr>
        <w:t>超链接：</w:t>
      </w:r>
      <w:r>
        <w:rPr>
          <w:rFonts w:ascii="Calibri" w:hAnsi="Calibri" w:eastAsia="WenQuanYi Micro Hei" w:cs="Calibri"/>
          <w:b w:val="0"/>
          <w:i w:val="0"/>
          <w:color w:val="222222"/>
          <w:sz w:val="22"/>
        </w:rPr>
        <w:t xml:space="preserve"> </w:t>
      </w:r>
      <w:hyperlink r:id="rId40">
        <w:r>
          <w:rPr>
            <w:color w:val="1A5F9E"/>
            <w:u w:val="single"/>
            <w:sz w:val="22"/>
            <w:rFonts w:ascii="Calibri" w:hAnsi="Calibri" w:eastAsia="WenQuanYi Micro Hei"/>
          </w:rPr>
          <w:t xml:space="preserve">DOI 10.1073/pnas.0807041106</w:t>
        </w:r>
      </w:hyperlink>
      <w:r>
        <w:rPr>
          <w:rFonts w:ascii="Calibri" w:hAnsi="Calibri" w:eastAsia="WenQuanYi Micro Hei" w:cs="Calibri"/>
          <w:b w:val="0"/>
          <w:i w:val="0"/>
          <w:color w:val="222222"/>
          <w:sz w:val="22"/>
        </w:rPr>
        <w:t xml:space="preserve"> · </w:t>
      </w:r>
      <w:hyperlink r:id="rId41">
        <w:r>
          <w:rPr>
            <w:color w:val="1A5F9E"/>
            <w:u w:val="single"/>
            <w:sz w:val="22"/>
            <w:rFonts w:ascii="Calibri" w:hAnsi="Calibri" w:eastAsia="WenQuanYi Micro Hei"/>
          </w:rPr>
          <w:t xml:space="preserve">PMC 2621252</w:t>
        </w:r>
      </w:hyperlink>
      <w:r>
        <w:rPr>
          <w:rFonts w:ascii="Calibri" w:hAnsi="Calibri" w:eastAsia="WenQuanYi Micro Hei" w:cs="Calibri"/>
          <w:b w:val="0"/>
          <w:i w:val="0"/>
          <w:color w:val="222222"/>
          <w:sz w:val="22"/>
        </w:rPr>
        <w:t xml:space="preserve"> · </w:t>
      </w:r>
      <w:hyperlink r:id="rId52">
        <w:r>
          <w:rPr>
            <w:color w:val="1A5F9E"/>
            <w:u w:val="single"/>
            <w:sz w:val="22"/>
            <w:rFonts w:ascii="Calibri" w:hAnsi="Calibri" w:eastAsia="WenQuanYi Micro Hei"/>
          </w:rPr>
          <w:t xml:space="preserve">PubMed 19139412</w:t>
        </w:r>
      </w:hyperlink>
      <w:r>
        <w:rPr>
          <w:rFonts w:ascii="Calibri" w:hAnsi="Calibri" w:eastAsia="WenQuanYi Micro Hei" w:cs="Calibri"/>
          <w:b w:val="0"/>
          <w:i w:val="0"/>
          <w:color w:val="222222"/>
          <w:sz w:val="22"/>
        </w:rPr>
        <w:t xml:space="preserve"> 单位：康奈尔大学威尔医学院、洛克菲勒大学。 类型：健康成人心理社会应激 + fMRI。</w:t>
      </w:r>
    </w:p>
    <w:p>
      <w:pPr>
        <w:spacing w:after="120" w:line="360" w:lineRule="auto"/>
      </w:pPr>
      <w:r>
        <w:rPr>
          <w:rFonts w:ascii="Calibri" w:hAnsi="Calibri" w:eastAsia="WenQuanYi Micro Hei" w:cs="Calibri"/>
          <w:b/>
          <w:i w:val="0"/>
          <w:color w:val="222222"/>
          <w:sz w:val="22"/>
        </w:rPr>
        <w:t>简短数据</w:t>
      </w:r>
    </w:p>
    <w:p>
      <w:pPr>
        <w:spacing w:after="120" w:line="360" w:lineRule="auto"/>
        <w:ind w:left="425" w:hanging="227"/>
      </w:pPr>
      <w:r>
        <w:rPr>
          <w:rFonts w:ascii="Calibri" w:hAnsi="Calibri" w:eastAsia="WenQuanYi Micro Hei" w:cs="Calibri"/>
          <w:b w:val="0"/>
          <w:i w:val="0"/>
          <w:color w:val="222222"/>
          <w:sz w:val="22"/>
        </w:rPr>
        <w:t>•  20 名健康成人经历约 1 个月高心理社会压力（考试等），用 Cohen 10 项知觉压力量表确认；另 20 名匹配低压力对照，两次扫描。</w:t>
      </w:r>
    </w:p>
    <w:p>
      <w:pPr>
        <w:spacing w:after="120" w:line="360" w:lineRule="auto"/>
        <w:ind w:left="425" w:hanging="227"/>
      </w:pPr>
      <w:r>
        <w:rPr>
          <w:rFonts w:ascii="Calibri" w:hAnsi="Calibri" w:eastAsia="WenQuanYi Micro Hei" w:cs="Calibri"/>
          <w:b w:val="0"/>
          <w:i w:val="0"/>
          <w:color w:val="222222"/>
          <w:sz w:val="22"/>
        </w:rPr>
        <w:t>•  高压力下，依赖前额叶的注意切换受损，额顶网络中背外侧前额叶功能连接下降。</w:t>
      </w:r>
    </w:p>
    <w:p>
      <w:pPr>
        <w:spacing w:after="120" w:line="360" w:lineRule="auto"/>
        <w:ind w:left="425" w:hanging="227"/>
      </w:pPr>
      <w:r>
        <w:rPr>
          <w:rFonts w:ascii="Calibri" w:hAnsi="Calibri" w:eastAsia="WenQuanYi Micro Hei" w:cs="Calibri"/>
          <w:b w:val="0"/>
          <w:i w:val="0"/>
          <w:color w:val="222222"/>
          <w:sz w:val="22"/>
        </w:rPr>
        <w:t>•  再过约 1 个月压力下降后，行为与连接与对照不再有显著差异。</w:t>
      </w:r>
    </w:p>
    <w:p>
      <w:pPr>
        <w:spacing w:after="120" w:line="360" w:lineRule="auto"/>
        <w:ind w:left="425" w:hanging="227"/>
      </w:pPr>
      <w:r>
        <w:rPr>
          <w:rFonts w:ascii="Calibri" w:hAnsi="Calibri" w:eastAsia="WenQuanYi Micro Hei" w:cs="Calibri"/>
          <w:b w:val="0"/>
          <w:i w:val="0"/>
          <w:color w:val="222222"/>
          <w:sz w:val="22"/>
        </w:rPr>
        <w:t>•  效应有选择性：不是所有认知都垮，垮的是需要前额叶控制的切换。</w:t>
      </w:r>
    </w:p>
    <w:p>
      <w:pPr>
        <w:spacing w:after="120" w:line="360" w:lineRule="auto"/>
      </w:pPr>
      <w:r>
        <w:rPr>
          <w:rFonts w:ascii="Calibri" w:hAnsi="Calibri" w:eastAsia="WenQuanYi Micro Hei" w:cs="Calibri"/>
          <w:b/>
          <w:i w:val="0"/>
          <w:color w:val="222222"/>
          <w:sz w:val="22"/>
        </w:rPr>
        <w:t>四点体现分析</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时间尺度可以短到“一个月级”</w:t>
      </w:r>
      <w:r>
        <w:rPr>
          <w:rFonts w:ascii="Calibri" w:hAnsi="Calibri" w:eastAsia="WenQuanYi Micro Hei" w:cs="Calibri"/>
          <w:b w:val="0"/>
          <w:i w:val="0"/>
          <w:color w:val="222222"/>
          <w:sz w:val="22"/>
        </w:rPr>
        <w:t>：长期结构改变的功能前奏，不必等十年。</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可逆是默认，不是例外</w:t>
      </w:r>
      <w:r>
        <w:rPr>
          <w:rFonts w:ascii="Calibri" w:hAnsi="Calibri" w:eastAsia="WenQuanYi Micro Hei" w:cs="Calibri"/>
          <w:b w:val="0"/>
          <w:i w:val="0"/>
          <w:color w:val="222222"/>
          <w:sz w:val="22"/>
        </w:rPr>
        <w:t>：至少在健康年轻人、压力源能撤走时。</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前额叶是灵活性的瓶颈</w:t>
      </w:r>
      <w:r>
        <w:rPr>
          <w:rFonts w:ascii="Calibri" w:hAnsi="Calibri" w:eastAsia="WenQuanYi Micro Hei" w:cs="Calibri"/>
          <w:b w:val="0"/>
          <w:i w:val="0"/>
          <w:color w:val="222222"/>
          <w:sz w:val="22"/>
        </w:rPr>
        <w:t>：切换失败 = 行事上开始死守旧规则。</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功能连接先于（或平行于）体积</w:t>
      </w:r>
      <w:r>
        <w:rPr>
          <w:rFonts w:ascii="Calibri" w:hAnsi="Calibri" w:eastAsia="WenQuanYi Micro Hei" w:cs="Calibri"/>
          <w:b w:val="0"/>
          <w:i w:val="0"/>
          <w:color w:val="222222"/>
          <w:sz w:val="22"/>
        </w:rPr>
        <w:t>：还没看到明显萎缩，网络已经不灵活。</w:t>
      </w:r>
    </w:p>
    <w:p>
      <w:pPr>
        <w:spacing w:after="120" w:line="360" w:lineRule="auto"/>
      </w:pPr>
      <w:r>
        <w:rPr>
          <w:rFonts w:ascii="Calibri" w:hAnsi="Calibri" w:eastAsia="WenQuanYi Micro Hei" w:cs="Calibri"/>
          <w:b/>
          <w:i w:val="0"/>
          <w:color w:val="222222"/>
          <w:sz w:val="22"/>
        </w:rPr>
        <w:t>主要结论（论点）</w:t>
      </w:r>
      <w:r>
        <w:rPr>
          <w:rFonts w:ascii="Calibri" w:hAnsi="Calibri" w:eastAsia="WenQuanYi Micro Hei" w:cs="Calibri"/>
          <w:b w:val="0"/>
          <w:i w:val="0"/>
          <w:color w:val="222222"/>
          <w:sz w:val="22"/>
        </w:rPr>
        <w:t xml:space="preserve"> 心理社会应激会可逆地打断前额叶注意控制；慢性压力相关的“不灵活”，在临床结构改变出现之前就已经能被测到，并且在压力下降后有机会恢复。</w:t>
      </w:r>
    </w:p>
    <w:p>
      <w:pPr>
        <w:spacing w:before="320" w:after="160"/>
      </w:pPr>
      <w:r>
        <w:rPr>
          <w:rFonts w:ascii="Calibri" w:hAnsi="Calibri" w:eastAsia="WenQuanYi Micro Hei" w:cs="Calibri"/>
          <w:b/>
          <w:i w:val="0"/>
          <w:color w:val="1F3A5F"/>
          <w:sz w:val="32"/>
        </w:rPr>
        <w:t>境外论文 4</w:t>
      </w:r>
    </w:p>
    <w:p>
      <w:pPr>
        <w:spacing w:after="120" w:line="360" w:lineRule="auto"/>
      </w:pPr>
      <w:r>
        <w:rPr>
          <w:rFonts w:ascii="Calibri" w:hAnsi="Calibri" w:eastAsia="WenQuanYi Micro Hei" w:cs="Calibri"/>
          <w:b/>
          <w:i w:val="0"/>
          <w:color w:val="222222"/>
          <w:sz w:val="22"/>
        </w:rPr>
        <w:t>出处</w:t>
      </w:r>
      <w:r>
        <w:rPr>
          <w:rFonts w:ascii="Calibri" w:hAnsi="Calibri" w:eastAsia="WenQuanYi Micro Hei" w:cs="Calibri"/>
          <w:b w:val="0"/>
          <w:i w:val="0"/>
          <w:color w:val="222222"/>
          <w:sz w:val="22"/>
        </w:rPr>
        <w:t xml:space="preserve"> Savic I, Perski A, Osika W. MRI shows that exhaustion syndrome due to chronic occupational stress is associated with partially reversible cerebral changes. *Cerebral Cortex*. 2018;28(3):894–906.（在线 2017-01-20） </w:t>
      </w:r>
      <w:r>
        <w:rPr>
          <w:rFonts w:ascii="Calibri" w:hAnsi="Calibri" w:eastAsia="WenQuanYi Micro Hei" w:cs="Calibri"/>
          <w:b/>
          <w:i w:val="0"/>
          <w:color w:val="222222"/>
          <w:sz w:val="22"/>
        </w:rPr>
        <w:t>来源标注：</w:t>
      </w:r>
      <w:r>
        <w:rPr>
          <w:rFonts w:ascii="Calibri" w:hAnsi="Calibri" w:eastAsia="WenQuanYi Micro Hei" w:cs="Calibri"/>
          <w:b w:val="0"/>
          <w:i w:val="0"/>
          <w:color w:val="222222"/>
          <w:sz w:val="22"/>
        </w:rPr>
        <w:t xml:space="preserve">【Cursor网搜】用户截图只给了 2020 年谷氨酸 MRS 文；本篇是同一问题的结构随访研究，由检索补入。 </w:t>
      </w:r>
      <w:r>
        <w:rPr>
          <w:rFonts w:ascii="Calibri" w:hAnsi="Calibri" w:eastAsia="WenQuanYi Micro Hei" w:cs="Calibri"/>
          <w:b/>
          <w:i w:val="0"/>
          <w:color w:val="222222"/>
          <w:sz w:val="22"/>
        </w:rPr>
        <w:t>超链接：</w:t>
      </w:r>
      <w:r>
        <w:rPr>
          <w:rFonts w:ascii="Calibri" w:hAnsi="Calibri" w:eastAsia="WenQuanYi Micro Hei" w:cs="Calibri"/>
          <w:b w:val="0"/>
          <w:i w:val="0"/>
          <w:color w:val="222222"/>
          <w:sz w:val="22"/>
        </w:rPr>
        <w:t xml:space="preserve"> </w:t>
      </w:r>
      <w:hyperlink r:id="rId44">
        <w:r>
          <w:rPr>
            <w:color w:val="1A5F9E"/>
            <w:u w:val="single"/>
            <w:sz w:val="22"/>
            <w:rFonts w:ascii="Calibri" w:hAnsi="Calibri" w:eastAsia="WenQuanYi Micro Hei"/>
          </w:rPr>
          <w:t xml:space="preserve">DOI 10.1093/cercor/bhw413</w:t>
        </w:r>
      </w:hyperlink>
      <w:r>
        <w:rPr>
          <w:rFonts w:ascii="Calibri" w:hAnsi="Calibri" w:eastAsia="WenQuanYi Micro Hei" w:cs="Calibri"/>
          <w:b w:val="0"/>
          <w:i w:val="0"/>
          <w:color w:val="222222"/>
          <w:sz w:val="22"/>
        </w:rPr>
        <w:t xml:space="preserve"> 单位：卡罗林斯卡医学院、斯德哥尔摩大学压力研究所。 类型：职业耗竭患者结构 MRI，含 1–2 年随访。 与 2020 年谷氨酸 MRS 文为同一临床问题的结构篇。</w:t>
      </w:r>
    </w:p>
    <w:p>
      <w:pPr>
        <w:spacing w:after="120" w:line="360" w:lineRule="auto"/>
      </w:pPr>
      <w:r>
        <w:rPr>
          <w:rFonts w:ascii="Calibri" w:hAnsi="Calibri" w:eastAsia="WenQuanYi Micro Hei" w:cs="Calibri"/>
          <w:b/>
          <w:i w:val="0"/>
          <w:color w:val="222222"/>
          <w:sz w:val="22"/>
        </w:rPr>
        <w:t>简短数据</w:t>
      </w:r>
    </w:p>
    <w:p>
      <w:pPr>
        <w:spacing w:after="120" w:line="360" w:lineRule="auto"/>
        <w:ind w:left="425" w:hanging="227"/>
      </w:pPr>
      <w:r>
        <w:rPr>
          <w:rFonts w:ascii="Calibri" w:hAnsi="Calibri" w:eastAsia="WenQuanYi Micro Hei" w:cs="Calibri"/>
          <w:b w:val="0"/>
          <w:i w:val="0"/>
          <w:color w:val="222222"/>
          <w:sz w:val="22"/>
        </w:rPr>
        <w:t>•  横断面：ES 患者 48 人（女 29），对照 80 人（女 47）。</w:t>
      </w:r>
    </w:p>
    <w:p>
      <w:pPr>
        <w:spacing w:after="120" w:line="360" w:lineRule="auto"/>
        <w:ind w:left="425" w:hanging="227"/>
      </w:pPr>
      <w:r>
        <w:rPr>
          <w:rFonts w:ascii="Calibri" w:hAnsi="Calibri" w:eastAsia="WenQuanYi Micro Hei" w:cs="Calibri"/>
          <w:b w:val="0"/>
          <w:i w:val="0"/>
          <w:color w:val="222222"/>
          <w:sz w:val="22"/>
        </w:rPr>
        <w:t>•  随访：25 名患者与 19 名对照，间隔约 1.4 年（患者）/ 2.4 年（对照）；仅患者接受认知取向的康复。</w:t>
      </w:r>
    </w:p>
    <w:p>
      <w:pPr>
        <w:spacing w:after="120" w:line="360" w:lineRule="auto"/>
        <w:ind w:left="425" w:hanging="227"/>
      </w:pPr>
      <w:r>
        <w:rPr>
          <w:rFonts w:ascii="Calibri" w:hAnsi="Calibri" w:eastAsia="WenQuanYi Micro Hei" w:cs="Calibri"/>
          <w:b w:val="0"/>
          <w:i w:val="0"/>
          <w:color w:val="222222"/>
          <w:sz w:val="22"/>
        </w:rPr>
        <w:t>•  基线：右侧前额叶及左侧颞上回皮层变薄，杏仁核增大，尾状核缩小；除尾状核外，异常在女性更明显。</w:t>
      </w:r>
    </w:p>
    <w:p>
      <w:pPr>
        <w:spacing w:after="120" w:line="360" w:lineRule="auto"/>
        <w:ind w:left="425" w:hanging="227"/>
      </w:pPr>
      <w:r>
        <w:rPr>
          <w:rFonts w:ascii="Calibri" w:hAnsi="Calibri" w:eastAsia="WenQuanYi Micro Hei" w:cs="Calibri"/>
          <w:b w:val="0"/>
          <w:i w:val="0"/>
          <w:color w:val="222222"/>
          <w:sz w:val="22"/>
        </w:rPr>
        <w:t>•  前额叶厚度与 MBI-GS 耗竭分负相关（PFC：r = -0.362, P &lt; 0.001；即使只看患者，r = -0.350, P = 0.019）；前额叶越薄，下调负性情绪越差。</w:t>
      </w:r>
    </w:p>
    <w:p>
      <w:pPr>
        <w:spacing w:after="120" w:line="360" w:lineRule="auto"/>
        <w:ind w:left="425" w:hanging="227"/>
      </w:pPr>
      <w:r>
        <w:rPr>
          <w:rFonts w:ascii="Calibri" w:hAnsi="Calibri" w:eastAsia="WenQuanYi Micro Hei" w:cs="Calibri"/>
          <w:b w:val="0"/>
          <w:i w:val="0"/>
          <w:color w:val="222222"/>
          <w:sz w:val="22"/>
        </w:rPr>
        <w:t>•  随访：前额叶变薄和尾状核缩小趋向正常；杏仁核增大和左颞上回变薄仍在。70% 患者恢复全职工作。</w:t>
      </w:r>
    </w:p>
    <w:p>
      <w:pPr>
        <w:spacing w:after="120" w:line="360" w:lineRule="auto"/>
      </w:pPr>
      <w:r>
        <w:rPr>
          <w:rFonts w:ascii="Calibri" w:hAnsi="Calibri" w:eastAsia="WenQuanYi Micro Hei" w:cs="Calibri"/>
          <w:b/>
          <w:i w:val="0"/>
          <w:color w:val="222222"/>
          <w:sz w:val="22"/>
        </w:rPr>
        <w:t>四点体现分析</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日常职业压力足以留下 MRI 可见的结构差</w:t>
      </w:r>
      <w:r>
        <w:rPr>
          <w:rFonts w:ascii="Calibri" w:hAnsi="Calibri" w:eastAsia="WenQuanYi Micro Hei" w:cs="Calibri"/>
          <w:b w:val="0"/>
          <w:i w:val="0"/>
          <w:color w:val="222222"/>
          <w:sz w:val="22"/>
        </w:rPr>
        <w:t>，不必是战争或童年虐待。</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恢复是部分的</w:t>
      </w:r>
      <w:r>
        <w:rPr>
          <w:rFonts w:ascii="Calibri" w:hAnsi="Calibri" w:eastAsia="WenQuanYi Micro Hei" w:cs="Calibri"/>
          <w:b w:val="0"/>
          <w:i w:val="0"/>
          <w:color w:val="222222"/>
          <w:sz w:val="22"/>
        </w:rPr>
        <w:t>：控制回路（PFC、尾状核）比警报器（杏仁核）先回到接近对照。</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结构—主观压力—情绪调节三者相关</w:t>
      </w:r>
      <w:r>
        <w:rPr>
          <w:rFonts w:ascii="Calibri" w:hAnsi="Calibri" w:eastAsia="WenQuanYi Micro Hei" w:cs="Calibri"/>
          <w:b w:val="0"/>
          <w:i w:val="0"/>
          <w:color w:val="222222"/>
          <w:sz w:val="22"/>
        </w:rPr>
        <w:t>，支持“这些改变不是无关的解剖噪音”。</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性别差与 2020 年谷氨酸文一致</w:t>
      </w:r>
      <w:r>
        <w:rPr>
          <w:rFonts w:ascii="Calibri" w:hAnsi="Calibri" w:eastAsia="WenQuanYi Micro Hei" w:cs="Calibri"/>
          <w:b w:val="0"/>
          <w:i w:val="0"/>
          <w:color w:val="222222"/>
          <w:sz w:val="22"/>
        </w:rPr>
        <w:t>：女性边缘—前额叶改变更显著，构成易感性的结构底子。</w:t>
      </w:r>
    </w:p>
    <w:p>
      <w:pPr>
        <w:spacing w:after="120" w:line="360" w:lineRule="auto"/>
      </w:pPr>
      <w:r>
        <w:rPr>
          <w:rFonts w:ascii="Calibri" w:hAnsi="Calibri" w:eastAsia="WenQuanYi Micro Hei" w:cs="Calibri"/>
          <w:b/>
          <w:i w:val="0"/>
          <w:color w:val="222222"/>
          <w:sz w:val="22"/>
        </w:rPr>
        <w:t>主要结论（论点）</w:t>
      </w:r>
      <w:r>
        <w:rPr>
          <w:rFonts w:ascii="Calibri" w:hAnsi="Calibri" w:eastAsia="WenQuanYi Micro Hei" w:cs="Calibri"/>
          <w:b w:val="0"/>
          <w:i w:val="0"/>
          <w:color w:val="222222"/>
          <w:sz w:val="22"/>
        </w:rPr>
        <w:t xml:space="preserve"> 慢性职业应激与压力加工关键区的部分可逆结构异常相关；女性更明显；杏仁核增大可能是压力下降后仍易复燃的结构把柄。</w:t>
      </w:r>
    </w:p>
    <w:p>
      <w:pPr>
        <w:spacing w:before="320" w:after="160"/>
      </w:pPr>
      <w:r>
        <w:rPr>
          <w:rFonts w:ascii="Calibri" w:hAnsi="Calibri" w:eastAsia="WenQuanYi Micro Hei" w:cs="Calibri"/>
          <w:b/>
          <w:i w:val="0"/>
          <w:color w:val="1F3A5F"/>
          <w:sz w:val="32"/>
        </w:rPr>
        <w:t>大陆境内论文 1</w:t>
      </w:r>
    </w:p>
    <w:p>
      <w:pPr>
        <w:spacing w:after="120" w:line="360" w:lineRule="auto"/>
      </w:pPr>
      <w:r>
        <w:rPr>
          <w:rFonts w:ascii="Calibri" w:hAnsi="Calibri" w:eastAsia="WenQuanYi Micro Hei" w:cs="Calibri"/>
          <w:b/>
          <w:i w:val="0"/>
          <w:color w:val="222222"/>
          <w:sz w:val="22"/>
        </w:rPr>
        <w:t>出处</w:t>
      </w:r>
      <w:r>
        <w:rPr>
          <w:rFonts w:ascii="Calibri" w:hAnsi="Calibri" w:eastAsia="WenQuanYi Micro Hei" w:cs="Calibri"/>
          <w:b w:val="0"/>
          <w:i w:val="0"/>
          <w:color w:val="222222"/>
          <w:sz w:val="22"/>
        </w:rPr>
        <w:t xml:space="preserve"> 张艳美, 杨权, 许崇涛, 李康生, 李伟秋. 慢性应激对大鼠海马锥体细胞形态结构的效应. *生物化学与生物物理进展*. 2002;29(5):719–723. </w:t>
      </w:r>
      <w:r>
        <w:rPr>
          <w:rFonts w:ascii="Calibri" w:hAnsi="Calibri" w:eastAsia="WenQuanYi Micro Hei" w:cs="Calibri"/>
          <w:b/>
          <w:i w:val="0"/>
          <w:color w:val="222222"/>
          <w:sz w:val="22"/>
        </w:rPr>
        <w:t>来源标注：</w:t>
      </w:r>
      <w:r>
        <w:rPr>
          <w:rFonts w:ascii="Calibri" w:hAnsi="Calibri" w:eastAsia="WenQuanYi Micro Hei" w:cs="Calibri"/>
          <w:b w:val="0"/>
          <w:i w:val="0"/>
          <w:color w:val="222222"/>
          <w:sz w:val="22"/>
        </w:rPr>
        <w:t xml:space="preserve">【Cursor网搜】用户截图 / 提问未点名本篇。为满足“境内 2 篇”由检索补入。 </w:t>
      </w:r>
      <w:r>
        <w:rPr>
          <w:rFonts w:ascii="Calibri" w:hAnsi="Calibri" w:eastAsia="WenQuanYi Micro Hei" w:cs="Calibri"/>
          <w:b/>
          <w:i w:val="0"/>
          <w:color w:val="222222"/>
          <w:sz w:val="22"/>
        </w:rPr>
        <w:t>超链接：</w:t>
      </w:r>
      <w:r>
        <w:rPr>
          <w:rFonts w:ascii="Calibri" w:hAnsi="Calibri" w:eastAsia="WenQuanYi Micro Hei" w:cs="Calibri"/>
          <w:b w:val="0"/>
          <w:i w:val="0"/>
          <w:color w:val="222222"/>
          <w:sz w:val="22"/>
        </w:rPr>
        <w:t xml:space="preserve"> </w:t>
      </w:r>
      <w:hyperlink r:id="rId53">
        <w:r>
          <w:rPr>
            <w:color w:val="1A5F9E"/>
            <w:u w:val="single"/>
            <w:sz w:val="22"/>
            <w:rFonts w:ascii="Calibri" w:hAnsi="Calibri" w:eastAsia="WenQuanYi Micro Hei"/>
          </w:rPr>
          <w:t xml:space="preserve">期刊摘要页</w:t>
        </w:r>
      </w:hyperlink>
      <w:r>
        <w:rPr>
          <w:rFonts w:ascii="Calibri" w:hAnsi="Calibri" w:eastAsia="WenQuanYi Micro Hei" w:cs="Calibri"/>
          <w:b w:val="0"/>
          <w:i w:val="0"/>
          <w:color w:val="222222"/>
          <w:sz w:val="22"/>
        </w:rPr>
        <w:t xml:space="preserve"> · </w:t>
      </w:r>
      <w:hyperlink r:id="rId54">
        <w:r>
          <w:rPr>
            <w:color w:val="1A5F9E"/>
            <w:u w:val="single"/>
            <w:sz w:val="22"/>
            <w:rFonts w:ascii="Calibri" w:hAnsi="Calibri" w:eastAsia="WenQuanYi Micro Hei"/>
          </w:rPr>
          <w:t xml:space="preserve">DOI 10.3321/j.issn:1000-3282.2002.05.012</w:t>
        </w:r>
      </w:hyperlink>
      <w:r>
        <w:rPr>
          <w:rFonts w:ascii="Calibri" w:hAnsi="Calibri" w:eastAsia="WenQuanYi Micro Hei" w:cs="Calibri"/>
          <w:b w:val="0"/>
          <w:i w:val="0"/>
          <w:color w:val="222222"/>
          <w:sz w:val="22"/>
        </w:rPr>
        <w:t xml:space="preserve"> 单位：汕头大学医学院精神卫生中心等。 期刊：中国科学院主管、国内生物化学与生物物理领域核心期刊。</w:t>
      </w:r>
    </w:p>
    <w:p>
      <w:pPr>
        <w:spacing w:after="120" w:line="360" w:lineRule="auto"/>
      </w:pPr>
      <w:r>
        <w:rPr>
          <w:rFonts w:ascii="Calibri" w:hAnsi="Calibri" w:eastAsia="WenQuanYi Micro Hei" w:cs="Calibri"/>
          <w:b/>
          <w:i w:val="0"/>
          <w:color w:val="222222"/>
          <w:sz w:val="22"/>
        </w:rPr>
        <w:t>简短数据</w:t>
      </w:r>
    </w:p>
    <w:p>
      <w:pPr>
        <w:spacing w:after="120" w:line="360" w:lineRule="auto"/>
        <w:ind w:left="425" w:hanging="227"/>
      </w:pPr>
      <w:r>
        <w:rPr>
          <w:rFonts w:ascii="Calibri" w:hAnsi="Calibri" w:eastAsia="WenQuanYi Micro Hei" w:cs="Calibri"/>
          <w:b w:val="0"/>
          <w:i w:val="0"/>
          <w:color w:val="222222"/>
          <w:sz w:val="22"/>
        </w:rPr>
        <w:t>•  方法：Nissl 染色、Golgi 镀染、透射电镜，看 CA1 与 CA3。</w:t>
      </w:r>
    </w:p>
    <w:p>
      <w:pPr>
        <w:spacing w:after="120" w:line="360" w:lineRule="auto"/>
        <w:ind w:left="425" w:hanging="227"/>
      </w:pPr>
      <w:r>
        <w:rPr>
          <w:rFonts w:ascii="Calibri" w:hAnsi="Calibri" w:eastAsia="WenQuanYi Micro Hei" w:cs="Calibri"/>
          <w:b w:val="0"/>
          <w:i w:val="0"/>
          <w:color w:val="222222"/>
          <w:sz w:val="22"/>
        </w:rPr>
        <w:t>•  CA1：应激组与对照比，形态结构无明显变化。</w:t>
      </w:r>
    </w:p>
    <w:p>
      <w:pPr>
        <w:spacing w:after="120" w:line="360" w:lineRule="auto"/>
        <w:ind w:left="425" w:hanging="227"/>
      </w:pPr>
      <w:r>
        <w:rPr>
          <w:rFonts w:ascii="Calibri" w:hAnsi="Calibri" w:eastAsia="WenQuanYi Micro Hei" w:cs="Calibri"/>
          <w:b w:val="0"/>
          <w:i w:val="0"/>
          <w:color w:val="222222"/>
          <w:sz w:val="22"/>
        </w:rPr>
        <w:t>•  CA3 锥体细胞数：应激组 35.14±3.85 vs 对照 38.74±3.54（P &lt; 0.05）。</w:t>
      </w:r>
    </w:p>
    <w:p>
      <w:pPr>
        <w:spacing w:after="120" w:line="360" w:lineRule="auto"/>
        <w:ind w:left="425" w:hanging="227"/>
      </w:pPr>
      <w:r>
        <w:rPr>
          <w:rFonts w:ascii="Calibri" w:hAnsi="Calibri" w:eastAsia="WenQuanYi Micro Hei" w:cs="Calibri"/>
          <w:b w:val="0"/>
          <w:i w:val="0"/>
          <w:color w:val="222222"/>
          <w:sz w:val="22"/>
        </w:rPr>
        <w:t>•  CA3 顶树突总长度：应激组 155.67±33.32 μm vs 对照 195.63±34.61 μm（P &lt; 0.05），约缩短 20%。</w:t>
      </w:r>
    </w:p>
    <w:p>
      <w:pPr>
        <w:spacing w:after="120" w:line="360" w:lineRule="auto"/>
        <w:ind w:left="425" w:hanging="227"/>
      </w:pPr>
      <w:r>
        <w:rPr>
          <w:rFonts w:ascii="Calibri" w:hAnsi="Calibri" w:eastAsia="WenQuanYi Micro Hei" w:cs="Calibri"/>
          <w:b w:val="0"/>
          <w:i w:val="0"/>
          <w:color w:val="222222"/>
          <w:sz w:val="22"/>
        </w:rPr>
        <w:t>•  电镜：CA3 出现细胞固缩、核膜皱缩、线粒体变性、粗面内质网模糊。</w:t>
      </w:r>
    </w:p>
    <w:p>
      <w:pPr>
        <w:spacing w:after="120" w:line="360" w:lineRule="auto"/>
      </w:pPr>
      <w:r>
        <w:rPr>
          <w:rFonts w:ascii="Calibri" w:hAnsi="Calibri" w:eastAsia="WenQuanYi Micro Hei" w:cs="Calibri"/>
          <w:b/>
          <w:i w:val="0"/>
          <w:color w:val="222222"/>
          <w:sz w:val="22"/>
        </w:rPr>
        <w:t>四点体现分析</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选择性打击 CA3 而放过 CA1</w:t>
      </w:r>
      <w:r>
        <w:rPr>
          <w:rFonts w:ascii="Calibri" w:hAnsi="Calibri" w:eastAsia="WenQuanYi Micro Hei" w:cs="Calibri"/>
          <w:b w:val="0"/>
          <w:i w:val="0"/>
          <w:color w:val="222222"/>
          <w:sz w:val="22"/>
        </w:rPr>
        <w:t>，与境外 Magariños / McEwen 系统高度同向。</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既有树突缩短，也有细胞计数下降和超微结构损伤</w:t>
      </w:r>
      <w:r>
        <w:rPr>
          <w:rFonts w:ascii="Calibri" w:hAnsi="Calibri" w:eastAsia="WenQuanYi Micro Hei" w:cs="Calibri"/>
          <w:b w:val="0"/>
          <w:i w:val="0"/>
          <w:color w:val="222222"/>
          <w:sz w:val="22"/>
        </w:rPr>
        <w:t>，比“只是可逆回缩”更重一层，提示强度 / 时程足够时可以越过纯粹重塑。</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国内很早用经典形态学复现了这一核心事实</w:t>
      </w:r>
      <w:r>
        <w:rPr>
          <w:rFonts w:ascii="Calibri" w:hAnsi="Calibri" w:eastAsia="WenQuanYi Micro Hei" w:cs="Calibri"/>
          <w:b w:val="0"/>
          <w:i w:val="0"/>
          <w:color w:val="222222"/>
          <w:sz w:val="22"/>
        </w:rPr>
        <w:t>，说明该效应跨实验室稳定。</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功能推论需谨慎</w:t>
      </w:r>
      <w:r>
        <w:rPr>
          <w:rFonts w:ascii="Calibri" w:hAnsi="Calibri" w:eastAsia="WenQuanYi Micro Hei" w:cs="Calibri"/>
          <w:b w:val="0"/>
          <w:i w:val="0"/>
          <w:color w:val="222222"/>
          <w:sz w:val="22"/>
        </w:rPr>
        <w:t>：形态变了不等于一定有行为测验；但 CA3 正是压力反馈和联想记忆的枢纽。</w:t>
      </w:r>
    </w:p>
    <w:p>
      <w:pPr>
        <w:spacing w:after="120" w:line="360" w:lineRule="auto"/>
      </w:pPr>
      <w:r>
        <w:rPr>
          <w:rFonts w:ascii="Calibri" w:hAnsi="Calibri" w:eastAsia="WenQuanYi Micro Hei" w:cs="Calibri"/>
          <w:b/>
          <w:i w:val="0"/>
          <w:color w:val="222222"/>
          <w:sz w:val="22"/>
        </w:rPr>
        <w:t>主要结论（论点）</w:t>
      </w:r>
      <w:r>
        <w:rPr>
          <w:rFonts w:ascii="Calibri" w:hAnsi="Calibri" w:eastAsia="WenQuanYi Micro Hei" w:cs="Calibri"/>
          <w:b w:val="0"/>
          <w:i w:val="0"/>
          <w:color w:val="222222"/>
          <w:sz w:val="22"/>
        </w:rPr>
        <w:t xml:space="preserve"> 慢性应激选择性地损伤大鼠海马 CA3 锥体细胞的数量、顶树突长度和超微结构，这可能是应激相关精神障碍的病理生理基础之一。</w:t>
      </w:r>
    </w:p>
    <w:p>
      <w:pPr>
        <w:spacing w:before="320" w:after="160"/>
      </w:pPr>
      <w:r>
        <w:rPr>
          <w:rFonts w:ascii="Calibri" w:hAnsi="Calibri" w:eastAsia="WenQuanYi Micro Hei" w:cs="Calibri"/>
          <w:b/>
          <w:i w:val="0"/>
          <w:color w:val="1F3A5F"/>
          <w:sz w:val="32"/>
        </w:rPr>
        <w:t>大陆境内论文 2</w:t>
      </w:r>
    </w:p>
    <w:p>
      <w:pPr>
        <w:spacing w:after="120" w:line="360" w:lineRule="auto"/>
      </w:pPr>
      <w:r>
        <w:rPr>
          <w:rFonts w:ascii="Calibri" w:hAnsi="Calibri" w:eastAsia="WenQuanYi Micro Hei" w:cs="Calibri"/>
          <w:b/>
          <w:i w:val="0"/>
          <w:color w:val="222222"/>
          <w:sz w:val="22"/>
        </w:rPr>
        <w:t>出处</w:t>
      </w:r>
      <w:r>
        <w:rPr>
          <w:rFonts w:ascii="Calibri" w:hAnsi="Calibri" w:eastAsia="WenQuanYi Micro Hei" w:cs="Calibri"/>
          <w:b w:val="0"/>
          <w:i w:val="0"/>
          <w:color w:val="222222"/>
          <w:sz w:val="22"/>
        </w:rPr>
        <w:t xml:space="preserve"> 王丽杰, 孙秋德, 严进, 刘爱丽, 董建树, 刘佳佳, 王建平. 慢性军事应激致军人海马形态、认知功能和应对方式的变化. *心理学报*. 2011;43(7):792–797. </w:t>
      </w:r>
      <w:r>
        <w:rPr>
          <w:rFonts w:ascii="Calibri" w:hAnsi="Calibri" w:eastAsia="WenQuanYi Micro Hei" w:cs="Calibri"/>
          <w:b/>
          <w:i w:val="0"/>
          <w:color w:val="222222"/>
          <w:sz w:val="22"/>
        </w:rPr>
        <w:t>来源标注：</w:t>
      </w:r>
      <w:r>
        <w:rPr>
          <w:rFonts w:ascii="Calibri" w:hAnsi="Calibri" w:eastAsia="WenQuanYi Micro Hei" w:cs="Calibri"/>
          <w:b w:val="0"/>
          <w:i w:val="0"/>
          <w:color w:val="222222"/>
          <w:sz w:val="22"/>
        </w:rPr>
        <w:t xml:space="preserve">【Cursor网搜】用户截图 / 提问未点名本篇。为满足“境内 2 篇”由检索补入。 </w:t>
      </w:r>
      <w:r>
        <w:rPr>
          <w:rFonts w:ascii="Calibri" w:hAnsi="Calibri" w:eastAsia="WenQuanYi Micro Hei" w:cs="Calibri"/>
          <w:b/>
          <w:i w:val="0"/>
          <w:color w:val="222222"/>
          <w:sz w:val="22"/>
        </w:rPr>
        <w:t>超链接：</w:t>
      </w:r>
      <w:r>
        <w:rPr>
          <w:rFonts w:ascii="Calibri" w:hAnsi="Calibri" w:eastAsia="WenQuanYi Micro Hei" w:cs="Calibri"/>
          <w:b w:val="0"/>
          <w:i w:val="0"/>
          <w:color w:val="222222"/>
          <w:sz w:val="22"/>
        </w:rPr>
        <w:t xml:space="preserve"> </w:t>
      </w:r>
      <w:hyperlink r:id="rId55">
        <w:r>
          <w:rPr>
            <w:color w:val="1A5F9E"/>
            <w:u w:val="single"/>
            <w:sz w:val="22"/>
            <w:rFonts w:ascii="Calibri" w:hAnsi="Calibri" w:eastAsia="WenQuanYi Micro Hei"/>
          </w:rPr>
          <w:t xml:space="preserve">心理学报页面</w:t>
        </w:r>
      </w:hyperlink>
      <w:r>
        <w:rPr>
          <w:rFonts w:ascii="Calibri" w:hAnsi="Calibri" w:eastAsia="WenQuanYi Micro Hei" w:cs="Calibri"/>
          <w:b w:val="0"/>
          <w:i w:val="0"/>
          <w:color w:val="222222"/>
          <w:sz w:val="22"/>
        </w:rPr>
        <w:t xml:space="preserve"> · </w:t>
      </w:r>
      <w:hyperlink r:id="rId56">
        <w:r>
          <w:rPr>
            <w:color w:val="1A5F9E"/>
            <w:u w:val="single"/>
            <w:sz w:val="22"/>
            <w:rFonts w:ascii="Calibri" w:hAnsi="Calibri" w:eastAsia="WenQuanYi Micro Hei"/>
          </w:rPr>
          <w:t xml:space="preserve">英文页</w:t>
        </w:r>
      </w:hyperlink>
      <w:r>
        <w:rPr>
          <w:rFonts w:ascii="Calibri" w:hAnsi="Calibri" w:eastAsia="WenQuanYi Micro Hei" w:cs="Calibri"/>
          <w:b w:val="0"/>
          <w:i w:val="0"/>
          <w:color w:val="222222"/>
          <w:sz w:val="22"/>
        </w:rPr>
        <w:t xml:space="preserve"> 单位：全军心理卫生研究中心 / 第二军医大学心理学教研室，解放军 107 医院。 期刊：中国心理学会、中国科学院心理研究所主办，国内心理学顶尖期刊之一。</w:t>
      </w:r>
    </w:p>
    <w:p>
      <w:pPr>
        <w:spacing w:after="120" w:line="360" w:lineRule="auto"/>
      </w:pPr>
      <w:r>
        <w:rPr>
          <w:rFonts w:ascii="Calibri" w:hAnsi="Calibri" w:eastAsia="WenQuanYi Micro Hei" w:cs="Calibri"/>
          <w:b/>
          <w:i w:val="0"/>
          <w:color w:val="222222"/>
          <w:sz w:val="22"/>
        </w:rPr>
        <w:t>简短数据</w:t>
      </w:r>
    </w:p>
    <w:p>
      <w:pPr>
        <w:spacing w:after="120" w:line="360" w:lineRule="auto"/>
        <w:ind w:left="425" w:hanging="227"/>
      </w:pPr>
      <w:r>
        <w:rPr>
          <w:rFonts w:ascii="Calibri" w:hAnsi="Calibri" w:eastAsia="WenQuanYi Micro Hei" w:cs="Calibri"/>
          <w:b w:val="0"/>
          <w:i w:val="0"/>
          <w:color w:val="222222"/>
          <w:sz w:val="22"/>
        </w:rPr>
        <w:t>•  572 名连续 4–16 个月高强度军事训练军人先做 SCL-90；焦虑因子 ≥ 3 分者 17 例为研究组 A，匹配对照组 B。</w:t>
      </w:r>
    </w:p>
    <w:p>
      <w:pPr>
        <w:spacing w:after="120" w:line="360" w:lineRule="auto"/>
        <w:ind w:left="425" w:hanging="227"/>
      </w:pPr>
      <w:r>
        <w:rPr>
          <w:rFonts w:ascii="Calibri" w:hAnsi="Calibri" w:eastAsia="WenQuanYi Micro Hei" w:cs="Calibri"/>
          <w:b w:val="0"/>
          <w:i w:val="0"/>
          <w:color w:val="222222"/>
          <w:sz w:val="22"/>
        </w:rPr>
        <w:t>•  两组血皮质醇均高于正常，A 显著高于 B。</w:t>
      </w:r>
    </w:p>
    <w:p>
      <w:pPr>
        <w:spacing w:after="120" w:line="360" w:lineRule="auto"/>
        <w:ind w:left="425" w:hanging="227"/>
      </w:pPr>
      <w:r>
        <w:rPr>
          <w:rFonts w:ascii="Calibri" w:hAnsi="Calibri" w:eastAsia="WenQuanYi Micro Hei" w:cs="Calibri"/>
          <w:b w:val="0"/>
          <w:i w:val="0"/>
          <w:color w:val="222222"/>
          <w:sz w:val="22"/>
        </w:rPr>
        <w:t>•  MRI：标准化后 A 组海马形态显著萎缩，左右侧之间无组内差异。</w:t>
      </w:r>
    </w:p>
    <w:p>
      <w:pPr>
        <w:spacing w:after="120" w:line="360" w:lineRule="auto"/>
        <w:ind w:left="425" w:hanging="227"/>
      </w:pPr>
      <w:r>
        <w:rPr>
          <w:rFonts w:ascii="Calibri" w:hAnsi="Calibri" w:eastAsia="WenQuanYi Micro Hei" w:cs="Calibri"/>
          <w:b w:val="0"/>
          <w:i w:val="0"/>
          <w:color w:val="222222"/>
          <w:sz w:val="22"/>
        </w:rPr>
        <w:t>•  简单认知作业：A 与 B 无显著差异；复杂认知作业：A 显著差于 B。</w:t>
      </w:r>
    </w:p>
    <w:p>
      <w:pPr>
        <w:spacing w:after="120" w:line="360" w:lineRule="auto"/>
        <w:ind w:left="425" w:hanging="227"/>
      </w:pPr>
      <w:r>
        <w:rPr>
          <w:rFonts w:ascii="Calibri" w:hAnsi="Calibri" w:eastAsia="WenQuanYi Micro Hei" w:cs="Calibri"/>
          <w:b w:val="0"/>
          <w:i w:val="0"/>
          <w:color w:val="222222"/>
          <w:sz w:val="22"/>
        </w:rPr>
        <w:t>•  A 组状态焦虑、特质焦虑更高；积极应对低于 B 和常模，消极应对高于 B 和常模。</w:t>
      </w:r>
    </w:p>
    <w:p>
      <w:pPr>
        <w:spacing w:after="120" w:line="360" w:lineRule="auto"/>
      </w:pPr>
      <w:r>
        <w:rPr>
          <w:rFonts w:ascii="Calibri" w:hAnsi="Calibri" w:eastAsia="WenQuanYi Micro Hei" w:cs="Calibri"/>
          <w:b/>
          <w:i w:val="0"/>
          <w:color w:val="222222"/>
          <w:sz w:val="22"/>
        </w:rPr>
        <w:t>四点体现分析</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把实验室 CA3 故事搬到中国职业 / 军事现场</w:t>
      </w:r>
      <w:r>
        <w:rPr>
          <w:rFonts w:ascii="Calibri" w:hAnsi="Calibri" w:eastAsia="WenQuanYi Micro Hei" w:cs="Calibri"/>
          <w:b w:val="0"/>
          <w:i w:val="0"/>
          <w:color w:val="222222"/>
          <w:sz w:val="22"/>
        </w:rPr>
        <w:t>：真人也有海马形态萎缩。</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不是所有认知都坏</w:t>
      </w:r>
      <w:r>
        <w:rPr>
          <w:rFonts w:ascii="Calibri" w:hAnsi="Calibri" w:eastAsia="WenQuanYi Micro Hei" w:cs="Calibri"/>
          <w:b w:val="0"/>
          <w:i w:val="0"/>
          <w:color w:val="222222"/>
          <w:sz w:val="22"/>
        </w:rPr>
        <w:t>：坏的是复杂作业，符合前额叶—海马负荷更高的任务。</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特质焦虑是过滤器</w:t>
      </w:r>
      <w:r>
        <w:rPr>
          <w:rFonts w:ascii="Calibri" w:hAnsi="Calibri" w:eastAsia="WenQuanYi Micro Hei" w:cs="Calibri"/>
          <w:b w:val="0"/>
          <w:i w:val="0"/>
          <w:color w:val="222222"/>
          <w:sz w:val="22"/>
        </w:rPr>
        <w:t>：同样慢性军事应激，高焦虑者海马和应对方式更差，说明结构改变有个体几率。</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行事层面已经能看见</w:t>
      </w:r>
      <w:r>
        <w:rPr>
          <w:rFonts w:ascii="Calibri" w:hAnsi="Calibri" w:eastAsia="WenQuanYi Micro Hei" w:cs="Calibri"/>
          <w:b w:val="0"/>
          <w:i w:val="0"/>
          <w:color w:val="222222"/>
          <w:sz w:val="22"/>
        </w:rPr>
        <w:t>：积极应对下降、消极应对上升，就是“环境适应往保守、回避走”。</w:t>
      </w:r>
    </w:p>
    <w:p>
      <w:pPr>
        <w:spacing w:after="120" w:line="360" w:lineRule="auto"/>
      </w:pPr>
      <w:r>
        <w:rPr>
          <w:rFonts w:ascii="Calibri" w:hAnsi="Calibri" w:eastAsia="WenQuanYi Micro Hei" w:cs="Calibri"/>
          <w:b/>
          <w:i w:val="0"/>
          <w:color w:val="222222"/>
          <w:sz w:val="22"/>
        </w:rPr>
        <w:t>主要结论（论点）</w:t>
      </w:r>
      <w:r>
        <w:rPr>
          <w:rFonts w:ascii="Calibri" w:hAnsi="Calibri" w:eastAsia="WenQuanYi Micro Hei" w:cs="Calibri"/>
          <w:b w:val="0"/>
          <w:i w:val="0"/>
          <w:color w:val="222222"/>
          <w:sz w:val="22"/>
        </w:rPr>
        <w:t xml:space="preserve"> 在慢性军事应激下，特质焦虑个体更易出现双侧海马萎缩、复杂认知下降和消极应对增加；长期结构改变与“不灵活的适应策略”在同一批人身上同时出现。</w:t>
      </w:r>
    </w:p>
    <w:p>
      <w:pPr>
        <w:spacing w:before="320" w:after="160"/>
      </w:pPr>
      <w:r>
        <w:rPr>
          <w:rFonts w:ascii="Calibri" w:hAnsi="Calibri" w:eastAsia="WenQuanYi Micro Hei" w:cs="Calibri"/>
          <w:b/>
          <w:i w:val="0"/>
          <w:color w:val="1F3A5F"/>
          <w:sz w:val="32"/>
        </w:rPr>
        <w:t>六篇合读后的总论点</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长期结构改变的标准配方</w:t>
      </w:r>
      <w:r>
        <w:rPr>
          <w:rFonts w:ascii="Calibri" w:hAnsi="Calibri" w:eastAsia="WenQuanYi Micro Hei" w:cs="Calibri"/>
          <w:b w:val="0"/>
          <w:i w:val="0"/>
          <w:color w:val="222222"/>
          <w:sz w:val="22"/>
        </w:rPr>
        <w:t>是：海马 CA3 / 体积减配，前额叶控制减配，杏仁核威胁回路超配。</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它首先是适应</w:t>
      </w:r>
      <w:r>
        <w:rPr>
          <w:rFonts w:ascii="Calibri" w:hAnsi="Calibri" w:eastAsia="WenQuanYi Micro Hei" w:cs="Calibri"/>
          <w:b w:val="0"/>
          <w:i w:val="0"/>
          <w:color w:val="222222"/>
          <w:sz w:val="22"/>
        </w:rPr>
        <w:t>：把资源从灵活记忆和再评估，转到警觉和习惯。</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它经常表现为不灵活</w:t>
      </w:r>
      <w:r>
        <w:rPr>
          <w:rFonts w:ascii="Calibri" w:hAnsi="Calibri" w:eastAsia="WenQuanYi Micro Hei" w:cs="Calibri"/>
          <w:b w:val="0"/>
          <w:i w:val="0"/>
          <w:color w:val="222222"/>
          <w:sz w:val="22"/>
        </w:rPr>
        <w:t>：复杂认知、注意切换、情绪下调、积极应对下降。</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可逆性取决于压力是否真的下降、以及看哪一个结构</w:t>
      </w:r>
      <w:r>
        <w:rPr>
          <w:rFonts w:ascii="Calibri" w:hAnsi="Calibri" w:eastAsia="WenQuanYi Micro Hei" w:cs="Calibri"/>
          <w:b w:val="0"/>
          <w:i w:val="0"/>
          <w:color w:val="222222"/>
          <w:sz w:val="22"/>
        </w:rPr>
        <w:t>——前额叶较快，杏仁核较慢。</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几率和环境</w:t>
      </w:r>
      <w:r>
        <w:rPr>
          <w:rFonts w:ascii="Calibri" w:hAnsi="Calibri" w:eastAsia="WenQuanYi Micro Hei" w:cs="Calibri"/>
          <w:b w:val="0"/>
          <w:i w:val="0"/>
          <w:color w:val="222222"/>
          <w:sz w:val="22"/>
        </w:rPr>
        <w:t>：高焦虑特质、女性边缘回路更敏感、压力不可控，会推高“改完之后与后续环境错配”的几率。</w:t>
      </w:r>
    </w:p>
    <w:p>
      <w:r>
        <w:br w:type="page"/>
      </w:r>
    </w:p>
    <w:p>
      <w:pPr>
        <w:spacing w:before="0" w:after="240" w:line="312" w:lineRule="auto"/>
        <w:jc w:val="center"/>
      </w:pPr>
      <w:r>
        <w:rPr>
          <w:rFonts w:ascii="Calibri" w:hAnsi="Calibri" w:eastAsia="WenQuanYi Micro Hei" w:cs="Calibri"/>
          <w:b/>
          <w:i w:val="0"/>
          <w:color w:val="1F3A5F"/>
          <w:sz w:val="36"/>
        </w:rPr>
        <w:t>睾酮保护原理：文献笔记（境外 4 篇 + 大陆境内 2 篇）</w:t>
      </w:r>
    </w:p>
    <w:p>
      <w:pPr>
        <w:spacing w:after="120" w:line="360" w:lineRule="auto"/>
      </w:pPr>
      <w:r>
        <w:rPr>
          <w:rFonts w:ascii="Calibri" w:hAnsi="Calibri" w:eastAsia="WenQuanYi Micro Hei" w:cs="Calibri"/>
          <w:b w:val="0"/>
          <w:i w:val="0"/>
          <w:color w:val="222222"/>
          <w:sz w:val="22"/>
        </w:rPr>
        <w:t xml:space="preserve">整理日期：2026-09-20 主题：睾酮（及 DHT、3β-diol）如何在压力 / 糖皮质激素负荷下保护海马与认知，机制分成几条路。 体例：每篇给出出处、来源标注、超链接、简短数据、四点体现分析、主要结论（论点）。 先给一张机制总图，再进入六篇。 </w:t>
      </w:r>
      <w:r>
        <w:rPr>
          <w:rFonts w:ascii="Calibri" w:hAnsi="Calibri" w:eastAsia="WenQuanYi Micro Hei" w:cs="Calibri"/>
          <w:b/>
          <w:i w:val="0"/>
          <w:color w:val="222222"/>
          <w:sz w:val="22"/>
        </w:rPr>
        <w:t>来源总则：</w:t>
      </w:r>
      <w:r>
        <w:rPr>
          <w:rFonts w:ascii="Calibri" w:hAnsi="Calibri" w:eastAsia="WenQuanYi Micro Hei" w:cs="Calibri"/>
          <w:b w:val="0"/>
          <w:i w:val="0"/>
          <w:color w:val="222222"/>
          <w:sz w:val="22"/>
        </w:rPr>
        <w:t xml:space="preserve"> 截图里 Grok 只写了“睾酮可能有一定保护作用”，</w:t>
      </w:r>
      <w:r>
        <w:rPr>
          <w:rFonts w:ascii="Calibri" w:hAnsi="Calibri" w:eastAsia="WenQuanYi Micro Hei" w:cs="Calibri"/>
          <w:b/>
          <w:i w:val="0"/>
          <w:color w:val="222222"/>
          <w:sz w:val="22"/>
        </w:rPr>
        <w:t>没有给出任何睾酮论文</w:t>
      </w:r>
      <w:r>
        <w:rPr>
          <w:rFonts w:ascii="Calibri" w:hAnsi="Calibri" w:eastAsia="WenQuanYi Micro Hei" w:cs="Calibri"/>
          <w:b w:val="0"/>
          <w:i w:val="0"/>
          <w:color w:val="222222"/>
          <w:sz w:val="22"/>
        </w:rPr>
        <w:t>。本文件 6 篇全部为【Cursor网搜】。境内两篇（闫旭升 2019、崔慧先 2010）尤其需要标明：它们不是用户提问里原来有的篇目。</w:t>
      </w:r>
    </w:p>
    <w:p>
      <w:pPr>
        <w:spacing w:before="320" w:after="160"/>
      </w:pPr>
      <w:r>
        <w:rPr>
          <w:rFonts w:ascii="Calibri" w:hAnsi="Calibri" w:eastAsia="WenQuanYi Micro Hei" w:cs="Calibri"/>
          <w:b/>
          <w:i w:val="0"/>
          <w:color w:val="1F3A5F"/>
          <w:sz w:val="32"/>
        </w:rPr>
        <w:t>机制总览（读文献前先有地图）</w:t>
      </w:r>
    </w:p>
    <w:p>
      <w:pPr>
        <w:spacing w:after="120" w:line="360" w:lineRule="auto"/>
      </w:pPr>
      <w:r>
        <w:rPr>
          <w:rFonts w:ascii="Calibri" w:hAnsi="Calibri" w:eastAsia="WenQuanYi Micro Hei" w:cs="Calibri"/>
          <w:b w:val="0"/>
          <w:i w:val="0"/>
          <w:color w:val="222222"/>
          <w:sz w:val="22"/>
        </w:rPr>
        <w:t>睾酮不是“万能防弹衣”，而是一套</w:t>
      </w:r>
      <w:r>
        <w:rPr>
          <w:rFonts w:ascii="Calibri" w:hAnsi="Calibri" w:eastAsia="WenQuanYi Micro Hei" w:cs="Calibri"/>
          <w:b/>
          <w:i w:val="0"/>
          <w:color w:val="222222"/>
          <w:sz w:val="22"/>
        </w:rPr>
        <w:t>有条件、多通路</w:t>
      </w:r>
      <w:r>
        <w:rPr>
          <w:rFonts w:ascii="Calibri" w:hAnsi="Calibri" w:eastAsia="WenQuanYi Micro Hei" w:cs="Calibri"/>
          <w:b w:val="0"/>
          <w:i w:val="0"/>
          <w:color w:val="222222"/>
          <w:sz w:val="22"/>
        </w:rPr>
        <w:t>的调制：</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压低 HPA 轴峰值：</w:t>
      </w:r>
      <w:r>
        <w:rPr>
          <w:rFonts w:ascii="Calibri" w:hAnsi="Calibri" w:eastAsia="WenQuanYi Micro Hei" w:cs="Calibri"/>
          <w:b w:val="0"/>
          <w:i w:val="0"/>
          <w:color w:val="222222"/>
          <w:sz w:val="22"/>
        </w:rPr>
        <w:t xml:space="preserve"> 睾酮 → 5α-还原成 DHT → 再变成 3β-diol → 作用于下丘脑室旁核附近的 </w:t>
      </w:r>
      <w:r>
        <w:rPr>
          <w:rFonts w:ascii="Calibri" w:hAnsi="Calibri" w:eastAsia="WenQuanYi Micro Hei" w:cs="Calibri"/>
          <w:b/>
          <w:i w:val="0"/>
          <w:color w:val="222222"/>
          <w:sz w:val="22"/>
        </w:rPr>
        <w:t>ERβ</w:t>
      </w:r>
      <w:r>
        <w:rPr>
          <w:rFonts w:ascii="Calibri" w:hAnsi="Calibri" w:eastAsia="WenQuanYi Micro Hei" w:cs="Calibri"/>
          <w:b w:val="0"/>
          <w:i w:val="0"/>
          <w:color w:val="222222"/>
          <w:sz w:val="22"/>
        </w:rPr>
        <w:t>，减少应激后 ACTH / 皮质酮。这条路不完全依赖雄激素受体（AR）。</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和糖皮质激素受体互相踩刹车：</w:t>
      </w:r>
      <w:r>
        <w:rPr>
          <w:rFonts w:ascii="Calibri" w:hAnsi="Calibri" w:eastAsia="WenQuanYi Micro Hei" w:cs="Calibri"/>
          <w:b w:val="0"/>
          <w:i w:val="0"/>
          <w:color w:val="222222"/>
          <w:sz w:val="22"/>
        </w:rPr>
        <w:t xml:space="preserve"> AR 与 GR 可形成异源二聚体，转录上互相抑制；DHT 还可下调海马 CA1 的 GR mRNA。高皮质醇时，有足够睾酮就像给分解代谢配了对冲。</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保突触、保新神经元：</w:t>
      </w:r>
      <w:r>
        <w:rPr>
          <w:rFonts w:ascii="Calibri" w:hAnsi="Calibri" w:eastAsia="WenQuanYi Micro Hei" w:cs="Calibri"/>
          <w:b w:val="0"/>
          <w:i w:val="0"/>
          <w:color w:val="222222"/>
          <w:sz w:val="22"/>
        </w:rPr>
        <w:t xml:space="preserve"> 经 AR 或经 Erk1/2–CREB：增加树突棘、PSD95、GluA1，提高齿状回新生神经元存活。</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抗氧化：</w:t>
      </w:r>
      <w:r>
        <w:rPr>
          <w:rFonts w:ascii="Calibri" w:hAnsi="Calibri" w:eastAsia="WenQuanYi Micro Hei" w:cs="Calibri"/>
          <w:b w:val="0"/>
          <w:i w:val="0"/>
          <w:color w:val="222222"/>
          <w:sz w:val="22"/>
        </w:rPr>
        <w:t xml:space="preserve"> 经 AR：提高 SOD、GSH-Px，降低 MDA，减少自由基对突触的刮擦。</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条件性：</w:t>
      </w:r>
      <w:r>
        <w:rPr>
          <w:rFonts w:ascii="Calibri" w:hAnsi="Calibri" w:eastAsia="WenQuanYi Micro Hei" w:cs="Calibri"/>
          <w:b w:val="0"/>
          <w:i w:val="0"/>
          <w:color w:val="222222"/>
          <w:sz w:val="22"/>
        </w:rPr>
        <w:t xml:space="preserve"> 人身上看到：皮质醇高时，睾酮高 ↔ 海马更大、情景记忆更好；皮质醇低时，这个关系可以反号。所以“补得越多越保护”不成立。</w:t>
      </w:r>
    </w:p>
    <w:p>
      <w:pPr>
        <w:spacing w:after="120" w:line="360" w:lineRule="auto"/>
      </w:pPr>
      <w:r>
        <w:rPr>
          <w:rFonts w:ascii="Calibri" w:hAnsi="Calibri" w:eastAsia="WenQuanYi Micro Hei" w:cs="Calibri"/>
          <w:b w:val="0"/>
          <w:i w:val="0"/>
          <w:color w:val="222222"/>
          <w:sz w:val="22"/>
        </w:rPr>
        <w:t>这也解释了 Savic 2020 里男性 ES 患者 ACC 谷氨酸和杏仁核 NAA 没有女性那样升高：男性平均更高的雄激素背景，可能把 HPA 和兴奋性负荷的音量拧小一档。这是机制假说，不是该文直接测睾酮的结果。</w:t>
      </w:r>
    </w:p>
    <w:p>
      <w:pPr>
        <w:spacing w:before="320" w:after="160"/>
      </w:pPr>
      <w:r>
        <w:rPr>
          <w:rFonts w:ascii="Calibri" w:hAnsi="Calibri" w:eastAsia="WenQuanYi Micro Hei" w:cs="Calibri"/>
          <w:b/>
          <w:i w:val="0"/>
          <w:color w:val="1F3A5F"/>
          <w:sz w:val="32"/>
        </w:rPr>
        <w:t>境外论文 1</w:t>
      </w:r>
    </w:p>
    <w:p>
      <w:pPr>
        <w:spacing w:after="120" w:line="360" w:lineRule="auto"/>
      </w:pPr>
      <w:r>
        <w:rPr>
          <w:rFonts w:ascii="Calibri" w:hAnsi="Calibri" w:eastAsia="WenQuanYi Micro Hei" w:cs="Calibri"/>
          <w:b/>
          <w:i w:val="0"/>
          <w:color w:val="222222"/>
          <w:sz w:val="22"/>
        </w:rPr>
        <w:t>出处</w:t>
      </w:r>
      <w:r>
        <w:rPr>
          <w:rFonts w:ascii="Calibri" w:hAnsi="Calibri" w:eastAsia="WenQuanYi Micro Hei" w:cs="Calibri"/>
          <w:b w:val="0"/>
          <w:i w:val="0"/>
          <w:color w:val="222222"/>
          <w:sz w:val="22"/>
        </w:rPr>
        <w:t xml:space="preserve"> Lund TD, Hinds LR, Handa RJ. The androgen 5α-dihydrotestosterone and its metabolite 5α-androstan-3β,17β-diol inhibit the hypothalamo–pituitary–adrenal response to stress by acting through estrogen receptor β-expressing neurons in the hypothalamus. *Journal of Neuroscience*. 2006;26(5):1448–1456. </w:t>
      </w:r>
      <w:r>
        <w:rPr>
          <w:rFonts w:ascii="Calibri" w:hAnsi="Calibri" w:eastAsia="WenQuanYi Micro Hei" w:cs="Calibri"/>
          <w:b/>
          <w:i w:val="0"/>
          <w:color w:val="222222"/>
          <w:sz w:val="22"/>
        </w:rPr>
        <w:t>来源标注：</w:t>
      </w:r>
      <w:r>
        <w:rPr>
          <w:rFonts w:ascii="Calibri" w:hAnsi="Calibri" w:eastAsia="WenQuanYi Micro Hei" w:cs="Calibri"/>
          <w:b w:val="0"/>
          <w:i w:val="0"/>
          <w:color w:val="222222"/>
          <w:sz w:val="22"/>
        </w:rPr>
        <w:t xml:space="preserve">【Cursor网搜】用户截图只提到“睾酮可能有保护”，未点名本篇。 </w:t>
      </w:r>
      <w:r>
        <w:rPr>
          <w:rFonts w:ascii="Calibri" w:hAnsi="Calibri" w:eastAsia="WenQuanYi Micro Hei" w:cs="Calibri"/>
          <w:b/>
          <w:i w:val="0"/>
          <w:color w:val="222222"/>
          <w:sz w:val="22"/>
        </w:rPr>
        <w:t>超链接：</w:t>
      </w:r>
      <w:r>
        <w:rPr>
          <w:rFonts w:ascii="Calibri" w:hAnsi="Calibri" w:eastAsia="WenQuanYi Micro Hei" w:cs="Calibri"/>
          <w:b w:val="0"/>
          <w:i w:val="0"/>
          <w:color w:val="222222"/>
          <w:sz w:val="22"/>
        </w:rPr>
        <w:t xml:space="preserve"> </w:t>
      </w:r>
      <w:hyperlink r:id="rId29">
        <w:r>
          <w:rPr>
            <w:color w:val="1A5F9E"/>
            <w:u w:val="single"/>
            <w:sz w:val="22"/>
            <w:rFonts w:ascii="Calibri" w:hAnsi="Calibri" w:eastAsia="WenQuanYi Micro Hei"/>
          </w:rPr>
          <w:t xml:space="preserve">DOI 10.1523/JNEUROSCI.3777-05.2006</w:t>
        </w:r>
      </w:hyperlink>
      <w:r>
        <w:rPr>
          <w:rFonts w:ascii="Calibri" w:hAnsi="Calibri" w:eastAsia="WenQuanYi Micro Hei" w:cs="Calibri"/>
          <w:b w:val="0"/>
          <w:i w:val="0"/>
          <w:color w:val="222222"/>
          <w:sz w:val="22"/>
        </w:rPr>
        <w:t xml:space="preserve"> · </w:t>
      </w:r>
      <w:hyperlink r:id="rId30">
        <w:r>
          <w:rPr>
            <w:color w:val="1A5F9E"/>
            <w:u w:val="single"/>
            <w:sz w:val="22"/>
            <w:rFonts w:ascii="Calibri" w:hAnsi="Calibri" w:eastAsia="WenQuanYi Micro Hei"/>
          </w:rPr>
          <w:t xml:space="preserve">PMC 6675494</w:t>
        </w:r>
      </w:hyperlink>
      <w:r>
        <w:rPr>
          <w:rFonts w:ascii="Calibri" w:hAnsi="Calibri" w:eastAsia="WenQuanYi Micro Hei" w:cs="Calibri"/>
          <w:b w:val="0"/>
          <w:i w:val="0"/>
          <w:color w:val="222222"/>
          <w:sz w:val="22"/>
        </w:rPr>
        <w:t xml:space="preserve"> · </w:t>
      </w:r>
      <w:hyperlink r:id="rId57">
        <w:r>
          <w:rPr>
            <w:color w:val="1A5F9E"/>
            <w:u w:val="single"/>
            <w:sz w:val="22"/>
            <w:rFonts w:ascii="Calibri" w:hAnsi="Calibri" w:eastAsia="WenQuanYi Micro Hei"/>
          </w:rPr>
          <w:t xml:space="preserve">PubMed 16452668</w:t>
        </w:r>
      </w:hyperlink>
      <w:r>
        <w:rPr>
          <w:rFonts w:ascii="Calibri" w:hAnsi="Calibri" w:eastAsia="WenQuanYi Micro Hei" w:cs="Calibri"/>
          <w:b w:val="0"/>
          <w:i w:val="0"/>
          <w:color w:val="222222"/>
          <w:sz w:val="22"/>
        </w:rPr>
        <w:t xml:space="preserve"> 单位：科罗拉多州立大学等。 类型：去势雄鼠，室旁核附近埋植激素。</w:t>
      </w:r>
    </w:p>
    <w:p>
      <w:pPr>
        <w:spacing w:after="120" w:line="360" w:lineRule="auto"/>
      </w:pPr>
      <w:r>
        <w:rPr>
          <w:rFonts w:ascii="Calibri" w:hAnsi="Calibri" w:eastAsia="WenQuanYi Micro Hei" w:cs="Calibri"/>
          <w:b/>
          <w:i w:val="0"/>
          <w:color w:val="222222"/>
          <w:sz w:val="22"/>
        </w:rPr>
        <w:t>简短数据</w:t>
      </w:r>
    </w:p>
    <w:p>
      <w:pPr>
        <w:spacing w:after="120" w:line="360" w:lineRule="auto"/>
        <w:ind w:left="425" w:hanging="227"/>
      </w:pPr>
      <w:r>
        <w:rPr>
          <w:rFonts w:ascii="Calibri" w:hAnsi="Calibri" w:eastAsia="WenQuanYi Micro Hei" w:cs="Calibri"/>
          <w:b w:val="0"/>
          <w:i w:val="0"/>
          <w:color w:val="222222"/>
          <w:sz w:val="22"/>
        </w:rPr>
        <w:t>•  去势雄鼠在 PVN 附近埋植 E2、DHT、3β-diol 或受体亚型选择性激动剂，7 天后做 30 分钟束缚。</w:t>
      </w:r>
    </w:p>
    <w:p>
      <w:pPr>
        <w:spacing w:after="120" w:line="360" w:lineRule="auto"/>
        <w:ind w:left="425" w:hanging="227"/>
      </w:pPr>
      <w:r>
        <w:rPr>
          <w:rFonts w:ascii="Calibri" w:hAnsi="Calibri" w:eastAsia="WenQuanYi Micro Hei" w:cs="Calibri"/>
          <w:b w:val="0"/>
          <w:i w:val="0"/>
          <w:color w:val="222222"/>
          <w:sz w:val="22"/>
        </w:rPr>
        <w:t>•  E2 及 ERα 激动剂（moxestrol、PPT）</w:t>
      </w:r>
      <w:r>
        <w:rPr>
          <w:rFonts w:ascii="Calibri" w:hAnsi="Calibri" w:eastAsia="WenQuanYi Micro Hei" w:cs="Calibri"/>
          <w:b/>
          <w:i w:val="0"/>
          <w:color w:val="222222"/>
          <w:sz w:val="22"/>
        </w:rPr>
        <w:t>升高</w:t>
      </w:r>
      <w:r>
        <w:rPr>
          <w:rFonts w:ascii="Calibri" w:hAnsi="Calibri" w:eastAsia="WenQuanYi Micro Hei" w:cs="Calibri"/>
          <w:b w:val="0"/>
          <w:i w:val="0"/>
          <w:color w:val="222222"/>
          <w:sz w:val="22"/>
        </w:rPr>
        <w:t>束缚后皮质酮和 ACTH。</w:t>
      </w:r>
    </w:p>
    <w:p>
      <w:pPr>
        <w:spacing w:after="120" w:line="360" w:lineRule="auto"/>
        <w:ind w:left="425" w:hanging="227"/>
      </w:pPr>
      <w:r>
        <w:rPr>
          <w:rFonts w:ascii="Calibri" w:hAnsi="Calibri" w:eastAsia="WenQuanYi Micro Hei" w:cs="Calibri"/>
          <w:b w:val="0"/>
          <w:i w:val="0"/>
          <w:color w:val="222222"/>
          <w:sz w:val="22"/>
        </w:rPr>
        <w:t xml:space="preserve">•  DHT、3β-diol 及 ERβ 激动剂 DPN </w:t>
      </w:r>
      <w:r>
        <w:rPr>
          <w:rFonts w:ascii="Calibri" w:hAnsi="Calibri" w:eastAsia="WenQuanYi Micro Hei" w:cs="Calibri"/>
          <w:b/>
          <w:i w:val="0"/>
          <w:color w:val="222222"/>
          <w:sz w:val="22"/>
        </w:rPr>
        <w:t>降低</w:t>
      </w:r>
      <w:r>
        <w:rPr>
          <w:rFonts w:ascii="Calibri" w:hAnsi="Calibri" w:eastAsia="WenQuanYi Micro Hei" w:cs="Calibri"/>
          <w:b w:val="0"/>
          <w:i w:val="0"/>
          <w:color w:val="222222"/>
          <w:sz w:val="22"/>
        </w:rPr>
        <w:t>束缚后皮质酮和 ACTH，并降低 PVN 的 c-fos mRNA。</w:t>
      </w:r>
    </w:p>
    <w:p>
      <w:pPr>
        <w:spacing w:after="120" w:line="360" w:lineRule="auto"/>
        <w:ind w:left="425" w:hanging="227"/>
      </w:pPr>
      <w:r>
        <w:rPr>
          <w:rFonts w:ascii="Calibri" w:hAnsi="Calibri" w:eastAsia="WenQuanYi Micro Hei" w:cs="Calibri"/>
          <w:b w:val="0"/>
          <w:i w:val="0"/>
          <w:color w:val="222222"/>
          <w:sz w:val="22"/>
        </w:rPr>
        <w:t>•  雌激素受体拮抗剂他莫昔芬完全阻断 3β-diol、部分阻断 DHT；AR 拮抗剂氟他胺无效应。</w:t>
      </w:r>
    </w:p>
    <w:p>
      <w:pPr>
        <w:spacing w:after="120" w:line="360" w:lineRule="auto"/>
      </w:pPr>
      <w:r>
        <w:rPr>
          <w:rFonts w:ascii="Calibri" w:hAnsi="Calibri" w:eastAsia="WenQuanYi Micro Hei" w:cs="Calibri"/>
          <w:b/>
          <w:i w:val="0"/>
          <w:color w:val="222222"/>
          <w:sz w:val="22"/>
        </w:rPr>
        <w:t>四点体现分析</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保护的第一刀砍在“少分泌糖皮质激素”</w:t>
      </w:r>
      <w:r>
        <w:rPr>
          <w:rFonts w:ascii="Calibri" w:hAnsi="Calibri" w:eastAsia="WenQuanYi Micro Hei" w:cs="Calibri"/>
          <w:b w:val="0"/>
          <w:i w:val="0"/>
          <w:color w:val="222222"/>
          <w:sz w:val="22"/>
        </w:rPr>
        <w:t>，不是等海马受伤再修。</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DHT 的抗应激效应很大一块要走代谢物 3β-diol → ERβ</w:t>
      </w:r>
      <w:r>
        <w:rPr>
          <w:rFonts w:ascii="Calibri" w:hAnsi="Calibri" w:eastAsia="WenQuanYi Micro Hei" w:cs="Calibri"/>
          <w:b w:val="0"/>
          <w:i w:val="0"/>
          <w:color w:val="222222"/>
          <w:sz w:val="22"/>
        </w:rPr>
        <w:t>，不是课本上那条“雄激素只绑 AR”。</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同一类“雌激素相关”信号可以方向相反</w:t>
      </w:r>
      <w:r>
        <w:rPr>
          <w:rFonts w:ascii="Calibri" w:hAnsi="Calibri" w:eastAsia="WenQuanYi Micro Hei" w:cs="Calibri"/>
          <w:b w:val="0"/>
          <w:i w:val="0"/>
          <w:color w:val="222222"/>
          <w:sz w:val="22"/>
        </w:rPr>
        <w:t>：ERα 放大 HPA，ERβ 压低 HPA。</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这解释了性别差的一部分</w:t>
      </w:r>
      <w:r>
        <w:rPr>
          <w:rFonts w:ascii="Calibri" w:hAnsi="Calibri" w:eastAsia="WenQuanYi Micro Hei" w:cs="Calibri"/>
          <w:b w:val="0"/>
          <w:i w:val="0"/>
          <w:color w:val="222222"/>
          <w:sz w:val="22"/>
        </w:rPr>
        <w:t>：雄性有更多底物走 DHT / 3β-diol 这条刹车。</w:t>
      </w:r>
    </w:p>
    <w:p>
      <w:pPr>
        <w:spacing w:after="120" w:line="360" w:lineRule="auto"/>
      </w:pPr>
      <w:r>
        <w:rPr>
          <w:rFonts w:ascii="Calibri" w:hAnsi="Calibri" w:eastAsia="WenQuanYi Micro Hei" w:cs="Calibri"/>
          <w:b/>
          <w:i w:val="0"/>
          <w:color w:val="222222"/>
          <w:sz w:val="22"/>
        </w:rPr>
        <w:t>主要结论（论点）</w:t>
      </w:r>
      <w:r>
        <w:rPr>
          <w:rFonts w:ascii="Calibri" w:hAnsi="Calibri" w:eastAsia="WenQuanYi Micro Hei" w:cs="Calibri"/>
          <w:b w:val="0"/>
          <w:i w:val="0"/>
          <w:color w:val="222222"/>
          <w:sz w:val="22"/>
        </w:rPr>
        <w:t xml:space="preserve"> 睾酮经 DHT → 3β-diol 激活下丘脑 ERβ 神经元，抑制应激性 HPA 反应；这是雄激素保护的中枢入口之一。</w:t>
      </w:r>
    </w:p>
    <w:p>
      <w:pPr>
        <w:spacing w:before="320" w:after="160"/>
      </w:pPr>
      <w:r>
        <w:rPr>
          <w:rFonts w:ascii="Calibri" w:hAnsi="Calibri" w:eastAsia="WenQuanYi Micro Hei" w:cs="Calibri"/>
          <w:b/>
          <w:i w:val="0"/>
          <w:color w:val="1F3A5F"/>
          <w:sz w:val="32"/>
        </w:rPr>
        <w:t>境外论文 2</w:t>
      </w:r>
    </w:p>
    <w:p>
      <w:pPr>
        <w:spacing w:after="120" w:line="360" w:lineRule="auto"/>
      </w:pPr>
      <w:r>
        <w:rPr>
          <w:rFonts w:ascii="Calibri" w:hAnsi="Calibri" w:eastAsia="WenQuanYi Micro Hei" w:cs="Calibri"/>
          <w:b/>
          <w:i w:val="0"/>
          <w:color w:val="222222"/>
          <w:sz w:val="22"/>
        </w:rPr>
        <w:t>出处</w:t>
      </w:r>
      <w:r>
        <w:rPr>
          <w:rFonts w:ascii="Calibri" w:hAnsi="Calibri" w:eastAsia="WenQuanYi Micro Hei" w:cs="Calibri"/>
          <w:b w:val="0"/>
          <w:i w:val="0"/>
          <w:color w:val="222222"/>
          <w:sz w:val="22"/>
        </w:rPr>
        <w:t xml:space="preserve"> Spritzer MD, Galea LAM. Testosterone and dihydrotestosterone, but not estradiol, enhance survival of new hippocampal neurons in adult male rats. *Developmental Neurobiology*. 2007;67(10):1321–1333. </w:t>
      </w:r>
      <w:r>
        <w:rPr>
          <w:rFonts w:ascii="Calibri" w:hAnsi="Calibri" w:eastAsia="WenQuanYi Micro Hei" w:cs="Calibri"/>
          <w:b/>
          <w:i w:val="0"/>
          <w:color w:val="222222"/>
          <w:sz w:val="22"/>
        </w:rPr>
        <w:t>来源标注：</w:t>
      </w:r>
      <w:r>
        <w:rPr>
          <w:rFonts w:ascii="Calibri" w:hAnsi="Calibri" w:eastAsia="WenQuanYi Micro Hei" w:cs="Calibri"/>
          <w:b w:val="0"/>
          <w:i w:val="0"/>
          <w:color w:val="222222"/>
          <w:sz w:val="22"/>
        </w:rPr>
        <w:t xml:space="preserve">【Cursor网搜】用户截图 / 提问未点名本篇。 </w:t>
      </w:r>
      <w:r>
        <w:rPr>
          <w:rFonts w:ascii="Calibri" w:hAnsi="Calibri" w:eastAsia="WenQuanYi Micro Hei" w:cs="Calibri"/>
          <w:b/>
          <w:i w:val="0"/>
          <w:color w:val="222222"/>
          <w:sz w:val="22"/>
        </w:rPr>
        <w:t>超链接：</w:t>
      </w:r>
      <w:r>
        <w:rPr>
          <w:rFonts w:ascii="Calibri" w:hAnsi="Calibri" w:eastAsia="WenQuanYi Micro Hei" w:cs="Calibri"/>
          <w:b w:val="0"/>
          <w:i w:val="0"/>
          <w:color w:val="222222"/>
          <w:sz w:val="22"/>
        </w:rPr>
        <w:t xml:space="preserve"> </w:t>
      </w:r>
      <w:hyperlink r:id="rId58">
        <w:r>
          <w:rPr>
            <w:color w:val="1A5F9E"/>
            <w:u w:val="single"/>
            <w:sz w:val="22"/>
            <w:rFonts w:ascii="Calibri" w:hAnsi="Calibri" w:eastAsia="WenQuanYi Micro Hei"/>
          </w:rPr>
          <w:t xml:space="preserve">DOI 10.1002/dneu.20457</w:t>
        </w:r>
      </w:hyperlink>
      <w:r>
        <w:rPr>
          <w:rFonts w:ascii="Calibri" w:hAnsi="Calibri" w:eastAsia="WenQuanYi Micro Hei" w:cs="Calibri"/>
          <w:b w:val="0"/>
          <w:i w:val="0"/>
          <w:color w:val="222222"/>
          <w:sz w:val="22"/>
        </w:rPr>
        <w:t xml:space="preserve"> · </w:t>
      </w:r>
      <w:hyperlink r:id="rId59">
        <w:r>
          <w:rPr>
            <w:color w:val="1A5F9E"/>
            <w:u w:val="single"/>
            <w:sz w:val="22"/>
            <w:rFonts w:ascii="Calibri" w:hAnsi="Calibri" w:eastAsia="WenQuanYi Micro Hei"/>
          </w:rPr>
          <w:t xml:space="preserve">PubMed 17638384</w:t>
        </w:r>
      </w:hyperlink>
      <w:r>
        <w:rPr>
          <w:rFonts w:ascii="Calibri" w:hAnsi="Calibri" w:eastAsia="WenQuanYi Micro Hei" w:cs="Calibri"/>
          <w:b w:val="0"/>
          <w:i w:val="0"/>
          <w:color w:val="222222"/>
          <w:sz w:val="22"/>
        </w:rPr>
        <w:t xml:space="preserve"> 单位：不列颠哥伦比亚大学。 类型：成体雄鼠神经发生。</w:t>
      </w:r>
    </w:p>
    <w:p>
      <w:pPr>
        <w:spacing w:after="120" w:line="360" w:lineRule="auto"/>
      </w:pPr>
      <w:r>
        <w:rPr>
          <w:rFonts w:ascii="Calibri" w:hAnsi="Calibri" w:eastAsia="WenQuanYi Micro Hei" w:cs="Calibri"/>
          <w:b/>
          <w:i w:val="0"/>
          <w:color w:val="222222"/>
          <w:sz w:val="22"/>
        </w:rPr>
        <w:t>简短数据</w:t>
      </w:r>
    </w:p>
    <w:p>
      <w:pPr>
        <w:spacing w:after="120" w:line="360" w:lineRule="auto"/>
        <w:ind w:left="425" w:hanging="227"/>
      </w:pPr>
      <w:r>
        <w:rPr>
          <w:rFonts w:ascii="Calibri" w:hAnsi="Calibri" w:eastAsia="WenQuanYi Micro Hei" w:cs="Calibri"/>
          <w:b w:val="0"/>
          <w:i w:val="0"/>
          <w:color w:val="222222"/>
          <w:sz w:val="22"/>
        </w:rPr>
        <w:t xml:space="preserve">•  去势使齿状回 BrdU 标记细胞的 </w:t>
      </w:r>
      <w:r>
        <w:rPr>
          <w:rFonts w:ascii="Calibri" w:hAnsi="Calibri" w:eastAsia="WenQuanYi Micro Hei" w:cs="Calibri"/>
          <w:b/>
          <w:i w:val="0"/>
          <w:color w:val="222222"/>
          <w:sz w:val="22"/>
        </w:rPr>
        <w:t>30 天存活显著下降</w:t>
      </w:r>
      <w:r>
        <w:rPr>
          <w:rFonts w:ascii="Calibri" w:hAnsi="Calibri" w:eastAsia="WenQuanYi Micro Hei" w:cs="Calibri"/>
          <w:b w:val="0"/>
          <w:i w:val="0"/>
          <w:color w:val="222222"/>
          <w:sz w:val="22"/>
        </w:rPr>
        <w:t>，但增殖变化不显著。</w:t>
      </w:r>
    </w:p>
    <w:p>
      <w:pPr>
        <w:spacing w:after="120" w:line="360" w:lineRule="auto"/>
        <w:ind w:left="425" w:hanging="227"/>
      </w:pPr>
      <w:r>
        <w:rPr>
          <w:rFonts w:ascii="Calibri" w:hAnsi="Calibri" w:eastAsia="WenQuanYi Micro Hei" w:cs="Calibri"/>
          <w:b w:val="0"/>
          <w:i w:val="0"/>
          <w:color w:val="222222"/>
          <w:sz w:val="22"/>
        </w:rPr>
        <w:t>•  去势后从标记次日起给睾酮 30 天：0.5 与 1.0 mg/kg 显著增加神经发生，0.25 mg/kg 无效。</w:t>
      </w:r>
    </w:p>
    <w:p>
      <w:pPr>
        <w:spacing w:after="120" w:line="360" w:lineRule="auto"/>
        <w:ind w:left="425" w:hanging="227"/>
      </w:pPr>
      <w:r>
        <w:rPr>
          <w:rFonts w:ascii="Calibri" w:hAnsi="Calibri" w:eastAsia="WenQuanYi Micro Hei" w:cs="Calibri"/>
          <w:b w:val="0"/>
          <w:i w:val="0"/>
          <w:color w:val="222222"/>
          <w:sz w:val="22"/>
        </w:rPr>
        <w:t>•  DHT 0.25 与 0.50 mg/kg 同样增加神经发生；雌二醇 0.010 与 0.020 mg/kg 无显著效应。</w:t>
      </w:r>
    </w:p>
    <w:p>
      <w:pPr>
        <w:spacing w:after="120" w:line="360" w:lineRule="auto"/>
        <w:ind w:left="425" w:hanging="227"/>
      </w:pPr>
      <w:r>
        <w:rPr>
          <w:rFonts w:ascii="Calibri" w:hAnsi="Calibri" w:eastAsia="WenQuanYi Micro Hei" w:cs="Calibri"/>
          <w:b w:val="0"/>
          <w:i w:val="0"/>
          <w:color w:val="222222"/>
          <w:sz w:val="22"/>
        </w:rPr>
        <w:t>•  表型鉴定显示存活下来的多数是神经元而非胶质。</w:t>
      </w:r>
    </w:p>
    <w:p>
      <w:pPr>
        <w:spacing w:after="120" w:line="360" w:lineRule="auto"/>
      </w:pPr>
      <w:r>
        <w:rPr>
          <w:rFonts w:ascii="Calibri" w:hAnsi="Calibri" w:eastAsia="WenQuanYi Micro Hei" w:cs="Calibri"/>
          <w:b/>
          <w:i w:val="0"/>
          <w:color w:val="222222"/>
          <w:sz w:val="22"/>
        </w:rPr>
        <w:t>四点体现分析</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保护发生在“活下来”而不是“多分裂”</w:t>
      </w:r>
      <w:r>
        <w:rPr>
          <w:rFonts w:ascii="Calibri" w:hAnsi="Calibri" w:eastAsia="WenQuanYi Micro Hei" w:cs="Calibri"/>
          <w:b w:val="0"/>
          <w:i w:val="0"/>
          <w:color w:val="222222"/>
          <w:sz w:val="22"/>
        </w:rPr>
        <w:t>：对应慢性压力最爱打的那个环节（新生颗粒细胞存活差）。</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剂量有门槛</w:t>
      </w:r>
      <w:r>
        <w:rPr>
          <w:rFonts w:ascii="Calibri" w:hAnsi="Calibri" w:eastAsia="WenQuanYi Micro Hei" w:cs="Calibri"/>
          <w:b w:val="0"/>
          <w:i w:val="0"/>
          <w:color w:val="222222"/>
          <w:sz w:val="22"/>
        </w:rPr>
        <w:t>：太低的睾酮等于没给。</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这条路偏雄激素性</w:t>
      </w:r>
      <w:r>
        <w:rPr>
          <w:rFonts w:ascii="Calibri" w:hAnsi="Calibri" w:eastAsia="WenQuanYi Micro Hei" w:cs="Calibri"/>
          <w:b w:val="0"/>
          <w:i w:val="0"/>
          <w:color w:val="222222"/>
          <w:sz w:val="22"/>
        </w:rPr>
        <w:t>：DHT 有效、E2 无效，和 Lund 2006 的 ERβ 刹车是</w:t>
      </w:r>
      <w:r>
        <w:rPr>
          <w:rFonts w:ascii="Calibri" w:hAnsi="Calibri" w:eastAsia="WenQuanYi Micro Hei" w:cs="Calibri"/>
          <w:b/>
          <w:i w:val="0"/>
          <w:color w:val="222222"/>
          <w:sz w:val="22"/>
        </w:rPr>
        <w:t>另一条</w:t>
      </w:r>
      <w:r>
        <w:rPr>
          <w:rFonts w:ascii="Calibri" w:hAnsi="Calibri" w:eastAsia="WenQuanYi Micro Hei" w:cs="Calibri"/>
          <w:b w:val="0"/>
          <w:i w:val="0"/>
          <w:color w:val="222222"/>
          <w:sz w:val="22"/>
        </w:rPr>
        <w:t>平行机制。</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海马结构的“库存”被保住了</w:t>
      </w:r>
      <w:r>
        <w:rPr>
          <w:rFonts w:ascii="Calibri" w:hAnsi="Calibri" w:eastAsia="WenQuanYi Micro Hei" w:cs="Calibri"/>
          <w:b w:val="0"/>
          <w:i w:val="0"/>
          <w:color w:val="222222"/>
          <w:sz w:val="22"/>
        </w:rPr>
        <w:t>：长期看就是对抗海马萎缩的正方向。</w:t>
      </w:r>
    </w:p>
    <w:p>
      <w:pPr>
        <w:spacing w:after="120" w:line="360" w:lineRule="auto"/>
      </w:pPr>
      <w:r>
        <w:rPr>
          <w:rFonts w:ascii="Calibri" w:hAnsi="Calibri" w:eastAsia="WenQuanYi Micro Hei" w:cs="Calibri"/>
          <w:b/>
          <w:i w:val="0"/>
          <w:color w:val="222222"/>
          <w:sz w:val="22"/>
        </w:rPr>
        <w:t>主要结论（论点）</w:t>
      </w:r>
      <w:r>
        <w:rPr>
          <w:rFonts w:ascii="Calibri" w:hAnsi="Calibri" w:eastAsia="WenQuanYi Micro Hei" w:cs="Calibri"/>
          <w:b w:val="0"/>
          <w:i w:val="0"/>
          <w:color w:val="222222"/>
          <w:sz w:val="22"/>
        </w:rPr>
        <w:t xml:space="preserve"> 睾酮通过雄激素依赖机制提高成年海马新生神经元存活，从而在结构层面对抗压力和衰老带来的齿状回损耗。</w:t>
      </w:r>
    </w:p>
    <w:p>
      <w:pPr>
        <w:spacing w:before="320" w:after="160"/>
      </w:pPr>
      <w:r>
        <w:rPr>
          <w:rFonts w:ascii="Calibri" w:hAnsi="Calibri" w:eastAsia="WenQuanYi Micro Hei" w:cs="Calibri"/>
          <w:b/>
          <w:i w:val="0"/>
          <w:color w:val="1F3A5F"/>
          <w:sz w:val="32"/>
        </w:rPr>
        <w:t>境外论文 3</w:t>
      </w:r>
    </w:p>
    <w:p>
      <w:pPr>
        <w:spacing w:after="120" w:line="360" w:lineRule="auto"/>
      </w:pPr>
      <w:r>
        <w:rPr>
          <w:rFonts w:ascii="Calibri" w:hAnsi="Calibri" w:eastAsia="WenQuanYi Micro Hei" w:cs="Calibri"/>
          <w:b/>
          <w:i w:val="0"/>
          <w:color w:val="222222"/>
          <w:sz w:val="22"/>
        </w:rPr>
        <w:t>出处</w:t>
      </w:r>
      <w:r>
        <w:rPr>
          <w:rFonts w:ascii="Calibri" w:hAnsi="Calibri" w:eastAsia="WenQuanYi Micro Hei" w:cs="Calibri"/>
          <w:b w:val="0"/>
          <w:i w:val="0"/>
          <w:color w:val="222222"/>
          <w:sz w:val="22"/>
        </w:rPr>
        <w:t xml:space="preserve"> Hamson DK, Wainwright SR, Taylor JR, Jones BA, Watson NV, Galea LAM. Androgens increase survival of adult-born neurons in the dentate gyrus by an androgen receptor-dependent mechanism in male rats. *Endocrinology*. 2013;154(11):4461–4472. </w:t>
      </w:r>
      <w:r>
        <w:rPr>
          <w:rFonts w:ascii="Calibri" w:hAnsi="Calibri" w:eastAsia="WenQuanYi Micro Hei" w:cs="Calibri"/>
          <w:b/>
          <w:i w:val="0"/>
          <w:color w:val="222222"/>
          <w:sz w:val="22"/>
        </w:rPr>
        <w:t>来源标注：</w:t>
      </w:r>
      <w:r>
        <w:rPr>
          <w:rFonts w:ascii="Calibri" w:hAnsi="Calibri" w:eastAsia="WenQuanYi Micro Hei" w:cs="Calibri"/>
          <w:b w:val="0"/>
          <w:i w:val="0"/>
          <w:color w:val="222222"/>
          <w:sz w:val="22"/>
        </w:rPr>
        <w:t xml:space="preserve">【Cursor网搜】用户截图 / 提问未点名本篇。 </w:t>
      </w:r>
      <w:r>
        <w:rPr>
          <w:rFonts w:ascii="Calibri" w:hAnsi="Calibri" w:eastAsia="WenQuanYi Micro Hei" w:cs="Calibri"/>
          <w:b/>
          <w:i w:val="0"/>
          <w:color w:val="222222"/>
          <w:sz w:val="22"/>
        </w:rPr>
        <w:t>超链接：</w:t>
      </w:r>
      <w:r>
        <w:rPr>
          <w:rFonts w:ascii="Calibri" w:hAnsi="Calibri" w:eastAsia="WenQuanYi Micro Hei" w:cs="Calibri"/>
          <w:b w:val="0"/>
          <w:i w:val="0"/>
          <w:color w:val="222222"/>
          <w:sz w:val="22"/>
        </w:rPr>
        <w:t xml:space="preserve"> </w:t>
      </w:r>
      <w:hyperlink r:id="rId60">
        <w:r>
          <w:rPr>
            <w:color w:val="1A5F9E"/>
            <w:u w:val="single"/>
            <w:sz w:val="22"/>
            <w:rFonts w:ascii="Calibri" w:hAnsi="Calibri" w:eastAsia="WenQuanYi Micro Hei"/>
          </w:rPr>
          <w:t xml:space="preserve">DOI 10.1210/en.2013-1129</w:t>
        </w:r>
      </w:hyperlink>
      <w:r>
        <w:rPr>
          <w:rFonts w:ascii="Calibri" w:hAnsi="Calibri" w:eastAsia="WenQuanYi Micro Hei" w:cs="Calibri"/>
          <w:b w:val="0"/>
          <w:i w:val="0"/>
          <w:color w:val="222222"/>
          <w:sz w:val="22"/>
        </w:rPr>
        <w:t xml:space="preserve"> 单位：不列颠哥伦比亚大学等。 类型：Tfm（AR 突变）鼠 + 氟他胺阻断。</w:t>
      </w:r>
    </w:p>
    <w:p>
      <w:pPr>
        <w:spacing w:after="120" w:line="360" w:lineRule="auto"/>
      </w:pPr>
      <w:r>
        <w:rPr>
          <w:rFonts w:ascii="Calibri" w:hAnsi="Calibri" w:eastAsia="WenQuanYi Micro Hei" w:cs="Calibri"/>
          <w:b/>
          <w:i w:val="0"/>
          <w:color w:val="222222"/>
          <w:sz w:val="22"/>
        </w:rPr>
        <w:t>简短数据</w:t>
      </w:r>
    </w:p>
    <w:p>
      <w:pPr>
        <w:spacing w:after="120" w:line="360" w:lineRule="auto"/>
        <w:ind w:left="425" w:hanging="227"/>
      </w:pPr>
      <w:r>
        <w:rPr>
          <w:rFonts w:ascii="Calibri" w:hAnsi="Calibri" w:eastAsia="WenQuanYi Micro Hei" w:cs="Calibri"/>
          <w:b w:val="0"/>
          <w:i w:val="0"/>
          <w:color w:val="222222"/>
          <w:sz w:val="22"/>
        </w:rPr>
        <w:t>•  实验 1：野生型雄鼠慢性睾酮增加海马神经发生，AR 失敏的 Tfm 雄鼠则无此效应。</w:t>
      </w:r>
    </w:p>
    <w:p>
      <w:pPr>
        <w:spacing w:after="120" w:line="360" w:lineRule="auto"/>
        <w:ind w:left="425" w:hanging="227"/>
      </w:pPr>
      <w:r>
        <w:rPr>
          <w:rFonts w:ascii="Calibri" w:hAnsi="Calibri" w:eastAsia="WenQuanYi Micro Hei" w:cs="Calibri"/>
          <w:b w:val="0"/>
          <w:i w:val="0"/>
          <w:color w:val="222222"/>
          <w:sz w:val="22"/>
        </w:rPr>
        <w:t>•  实验 2：去势雄鼠中 DHT 提高细胞存活，合用 AR 拮抗剂氟他胺后效应被阻断；DHT 不影响增殖。</w:t>
      </w:r>
    </w:p>
    <w:p>
      <w:pPr>
        <w:spacing w:after="120" w:line="360" w:lineRule="auto"/>
        <w:ind w:left="425" w:hanging="227"/>
      </w:pPr>
      <w:r>
        <w:rPr>
          <w:rFonts w:ascii="Calibri" w:hAnsi="Calibri" w:eastAsia="WenQuanYi Micro Hei" w:cs="Calibri"/>
          <w:b w:val="0"/>
          <w:i w:val="0"/>
          <w:color w:val="222222"/>
          <w:sz w:val="22"/>
        </w:rPr>
        <w:t>•  齿状回的 doublecortin 阳性未成熟神经元本身几乎不与 AR 共标；AR 在海马其他亚区表达强。</w:t>
      </w:r>
    </w:p>
    <w:p>
      <w:pPr>
        <w:spacing w:after="120" w:line="360" w:lineRule="auto"/>
        <w:ind w:left="425" w:hanging="227"/>
      </w:pPr>
      <w:r>
        <w:rPr>
          <w:rFonts w:ascii="Calibri" w:hAnsi="Calibri" w:eastAsia="WenQuanYi Micro Hei" w:cs="Calibri"/>
          <w:b w:val="0"/>
          <w:i w:val="0"/>
          <w:color w:val="222222"/>
          <w:sz w:val="22"/>
        </w:rPr>
        <w:t>•  提示雄激素保存活的作用位点可能在齿状回之外的海马回路，再间接保住新生细胞。</w:t>
      </w:r>
    </w:p>
    <w:p>
      <w:pPr>
        <w:spacing w:after="120" w:line="360" w:lineRule="auto"/>
      </w:pPr>
      <w:r>
        <w:rPr>
          <w:rFonts w:ascii="Calibri" w:hAnsi="Calibri" w:eastAsia="WenQuanYi Micro Hei" w:cs="Calibri"/>
          <w:b/>
          <w:i w:val="0"/>
          <w:color w:val="222222"/>
          <w:sz w:val="22"/>
        </w:rPr>
        <w:t>四点体现分析</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把 Spritzer 2007 钉死到 AR 上</w:t>
      </w:r>
      <w:r>
        <w:rPr>
          <w:rFonts w:ascii="Calibri" w:hAnsi="Calibri" w:eastAsia="WenQuanYi Micro Hei" w:cs="Calibri"/>
          <w:b w:val="0"/>
          <w:i w:val="0"/>
          <w:color w:val="222222"/>
          <w:sz w:val="22"/>
        </w:rPr>
        <w:t>：不是非特异营养，是受体依赖。</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作用点可以是回路级的</w:t>
      </w:r>
      <w:r>
        <w:rPr>
          <w:rFonts w:ascii="Calibri" w:hAnsi="Calibri" w:eastAsia="WenQuanYi Micro Hei" w:cs="Calibri"/>
          <w:b w:val="0"/>
          <w:i w:val="0"/>
          <w:color w:val="222222"/>
          <w:sz w:val="22"/>
        </w:rPr>
        <w:t>，不必要求新生细胞自己表达 AR。</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与 Lund 的 ERβ 路径并存</w:t>
      </w:r>
      <w:r>
        <w:rPr>
          <w:rFonts w:ascii="Calibri" w:hAnsi="Calibri" w:eastAsia="WenQuanYi Micro Hei" w:cs="Calibri"/>
          <w:b w:val="0"/>
          <w:i w:val="0"/>
          <w:color w:val="222222"/>
          <w:sz w:val="22"/>
        </w:rPr>
        <w:t>：HPA 刹车可以走 ERβ，海马内存活可以走 AR。</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临床推论</w:t>
      </w:r>
      <w:r>
        <w:rPr>
          <w:rFonts w:ascii="Calibri" w:hAnsi="Calibri" w:eastAsia="WenQuanYi Micro Hei" w:cs="Calibri"/>
          <w:b w:val="0"/>
          <w:i w:val="0"/>
          <w:color w:val="222222"/>
          <w:sz w:val="22"/>
        </w:rPr>
        <w:t>：单纯补睾酮若 AR 功能差，海马保护可能落空。</w:t>
      </w:r>
    </w:p>
    <w:p>
      <w:pPr>
        <w:spacing w:after="120" w:line="360" w:lineRule="auto"/>
      </w:pPr>
      <w:r>
        <w:rPr>
          <w:rFonts w:ascii="Calibri" w:hAnsi="Calibri" w:eastAsia="WenQuanYi Micro Hei" w:cs="Calibri"/>
          <w:b/>
          <w:i w:val="0"/>
          <w:color w:val="222222"/>
          <w:sz w:val="22"/>
        </w:rPr>
        <w:t>主要结论（论点）</w:t>
      </w:r>
      <w:r>
        <w:rPr>
          <w:rFonts w:ascii="Calibri" w:hAnsi="Calibri" w:eastAsia="WenQuanYi Micro Hei" w:cs="Calibri"/>
          <w:b w:val="0"/>
          <w:i w:val="0"/>
          <w:color w:val="222222"/>
          <w:sz w:val="22"/>
        </w:rPr>
        <w:t xml:space="preserve"> 雄激素提高齿状回新生神经元存活依赖 AR；保护可以是间接回路效应，而不是新生细胞上的直接贴牌。</w:t>
      </w:r>
    </w:p>
    <w:p>
      <w:pPr>
        <w:spacing w:before="320" w:after="160"/>
      </w:pPr>
      <w:r>
        <w:rPr>
          <w:rFonts w:ascii="Calibri" w:hAnsi="Calibri" w:eastAsia="WenQuanYi Micro Hei" w:cs="Calibri"/>
          <w:b/>
          <w:i w:val="0"/>
          <w:color w:val="1F3A5F"/>
          <w:sz w:val="32"/>
        </w:rPr>
        <w:t>境外论文 4</w:t>
      </w:r>
    </w:p>
    <w:p>
      <w:pPr>
        <w:spacing w:after="120" w:line="360" w:lineRule="auto"/>
      </w:pPr>
      <w:r>
        <w:rPr>
          <w:rFonts w:ascii="Calibri" w:hAnsi="Calibri" w:eastAsia="WenQuanYi Micro Hei" w:cs="Calibri"/>
          <w:b/>
          <w:i w:val="0"/>
          <w:color w:val="222222"/>
          <w:sz w:val="22"/>
        </w:rPr>
        <w:t>出处</w:t>
      </w:r>
      <w:r>
        <w:rPr>
          <w:rFonts w:ascii="Calibri" w:hAnsi="Calibri" w:eastAsia="WenQuanYi Micro Hei" w:cs="Calibri"/>
          <w:b w:val="0"/>
          <w:i w:val="0"/>
          <w:color w:val="222222"/>
          <w:sz w:val="22"/>
        </w:rPr>
        <w:t xml:space="preserve"> Panizzon MS, Hauger RL, Xian H, 等. Interactive effects of testosterone and cortisol on hippocampal volume and episodic memory in middle-aged men. *Psychoneuroendocrinology*. 2018;91:65–73. </w:t>
      </w:r>
      <w:r>
        <w:rPr>
          <w:rFonts w:ascii="Calibri" w:hAnsi="Calibri" w:eastAsia="WenQuanYi Micro Hei" w:cs="Calibri"/>
          <w:b/>
          <w:i w:val="0"/>
          <w:color w:val="222222"/>
          <w:sz w:val="22"/>
        </w:rPr>
        <w:t>来源标注：</w:t>
      </w:r>
      <w:r>
        <w:rPr>
          <w:rFonts w:ascii="Calibri" w:hAnsi="Calibri" w:eastAsia="WenQuanYi Micro Hei" w:cs="Calibri"/>
          <w:b w:val="0"/>
          <w:i w:val="0"/>
          <w:color w:val="222222"/>
          <w:sz w:val="22"/>
        </w:rPr>
        <w:t xml:space="preserve">【Cursor网搜】用户截图 / 提问未点名本篇。 </w:t>
      </w:r>
      <w:r>
        <w:rPr>
          <w:rFonts w:ascii="Calibri" w:hAnsi="Calibri" w:eastAsia="WenQuanYi Micro Hei" w:cs="Calibri"/>
          <w:b/>
          <w:i w:val="0"/>
          <w:color w:val="222222"/>
          <w:sz w:val="22"/>
        </w:rPr>
        <w:t>超链接：</w:t>
      </w:r>
      <w:r>
        <w:rPr>
          <w:rFonts w:ascii="Calibri" w:hAnsi="Calibri" w:eastAsia="WenQuanYi Micro Hei" w:cs="Calibri"/>
          <w:b w:val="0"/>
          <w:i w:val="0"/>
          <w:color w:val="222222"/>
          <w:sz w:val="22"/>
        </w:rPr>
        <w:t xml:space="preserve"> </w:t>
      </w:r>
      <w:hyperlink r:id="rId49">
        <w:r>
          <w:rPr>
            <w:color w:val="1A5F9E"/>
            <w:u w:val="single"/>
            <w:sz w:val="22"/>
            <w:rFonts w:ascii="Calibri" w:hAnsi="Calibri" w:eastAsia="WenQuanYi Micro Hei"/>
          </w:rPr>
          <w:t xml:space="preserve">DOI 10.1016/j.psyneuen.2018.03.003</w:t>
        </w:r>
      </w:hyperlink>
      <w:r>
        <w:rPr>
          <w:rFonts w:ascii="Calibri" w:hAnsi="Calibri" w:eastAsia="WenQuanYi Micro Hei" w:cs="Calibri"/>
          <w:b w:val="0"/>
          <w:i w:val="0"/>
          <w:color w:val="222222"/>
          <w:sz w:val="22"/>
        </w:rPr>
        <w:t xml:space="preserve"> · </w:t>
      </w:r>
      <w:hyperlink r:id="rId50">
        <w:r>
          <w:rPr>
            <w:color w:val="1A5F9E"/>
            <w:u w:val="single"/>
            <w:sz w:val="22"/>
            <w:rFonts w:ascii="Calibri" w:hAnsi="Calibri" w:eastAsia="WenQuanYi Micro Hei"/>
          </w:rPr>
          <w:t xml:space="preserve">PMC 5931212</w:t>
        </w:r>
      </w:hyperlink>
      <w:r>
        <w:rPr>
          <w:rFonts w:ascii="Calibri" w:hAnsi="Calibri" w:eastAsia="WenQuanYi Micro Hei" w:cs="Calibri"/>
          <w:b w:val="0"/>
          <w:i w:val="0"/>
          <w:color w:val="222222"/>
          <w:sz w:val="22"/>
        </w:rPr>
        <w:t xml:space="preserve"> · </w:t>
      </w:r>
      <w:hyperlink r:id="rId61">
        <w:r>
          <w:rPr>
            <w:color w:val="1A5F9E"/>
            <w:u w:val="single"/>
            <w:sz w:val="22"/>
            <w:rFonts w:ascii="Calibri" w:hAnsi="Calibri" w:eastAsia="WenQuanYi Micro Hei"/>
          </w:rPr>
          <w:t xml:space="preserve">PubMed 29547742</w:t>
        </w:r>
      </w:hyperlink>
      <w:r>
        <w:rPr>
          <w:rFonts w:ascii="Calibri" w:hAnsi="Calibri" w:eastAsia="WenQuanYi Micro Hei" w:cs="Calibri"/>
          <w:b w:val="0"/>
          <w:i w:val="0"/>
          <w:color w:val="222222"/>
          <w:sz w:val="22"/>
        </w:rPr>
        <w:t xml:space="preserve"> 样本：越南时期双胞胎衰老研究（VETSA），平均年龄 56.3 岁（51–60）。 类型：健康中年男性唾液激素 AUC × MRI 海马体积 × 情景记忆。</w:t>
      </w:r>
    </w:p>
    <w:p>
      <w:pPr>
        <w:spacing w:after="120" w:line="360" w:lineRule="auto"/>
      </w:pPr>
      <w:r>
        <w:rPr>
          <w:rFonts w:ascii="Calibri" w:hAnsi="Calibri" w:eastAsia="WenQuanYi Micro Hei" w:cs="Calibri"/>
          <w:b/>
          <w:i w:val="0"/>
          <w:color w:val="222222"/>
          <w:sz w:val="22"/>
        </w:rPr>
        <w:t>简短数据</w:t>
      </w:r>
    </w:p>
    <w:p>
      <w:pPr>
        <w:spacing w:after="120" w:line="360" w:lineRule="auto"/>
        <w:ind w:left="425" w:hanging="227"/>
      </w:pPr>
      <w:r>
        <w:rPr>
          <w:rFonts w:ascii="Calibri" w:hAnsi="Calibri" w:eastAsia="WenQuanYi Micro Hei" w:cs="Calibri"/>
          <w:b w:val="0"/>
          <w:i w:val="0"/>
          <w:color w:val="222222"/>
          <w:sz w:val="22"/>
        </w:rPr>
        <w:t>•  睾酮或皮质醇</w:t>
      </w:r>
      <w:r>
        <w:rPr>
          <w:rFonts w:ascii="Calibri" w:hAnsi="Calibri" w:eastAsia="WenQuanYi Micro Hei" w:cs="Calibri"/>
          <w:b/>
          <w:i w:val="0"/>
          <w:color w:val="222222"/>
          <w:sz w:val="22"/>
        </w:rPr>
        <w:t>单独</w:t>
      </w:r>
      <w:r>
        <w:rPr>
          <w:rFonts w:ascii="Calibri" w:hAnsi="Calibri" w:eastAsia="WenQuanYi Micro Hei" w:cs="Calibri"/>
          <w:b w:val="0"/>
          <w:i w:val="0"/>
          <w:color w:val="222222"/>
          <w:sz w:val="22"/>
        </w:rPr>
        <w:t>都不能稳定预测海马体积或情景记忆。</w:t>
      </w:r>
    </w:p>
    <w:p>
      <w:pPr>
        <w:spacing w:after="120" w:line="360" w:lineRule="auto"/>
        <w:ind w:left="425" w:hanging="227"/>
      </w:pPr>
      <w:r>
        <w:rPr>
          <w:rFonts w:ascii="Calibri" w:hAnsi="Calibri" w:eastAsia="WenQuanYi Micro Hei" w:cs="Calibri"/>
          <w:b w:val="0"/>
          <w:i w:val="0"/>
          <w:color w:val="222222"/>
          <w:sz w:val="22"/>
        </w:rPr>
        <w:t>•  交互项显著：海马体积 F(1,150) = 8.29, P = 0.0046；情景记忆 F(1,311) = 7.28, P = 0.0074。</w:t>
      </w:r>
    </w:p>
    <w:p>
      <w:pPr>
        <w:spacing w:after="120" w:line="360" w:lineRule="auto"/>
        <w:ind w:left="425" w:hanging="227"/>
      </w:pPr>
      <w:r>
        <w:rPr>
          <w:rFonts w:ascii="Calibri" w:hAnsi="Calibri" w:eastAsia="WenQuanYi Micro Hei" w:cs="Calibri"/>
          <w:b w:val="0"/>
          <w:i w:val="0"/>
          <w:color w:val="222222"/>
          <w:sz w:val="22"/>
        </w:rPr>
        <w:t>•  皮质醇处于均值 +1 SD 时：睾酮越高，海马越大、记忆越好。</w:t>
      </w:r>
    </w:p>
    <w:p>
      <w:pPr>
        <w:spacing w:after="120" w:line="360" w:lineRule="auto"/>
        <w:ind w:left="425" w:hanging="227"/>
      </w:pPr>
      <w:r>
        <w:rPr>
          <w:rFonts w:ascii="Calibri" w:hAnsi="Calibri" w:eastAsia="WenQuanYi Micro Hei" w:cs="Calibri"/>
          <w:b w:val="0"/>
          <w:i w:val="0"/>
          <w:color w:val="222222"/>
          <w:sz w:val="22"/>
        </w:rPr>
        <w:t>•  皮质醇处于均值 -1 SD 时：睾酮越高，海马越小、记忆越差。</w:t>
      </w:r>
    </w:p>
    <w:p>
      <w:pPr>
        <w:spacing w:after="120" w:line="360" w:lineRule="auto"/>
        <w:ind w:left="425" w:hanging="227"/>
      </w:pPr>
      <w:r>
        <w:rPr>
          <w:rFonts w:ascii="Calibri" w:hAnsi="Calibri" w:eastAsia="WenQuanYi Micro Hei" w:cs="Calibri"/>
          <w:b w:val="0"/>
          <w:i w:val="0"/>
          <w:color w:val="222222"/>
          <w:sz w:val="22"/>
        </w:rPr>
        <w:t>•  作者解释：高皮质醇背景下睾酮偏保护；低皮质醇背景下低睾酮也可能是另一种匹配。</w:t>
      </w:r>
    </w:p>
    <w:p>
      <w:pPr>
        <w:spacing w:after="120" w:line="360" w:lineRule="auto"/>
      </w:pPr>
      <w:r>
        <w:rPr>
          <w:rFonts w:ascii="Calibri" w:hAnsi="Calibri" w:eastAsia="WenQuanYi Micro Hei" w:cs="Calibri"/>
          <w:b/>
          <w:i w:val="0"/>
          <w:color w:val="222222"/>
          <w:sz w:val="22"/>
        </w:rPr>
        <w:t>四点体现分析</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人身上把“有条件保护”测出来了</w:t>
      </w:r>
      <w:r>
        <w:rPr>
          <w:rFonts w:ascii="Calibri" w:hAnsi="Calibri" w:eastAsia="WenQuanYi Micro Hei" w:cs="Calibri"/>
          <w:b w:val="0"/>
          <w:i w:val="0"/>
          <w:color w:val="222222"/>
          <w:sz w:val="22"/>
        </w:rPr>
        <w:t>，不是只有大鼠。</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单独看睾酮会得出混乱结论</w:t>
      </w:r>
      <w:r>
        <w:rPr>
          <w:rFonts w:ascii="Calibri" w:hAnsi="Calibri" w:eastAsia="WenQuanYi Micro Hei" w:cs="Calibri"/>
          <w:b w:val="0"/>
          <w:i w:val="0"/>
          <w:color w:val="222222"/>
          <w:sz w:val="22"/>
        </w:rPr>
        <w:t>，必须和皮质醇一起看。</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与职业耗竭语境直接相关</w:t>
      </w:r>
      <w:r>
        <w:rPr>
          <w:rFonts w:ascii="Calibri" w:hAnsi="Calibri" w:eastAsia="WenQuanYi Micro Hei" w:cs="Calibri"/>
          <w:b w:val="0"/>
          <w:i w:val="0"/>
          <w:color w:val="222222"/>
          <w:sz w:val="22"/>
        </w:rPr>
        <w:t>：耗竭是高压力 / 高皮质醇负荷的窗口，此时雄激素底子更可能是保护因素。</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反对“越高越好”</w:t>
      </w:r>
      <w:r>
        <w:rPr>
          <w:rFonts w:ascii="Calibri" w:hAnsi="Calibri" w:eastAsia="WenQuanYi Micro Hei" w:cs="Calibri"/>
          <w:b w:val="0"/>
          <w:i w:val="0"/>
          <w:color w:val="222222"/>
          <w:sz w:val="22"/>
        </w:rPr>
        <w:t>：低应激生理状态下把睾酮抬很高，未必对海马友好。</w:t>
      </w:r>
    </w:p>
    <w:p>
      <w:pPr>
        <w:spacing w:after="120" w:line="360" w:lineRule="auto"/>
      </w:pPr>
      <w:r>
        <w:rPr>
          <w:rFonts w:ascii="Calibri" w:hAnsi="Calibri" w:eastAsia="WenQuanYi Micro Hei" w:cs="Calibri"/>
          <w:b/>
          <w:i w:val="0"/>
          <w:color w:val="222222"/>
          <w:sz w:val="22"/>
        </w:rPr>
        <w:t>主要结论（论点）</w:t>
      </w:r>
      <w:r>
        <w:rPr>
          <w:rFonts w:ascii="Calibri" w:hAnsi="Calibri" w:eastAsia="WenQuanYi Micro Hei" w:cs="Calibri"/>
          <w:b w:val="0"/>
          <w:i w:val="0"/>
          <w:color w:val="222222"/>
          <w:sz w:val="22"/>
        </w:rPr>
        <w:t xml:space="preserve"> 睾酮对人类海马和情景记忆的保护是</w:t>
      </w:r>
      <w:r>
        <w:rPr>
          <w:rFonts w:ascii="Calibri" w:hAnsi="Calibri" w:eastAsia="WenQuanYi Micro Hei" w:cs="Calibri"/>
          <w:b/>
          <w:i w:val="0"/>
          <w:color w:val="222222"/>
          <w:sz w:val="22"/>
        </w:rPr>
        <w:t>与皮质醇的交互效应</w:t>
      </w:r>
      <w:r>
        <w:rPr>
          <w:rFonts w:ascii="Calibri" w:hAnsi="Calibri" w:eastAsia="WenQuanYi Micro Hei" w:cs="Calibri"/>
          <w:b w:val="0"/>
          <w:i w:val="0"/>
          <w:color w:val="222222"/>
          <w:sz w:val="22"/>
        </w:rPr>
        <w:t>：在高皮质醇环境里它更像保护因素，脱离这个环境后符号可以反转。</w:t>
      </w:r>
    </w:p>
    <w:p>
      <w:pPr>
        <w:spacing w:before="320" w:after="160"/>
      </w:pPr>
      <w:r>
        <w:rPr>
          <w:rFonts w:ascii="Calibri" w:hAnsi="Calibri" w:eastAsia="WenQuanYi Micro Hei" w:cs="Calibri"/>
          <w:b/>
          <w:i w:val="0"/>
          <w:color w:val="1F3A5F"/>
          <w:sz w:val="32"/>
        </w:rPr>
        <w:t>大陆境内论文 1（【Cursor网搜，非截图他源】）</w:t>
      </w:r>
    </w:p>
    <w:p>
      <w:pPr>
        <w:spacing w:after="120" w:line="360" w:lineRule="auto"/>
      </w:pPr>
      <w:r>
        <w:rPr>
          <w:rFonts w:ascii="Calibri" w:hAnsi="Calibri" w:eastAsia="WenQuanYi Micro Hei" w:cs="Calibri"/>
          <w:b/>
          <w:i w:val="0"/>
          <w:color w:val="222222"/>
          <w:sz w:val="22"/>
        </w:rPr>
        <w:t>出处</w:t>
      </w:r>
      <w:r>
        <w:rPr>
          <w:rFonts w:ascii="Calibri" w:hAnsi="Calibri" w:eastAsia="WenQuanYi Micro Hei" w:cs="Calibri"/>
          <w:b w:val="0"/>
          <w:i w:val="0"/>
          <w:color w:val="222222"/>
          <w:sz w:val="22"/>
        </w:rPr>
        <w:t xml:space="preserve"> 闫旭升, 杨占军, 贾建新, 宋伟, 方鑫, 蔡志平, 霍东升, Wang H. 睾酮对阿尔茨海默病模型大鼠认知功能障碍的保护机制. *神经再生研究* (Neural Regeneration Research). 2019;14(4):649–657. </w:t>
      </w:r>
      <w:r>
        <w:rPr>
          <w:rFonts w:ascii="Calibri" w:hAnsi="Calibri" w:eastAsia="WenQuanYi Micro Hei" w:cs="Calibri"/>
          <w:b/>
          <w:i w:val="0"/>
          <w:color w:val="222222"/>
          <w:sz w:val="22"/>
        </w:rPr>
        <w:t>来源标注：</w:t>
      </w:r>
      <w:r>
        <w:rPr>
          <w:rFonts w:ascii="Calibri" w:hAnsi="Calibri" w:eastAsia="WenQuanYi Micro Hei" w:cs="Calibri"/>
          <w:b w:val="0"/>
          <w:i w:val="0"/>
          <w:color w:val="222222"/>
          <w:sz w:val="22"/>
        </w:rPr>
        <w:t>【Cursor网搜，非截图他源】用户提问要求“境内 2 篇”，但截图和提问</w:t>
      </w:r>
      <w:r>
        <w:rPr>
          <w:rFonts w:ascii="Calibri" w:hAnsi="Calibri" w:eastAsia="WenQuanYi Micro Hei" w:cs="Calibri"/>
          <w:b/>
          <w:i w:val="0"/>
          <w:color w:val="222222"/>
          <w:sz w:val="22"/>
        </w:rPr>
        <w:t>都没有写出闫旭升或《神经再生研究》</w:t>
      </w:r>
      <w:r>
        <w:rPr>
          <w:rFonts w:ascii="Calibri" w:hAnsi="Calibri" w:eastAsia="WenQuanYi Micro Hei" w:cs="Calibri"/>
          <w:b w:val="0"/>
          <w:i w:val="0"/>
          <w:color w:val="222222"/>
          <w:sz w:val="22"/>
        </w:rPr>
        <w:t xml:space="preserve">。本篇由 Cursor 网搜补入，用来覆盖“睾酮—海马突触—抗氧化”机制。 </w:t>
      </w:r>
      <w:r>
        <w:rPr>
          <w:rFonts w:ascii="Calibri" w:hAnsi="Calibri" w:eastAsia="WenQuanYi Micro Hei" w:cs="Calibri"/>
          <w:b/>
          <w:i w:val="0"/>
          <w:color w:val="222222"/>
          <w:sz w:val="22"/>
        </w:rPr>
        <w:t>超链接：</w:t>
      </w:r>
      <w:r>
        <w:rPr>
          <w:rFonts w:ascii="Calibri" w:hAnsi="Calibri" w:eastAsia="WenQuanYi Micro Hei" w:cs="Calibri"/>
          <w:b w:val="0"/>
          <w:i w:val="0"/>
          <w:color w:val="222222"/>
          <w:sz w:val="22"/>
        </w:rPr>
        <w:t xml:space="preserve"> </w:t>
      </w:r>
      <w:hyperlink r:id="rId12">
        <w:r>
          <w:rPr>
            <w:color w:val="1A5F9E"/>
            <w:u w:val="single"/>
            <w:sz w:val="22"/>
            <w:rFonts w:ascii="Calibri" w:hAnsi="Calibri" w:eastAsia="WenQuanYi Micro Hei"/>
          </w:rPr>
          <w:t xml:space="preserve">DOI 10.4103/1673-5374.245477</w:t>
        </w:r>
      </w:hyperlink>
      <w:r>
        <w:rPr>
          <w:rFonts w:ascii="Calibri" w:hAnsi="Calibri" w:eastAsia="WenQuanYi Micro Hei" w:cs="Calibri"/>
          <w:b w:val="0"/>
          <w:i w:val="0"/>
          <w:color w:val="222222"/>
          <w:sz w:val="22"/>
        </w:rPr>
        <w:t xml:space="preserve"> · </w:t>
      </w:r>
      <w:hyperlink r:id="rId13">
        <w:r>
          <w:rPr>
            <w:color w:val="1A5F9E"/>
            <w:u w:val="single"/>
            <w:sz w:val="22"/>
            <w:rFonts w:ascii="Calibri" w:hAnsi="Calibri" w:eastAsia="WenQuanYi Micro Hei"/>
          </w:rPr>
          <w:t xml:space="preserve">PMC 免费全文</w:t>
        </w:r>
      </w:hyperlink>
      <w:r>
        <w:rPr>
          <w:rFonts w:ascii="Calibri" w:hAnsi="Calibri" w:eastAsia="WenQuanYi Micro Hei" w:cs="Calibri"/>
          <w:b w:val="0"/>
          <w:i w:val="0"/>
          <w:color w:val="222222"/>
          <w:sz w:val="22"/>
        </w:rPr>
        <w:t xml:space="preserve"> · </w:t>
      </w:r>
      <w:hyperlink r:id="rId62">
        <w:r>
          <w:rPr>
            <w:color w:val="1A5F9E"/>
            <w:u w:val="single"/>
            <w:sz w:val="22"/>
            <w:rFonts w:ascii="Calibri" w:hAnsi="Calibri" w:eastAsia="WenQuanYi Micro Hei"/>
          </w:rPr>
          <w:t xml:space="preserve">PubMed 30632505</w:t>
        </w:r>
      </w:hyperlink>
      <w:r>
        <w:rPr>
          <w:rFonts w:ascii="Calibri" w:hAnsi="Calibri" w:eastAsia="WenQuanYi Micro Hei" w:cs="Calibri"/>
          <w:b w:val="0"/>
          <w:i w:val="0"/>
          <w:color w:val="222222"/>
          <w:sz w:val="22"/>
        </w:rPr>
        <w:t xml:space="preserve"> · </w:t>
      </w:r>
      <w:hyperlink r:id="rId14">
        <w:r>
          <w:rPr>
            <w:color w:val="1A5F9E"/>
            <w:u w:val="single"/>
            <w:sz w:val="22"/>
            <w:rFonts w:ascii="Calibri" w:hAnsi="Calibri" w:eastAsia="WenQuanYi Micro Hei"/>
          </w:rPr>
          <w:t xml:space="preserve">中国期刊页</w:t>
        </w:r>
      </w:hyperlink>
      <w:r>
        <w:rPr>
          <w:rFonts w:ascii="Calibri" w:hAnsi="Calibri" w:eastAsia="WenQuanYi Micro Hei" w:cs="Calibri"/>
          <w:b w:val="0"/>
          <w:i w:val="0"/>
          <w:color w:val="222222"/>
          <w:sz w:val="22"/>
        </w:rPr>
        <w:t xml:space="preserve"> 单位：内蒙古医科大学等。 期刊：在中国主办、国内外发行的神经再生类期刊（沈阳《神经再生研究》杂志社）。</w:t>
      </w:r>
    </w:p>
    <w:p>
      <w:pPr>
        <w:spacing w:after="120" w:line="360" w:lineRule="auto"/>
      </w:pPr>
      <w:r>
        <w:rPr>
          <w:rFonts w:ascii="Calibri" w:hAnsi="Calibri" w:eastAsia="WenQuanYi Micro Hei" w:cs="Calibri"/>
          <w:b/>
          <w:i w:val="0"/>
          <w:color w:val="222222"/>
          <w:sz w:val="22"/>
        </w:rPr>
        <w:t>简短数据</w:t>
      </w:r>
    </w:p>
    <w:p>
      <w:pPr>
        <w:spacing w:after="120" w:line="360" w:lineRule="auto"/>
        <w:ind w:left="425" w:hanging="227"/>
      </w:pPr>
      <w:r>
        <w:rPr>
          <w:rFonts w:ascii="Calibri" w:hAnsi="Calibri" w:eastAsia="WenQuanYi Micro Hei" w:cs="Calibri"/>
          <w:b w:val="0"/>
          <w:i w:val="0"/>
          <w:color w:val="222222"/>
          <w:sz w:val="22"/>
        </w:rPr>
        <w:t>•  雄鼠侧脑室注射 Aβ1–42 寡聚体造模；皮下睾酮 0.75 mg；对照用 AR 拮抗剂氟他胺。</w:t>
      </w:r>
    </w:p>
    <w:p>
      <w:pPr>
        <w:spacing w:after="120" w:line="360" w:lineRule="auto"/>
        <w:ind w:left="425" w:hanging="227"/>
      </w:pPr>
      <w:r>
        <w:rPr>
          <w:rFonts w:ascii="Calibri" w:hAnsi="Calibri" w:eastAsia="WenQuanYi Micro Hei" w:cs="Calibri"/>
          <w:b w:val="0"/>
          <w:i w:val="0"/>
          <w:color w:val="222222"/>
          <w:sz w:val="22"/>
        </w:rPr>
        <w:t>•  Morris 水迷宫：睾酮缩短逃避潜伏期和路径，提高目标象限时间和穿越次数；氟他胺阻断这些行为保护。</w:t>
      </w:r>
    </w:p>
    <w:p>
      <w:pPr>
        <w:spacing w:after="120" w:line="360" w:lineRule="auto"/>
        <w:ind w:left="425" w:hanging="227"/>
      </w:pPr>
      <w:r>
        <w:rPr>
          <w:rFonts w:ascii="Calibri" w:hAnsi="Calibri" w:eastAsia="WenQuanYi Micro Hei" w:cs="Calibri"/>
          <w:b w:val="0"/>
          <w:i w:val="0"/>
          <w:color w:val="222222"/>
          <w:sz w:val="22"/>
        </w:rPr>
        <w:t>•  结构：海马完整锥体细胞数↑、CA1 树突棘密度↑、PSD95 免疫反应和蛋白↑。</w:t>
      </w:r>
    </w:p>
    <w:p>
      <w:pPr>
        <w:spacing w:after="120" w:line="360" w:lineRule="auto"/>
        <w:ind w:left="425" w:hanging="227"/>
      </w:pPr>
      <w:r>
        <w:rPr>
          <w:rFonts w:ascii="Calibri" w:hAnsi="Calibri" w:eastAsia="WenQuanYi Micro Hei" w:cs="Calibri"/>
          <w:b w:val="0"/>
          <w:i w:val="0"/>
          <w:color w:val="222222"/>
          <w:sz w:val="22"/>
        </w:rPr>
        <w:t>•  氧化：SOD、GSH-Px 活性↑，MDA↓；氟他胺几乎全部抑制上述效应。</w:t>
      </w:r>
    </w:p>
    <w:p>
      <w:pPr>
        <w:spacing w:after="120" w:line="360" w:lineRule="auto"/>
      </w:pPr>
      <w:r>
        <w:rPr>
          <w:rFonts w:ascii="Calibri" w:hAnsi="Calibri" w:eastAsia="WenQuanYi Micro Hei" w:cs="Calibri"/>
          <w:b/>
          <w:i w:val="0"/>
          <w:color w:val="222222"/>
          <w:sz w:val="22"/>
        </w:rPr>
        <w:t>四点体现分析</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保护链条是 AR → 抗氧化 → 突触可塑性 → 认知</w:t>
      </w:r>
      <w:r>
        <w:rPr>
          <w:rFonts w:ascii="Calibri" w:hAnsi="Calibri" w:eastAsia="WenQuanYi Micro Hei" w:cs="Calibri"/>
          <w:b w:val="0"/>
          <w:i w:val="0"/>
          <w:color w:val="222222"/>
          <w:sz w:val="22"/>
        </w:rPr>
        <w:t>，四步都被氟他胺切断，因果链比较完整。</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对象虽是 AD 模型，终点全是慢性损伤共用的海马指标</w:t>
      </w:r>
      <w:r>
        <w:rPr>
          <w:rFonts w:ascii="Calibri" w:hAnsi="Calibri" w:eastAsia="WenQuanYi Micro Hei" w:cs="Calibri"/>
          <w:b w:val="0"/>
          <w:i w:val="0"/>
          <w:color w:val="222222"/>
          <w:sz w:val="22"/>
        </w:rPr>
        <w:t>（棘突、PSD95、锥体细胞），可迁移到慢性应激讨论。</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行为—形态—生化三项同向</w:t>
      </w:r>
      <w:r>
        <w:rPr>
          <w:rFonts w:ascii="Calibri" w:hAnsi="Calibri" w:eastAsia="WenQuanYi Micro Hei" w:cs="Calibri"/>
          <w:b w:val="0"/>
          <w:i w:val="0"/>
          <w:color w:val="222222"/>
          <w:sz w:val="22"/>
        </w:rPr>
        <w:t>，不是单一替代指标。</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局限</w:t>
      </w:r>
      <w:r>
        <w:rPr>
          <w:rFonts w:ascii="Calibri" w:hAnsi="Calibri" w:eastAsia="WenQuanYi Micro Hei" w:cs="Calibri"/>
          <w:b w:val="0"/>
          <w:i w:val="0"/>
          <w:color w:val="222222"/>
          <w:sz w:val="22"/>
        </w:rPr>
        <w:t>：不是 CUMS 原模型，外推到职业压力要降一档把握。</w:t>
      </w:r>
    </w:p>
    <w:p>
      <w:pPr>
        <w:spacing w:after="120" w:line="360" w:lineRule="auto"/>
      </w:pPr>
      <w:r>
        <w:rPr>
          <w:rFonts w:ascii="Calibri" w:hAnsi="Calibri" w:eastAsia="WenQuanYi Micro Hei" w:cs="Calibri"/>
          <w:b/>
          <w:i w:val="0"/>
          <w:color w:val="222222"/>
          <w:sz w:val="22"/>
        </w:rPr>
        <w:t>主要结论（论点）</w:t>
      </w:r>
      <w:r>
        <w:rPr>
          <w:rFonts w:ascii="Calibri" w:hAnsi="Calibri" w:eastAsia="WenQuanYi Micro Hei" w:cs="Calibri"/>
          <w:b w:val="0"/>
          <w:i w:val="0"/>
          <w:color w:val="222222"/>
          <w:sz w:val="22"/>
        </w:rPr>
        <w:t xml:space="preserve"> 睾酮经雄激素受体清除自由基、增强海马突触可塑性，从而保护认知；AR 是这条抗氧化保护轴的必要节点。</w:t>
      </w:r>
    </w:p>
    <w:p>
      <w:pPr>
        <w:spacing w:before="320" w:after="160"/>
      </w:pPr>
      <w:r>
        <w:rPr>
          <w:rFonts w:ascii="Calibri" w:hAnsi="Calibri" w:eastAsia="WenQuanYi Micro Hei" w:cs="Calibri"/>
          <w:b/>
          <w:i w:val="0"/>
          <w:color w:val="1F3A5F"/>
          <w:sz w:val="32"/>
        </w:rPr>
        <w:t>大陆境内论文 2（【Cursor网搜，非截图他源】）</w:t>
      </w:r>
    </w:p>
    <w:p>
      <w:pPr>
        <w:spacing w:after="120" w:line="360" w:lineRule="auto"/>
      </w:pPr>
      <w:r>
        <w:rPr>
          <w:rFonts w:ascii="Calibri" w:hAnsi="Calibri" w:eastAsia="WenQuanYi Micro Hei" w:cs="Calibri"/>
          <w:b/>
          <w:i w:val="0"/>
          <w:color w:val="222222"/>
          <w:sz w:val="22"/>
        </w:rPr>
        <w:t>出处</w:t>
      </w:r>
      <w:r>
        <w:rPr>
          <w:rFonts w:ascii="Calibri" w:hAnsi="Calibri" w:eastAsia="WenQuanYi Micro Hei" w:cs="Calibri"/>
          <w:b w:val="0"/>
          <w:i w:val="0"/>
          <w:color w:val="222222"/>
          <w:sz w:val="22"/>
        </w:rPr>
        <w:t xml:space="preserve"> 崔慧先, 解国圣, 李莎, 石葛明, 顾平, 杜鹃, 蔡志平, 李楠. 双氢睾酮对快速老化小鼠海马 CA1 区突触可塑性和 N-甲基-D-天冬氨酸受体 1 的影响. *解剖学报*. 2010;41(6). </w:t>
      </w:r>
      <w:r>
        <w:rPr>
          <w:rFonts w:ascii="Calibri" w:hAnsi="Calibri" w:eastAsia="WenQuanYi Micro Hei" w:cs="Calibri"/>
          <w:b/>
          <w:i w:val="0"/>
          <w:color w:val="222222"/>
          <w:sz w:val="22"/>
        </w:rPr>
        <w:t>来源标注：</w:t>
      </w:r>
      <w:r>
        <w:rPr>
          <w:rFonts w:ascii="Calibri" w:hAnsi="Calibri" w:eastAsia="WenQuanYi Micro Hei" w:cs="Calibri"/>
          <w:b w:val="0"/>
          <w:i w:val="0"/>
          <w:color w:val="222222"/>
          <w:sz w:val="22"/>
        </w:rPr>
        <w:t>【Cursor网搜，非截图他源】用户提问要求“境内 2 篇”，但截图和提问</w:t>
      </w:r>
      <w:r>
        <w:rPr>
          <w:rFonts w:ascii="Calibri" w:hAnsi="Calibri" w:eastAsia="WenQuanYi Micro Hei" w:cs="Calibri"/>
          <w:b/>
          <w:i w:val="0"/>
          <w:color w:val="222222"/>
          <w:sz w:val="22"/>
        </w:rPr>
        <w:t>都没有写出崔慧先或《解剖学报》</w:t>
      </w:r>
      <w:r>
        <w:rPr>
          <w:rFonts w:ascii="Calibri" w:hAnsi="Calibri" w:eastAsia="WenQuanYi Micro Hei" w:cs="Calibri"/>
          <w:b w:val="0"/>
          <w:i w:val="0"/>
          <w:color w:val="222222"/>
          <w:sz w:val="22"/>
        </w:rPr>
        <w:t xml:space="preserve">。本篇由 Cursor 网搜补入，用来覆盖“DHT 不经芳香化也能改 CA1 树突棘”这一条。 </w:t>
      </w:r>
      <w:r>
        <w:rPr>
          <w:rFonts w:ascii="Calibri" w:hAnsi="Calibri" w:eastAsia="WenQuanYi Micro Hei" w:cs="Calibri"/>
          <w:b/>
          <w:i w:val="0"/>
          <w:color w:val="222222"/>
          <w:sz w:val="22"/>
        </w:rPr>
        <w:t>超链接：</w:t>
      </w:r>
      <w:r>
        <w:rPr>
          <w:rFonts w:ascii="Calibri" w:hAnsi="Calibri" w:eastAsia="WenQuanYi Micro Hei" w:cs="Calibri"/>
          <w:b w:val="0"/>
          <w:i w:val="0"/>
          <w:color w:val="222222"/>
          <w:sz w:val="22"/>
        </w:rPr>
        <w:t xml:space="preserve"> </w:t>
      </w:r>
      <w:hyperlink r:id="rId15">
        <w:r>
          <w:rPr>
            <w:color w:val="1A5F9E"/>
            <w:u w:val="single"/>
            <w:sz w:val="22"/>
            <w:rFonts w:ascii="Calibri" w:hAnsi="Calibri" w:eastAsia="WenQuanYi Micro Hei"/>
          </w:rPr>
          <w:t xml:space="preserve">DOI 10.3969/j.issn.0529-1356.2010.06.006</w:t>
        </w:r>
      </w:hyperlink>
      <w:r>
        <w:rPr>
          <w:rFonts w:ascii="Calibri" w:hAnsi="Calibri" w:eastAsia="WenQuanYi Micro Hei" w:cs="Calibri"/>
          <w:b w:val="0"/>
          <w:i w:val="0"/>
          <w:color w:val="222222"/>
          <w:sz w:val="22"/>
        </w:rPr>
        <w:t xml:space="preserve"> 单位：河北医科大学解剖学教研室等。 期刊：中国解剖学会主办，国内解剖学权威期刊。</w:t>
      </w:r>
    </w:p>
    <w:p>
      <w:pPr>
        <w:spacing w:after="120" w:line="360" w:lineRule="auto"/>
      </w:pPr>
      <w:r>
        <w:rPr>
          <w:rFonts w:ascii="Calibri" w:hAnsi="Calibri" w:eastAsia="WenQuanYi Micro Hei" w:cs="Calibri"/>
          <w:b/>
          <w:i w:val="0"/>
          <w:color w:val="222222"/>
          <w:sz w:val="22"/>
        </w:rPr>
        <w:t>简短数据</w:t>
      </w:r>
    </w:p>
    <w:p>
      <w:pPr>
        <w:spacing w:after="120" w:line="360" w:lineRule="auto"/>
        <w:ind w:left="425" w:hanging="227"/>
      </w:pPr>
      <w:r>
        <w:rPr>
          <w:rFonts w:ascii="Calibri" w:hAnsi="Calibri" w:eastAsia="WenQuanYi Micro Hei" w:cs="Calibri"/>
          <w:b w:val="0"/>
          <w:i w:val="0"/>
          <w:color w:val="222222"/>
          <w:sz w:val="22"/>
        </w:rPr>
        <w:t>•  6 月龄雄性 SAMP8 小鼠 21 只，分假手术、去势、去势 + DHT（1 mg/kg·d 皮下 21 天），每组 7 只。</w:t>
      </w:r>
    </w:p>
    <w:p>
      <w:pPr>
        <w:spacing w:after="120" w:line="360" w:lineRule="auto"/>
        <w:ind w:left="425" w:hanging="227"/>
      </w:pPr>
      <w:r>
        <w:rPr>
          <w:rFonts w:ascii="Calibri" w:hAnsi="Calibri" w:eastAsia="WenQuanYi Micro Hei" w:cs="Calibri"/>
          <w:b w:val="0"/>
          <w:i w:val="0"/>
          <w:color w:val="222222"/>
          <w:sz w:val="22"/>
        </w:rPr>
        <w:t>•  Golgi：去势后 CA1 顶树突棘明显减少；DHT 后棘数目明显回升。</w:t>
      </w:r>
    </w:p>
    <w:p>
      <w:pPr>
        <w:spacing w:after="120" w:line="360" w:lineRule="auto"/>
        <w:ind w:left="425" w:hanging="227"/>
      </w:pPr>
      <w:r>
        <w:rPr>
          <w:rFonts w:ascii="Calibri" w:hAnsi="Calibri" w:eastAsia="WenQuanYi Micro Hei" w:cs="Calibri"/>
          <w:b w:val="0"/>
          <w:i w:val="0"/>
          <w:color w:val="222222"/>
          <w:sz w:val="22"/>
        </w:rPr>
        <w:t>•  突触素和 NMDAR1 免疫组化平均吸光度：去势组显著低于其他组（P &lt; 0.05）；DHT 明显回升。</w:t>
      </w:r>
    </w:p>
    <w:p>
      <w:pPr>
        <w:spacing w:after="120" w:line="360" w:lineRule="auto"/>
        <w:ind w:left="425" w:hanging="227"/>
      </w:pPr>
      <w:r>
        <w:rPr>
          <w:rFonts w:ascii="Calibri" w:hAnsi="Calibri" w:eastAsia="WenQuanYi Micro Hei" w:cs="Calibri"/>
          <w:b w:val="0"/>
          <w:i w:val="0"/>
          <w:color w:val="222222"/>
          <w:sz w:val="22"/>
        </w:rPr>
        <w:t>•  相关工作（同团队）还报告过：对照棘密度约 1.36±0.18 /μm，去势约 0.94±0.19 /μm，DHT 约 1.13±0.15 /μm（P &lt; 0.05 vs 去势）。</w:t>
      </w:r>
    </w:p>
    <w:p>
      <w:pPr>
        <w:spacing w:after="120" w:line="360" w:lineRule="auto"/>
      </w:pPr>
      <w:r>
        <w:rPr>
          <w:rFonts w:ascii="Calibri" w:hAnsi="Calibri" w:eastAsia="WenQuanYi Micro Hei" w:cs="Calibri"/>
          <w:b/>
          <w:i w:val="0"/>
          <w:color w:val="222222"/>
          <w:sz w:val="22"/>
        </w:rPr>
        <w:t>四点体现分析</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把保护落到 CA1 突触的可计数结构上</w:t>
      </w:r>
      <w:r>
        <w:rPr>
          <w:rFonts w:ascii="Calibri" w:hAnsi="Calibri" w:eastAsia="WenQuanYi Micro Hei" w:cs="Calibri"/>
          <w:b w:val="0"/>
          <w:i w:val="0"/>
          <w:color w:val="222222"/>
          <w:sz w:val="22"/>
        </w:rPr>
        <w:t>，不只是迷宫秒数。</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NMDAR1 被一起调回来</w:t>
      </w:r>
      <w:r>
        <w:rPr>
          <w:rFonts w:ascii="Calibri" w:hAnsi="Calibri" w:eastAsia="WenQuanYi Micro Hei" w:cs="Calibri"/>
          <w:b w:val="0"/>
          <w:i w:val="0"/>
          <w:color w:val="222222"/>
          <w:sz w:val="22"/>
        </w:rPr>
        <w:t>：提示雄激素影响的是可塑性和兴奋性传递的装置，而不只是细胞“活着”。</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DHT 不能芳香化成雌二醇</w:t>
      </w:r>
      <w:r>
        <w:rPr>
          <w:rFonts w:ascii="Calibri" w:hAnsi="Calibri" w:eastAsia="WenQuanYi Micro Hei" w:cs="Calibri"/>
          <w:b w:val="0"/>
          <w:i w:val="0"/>
          <w:color w:val="222222"/>
          <w:sz w:val="22"/>
        </w:rPr>
        <w:t>，强化“雄激素受体路径足够改变突触”。</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快速老化鼠 ≈ 雄激素下降 + 海马易损</w:t>
      </w:r>
      <w:r>
        <w:rPr>
          <w:rFonts w:ascii="Calibri" w:hAnsi="Calibri" w:eastAsia="WenQuanYi Micro Hei" w:cs="Calibri"/>
          <w:b w:val="0"/>
          <w:i w:val="0"/>
          <w:color w:val="222222"/>
          <w:sz w:val="22"/>
        </w:rPr>
        <w:t>：和中年男性高皮质醇窗口有概念上的重叠。</w:t>
      </w:r>
    </w:p>
    <w:p>
      <w:pPr>
        <w:spacing w:after="120" w:line="360" w:lineRule="auto"/>
      </w:pPr>
      <w:r>
        <w:rPr>
          <w:rFonts w:ascii="Calibri" w:hAnsi="Calibri" w:eastAsia="WenQuanYi Micro Hei" w:cs="Calibri"/>
          <w:b/>
          <w:i w:val="0"/>
          <w:color w:val="222222"/>
          <w:sz w:val="22"/>
        </w:rPr>
        <w:t>主要结论（论点）</w:t>
      </w:r>
      <w:r>
        <w:rPr>
          <w:rFonts w:ascii="Calibri" w:hAnsi="Calibri" w:eastAsia="WenQuanYi Micro Hei" w:cs="Calibri"/>
          <w:b w:val="0"/>
          <w:i w:val="0"/>
          <w:color w:val="222222"/>
          <w:sz w:val="22"/>
        </w:rPr>
        <w:t xml:space="preserve"> DHT 可恢复去势后海马 CA1 树突棘、突触素和 NMDAR1，说明雄激素对突触可塑性的结构保护可以不经过转化成雌二醇。</w:t>
      </w:r>
    </w:p>
    <w:p>
      <w:pPr>
        <w:spacing w:before="320" w:after="160"/>
      </w:pPr>
      <w:r>
        <w:rPr>
          <w:rFonts w:ascii="Calibri" w:hAnsi="Calibri" w:eastAsia="WenQuanYi Micro Hei" w:cs="Calibri"/>
          <w:b/>
          <w:i w:val="0"/>
          <w:color w:val="1F3A5F"/>
          <w:sz w:val="32"/>
        </w:rPr>
        <w:t>六篇合读后的总论点</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原理分成“少受伤”和“多修补”两块。</w:t>
      </w:r>
    </w:p>
    <w:p>
      <w:pPr>
        <w:spacing w:after="120" w:line="360" w:lineRule="auto"/>
      </w:pPr>
      <w:r>
        <w:rPr>
          <w:rFonts w:ascii="Calibri" w:hAnsi="Calibri" w:eastAsia="WenQuanYi Micro Hei" w:cs="Calibri"/>
          <w:b w:val="0"/>
          <w:i w:val="0"/>
          <w:color w:val="222222"/>
          <w:sz w:val="22"/>
        </w:rPr>
        <w:t xml:space="preserve">   少受伤：ERβ 路径压 HPA，AR–GR 互抑，减少皮质醇和后续谷氨酸兴奋性负荷。 多修补：AR / Erk–CREB 保棘突和 PSD95，DHT 保新生神经元存活，AR 介导抗氧化。</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所以男性在 Savic 2020 里化学改变更轻，说得通，但不是证明。</w:t>
      </w:r>
      <w:r>
        <w:rPr>
          <w:rFonts w:ascii="Calibri" w:hAnsi="Calibri" w:eastAsia="WenQuanYi Micro Hei" w:cs="Calibri"/>
          <w:b w:val="0"/>
          <w:i w:val="0"/>
          <w:color w:val="222222"/>
          <w:sz w:val="22"/>
        </w:rPr>
        <w:t xml:space="preserve"> 该文没有测睾酮；合理的桥是：更高的雄激素背景 → 较低的 HPA 峰值和较低的前额叶谷氨酸负荷。</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保护是有环境条件的。</w:t>
      </w:r>
      <w:r>
        <w:rPr>
          <w:rFonts w:ascii="Calibri" w:hAnsi="Calibri" w:eastAsia="WenQuanYi Micro Hei" w:cs="Calibri"/>
          <w:b w:val="0"/>
          <w:i w:val="0"/>
          <w:color w:val="222222"/>
          <w:sz w:val="22"/>
        </w:rPr>
        <w:t xml:space="preserve"> 高皮质醇时睾酮像保险；低皮质醇时同样高的睾酮不一定加分。这和“看环境合不合适”是同一逻辑。</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不等于临床建议补睾酮。</w:t>
      </w:r>
      <w:r>
        <w:rPr>
          <w:rFonts w:ascii="Calibri" w:hAnsi="Calibri" w:eastAsia="WenQuanYi Micro Hei" w:cs="Calibri"/>
          <w:b w:val="0"/>
          <w:i w:val="0"/>
          <w:color w:val="222222"/>
          <w:sz w:val="22"/>
        </w:rPr>
        <w:t xml:space="preserve"> 上列多为动物或观察性人数据，剂量、前列腺、红细胞、情绪激惹等风险不在本笔记展开。这里只回答机制：它主要在</w:t>
      </w:r>
      <w:r>
        <w:rPr>
          <w:rFonts w:ascii="Calibri" w:hAnsi="Calibri" w:eastAsia="WenQuanYi Micro Hei" w:cs="Calibri"/>
          <w:b/>
          <w:i w:val="0"/>
          <w:color w:val="222222"/>
          <w:sz w:val="22"/>
        </w:rPr>
        <w:t>压力激素过高的窗口</w:t>
      </w:r>
      <w:r>
        <w:rPr>
          <w:rFonts w:ascii="Calibri" w:hAnsi="Calibri" w:eastAsia="WenQuanYi Micro Hei" w:cs="Calibri"/>
          <w:b w:val="0"/>
          <w:i w:val="0"/>
          <w:color w:val="222222"/>
          <w:sz w:val="22"/>
        </w:rPr>
        <w:t>里，帮海马和 HPA 把音量拧回去。</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Calibri" w:hAnsi="Calibri" w:eastAsia="WenQuanYi Micro 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cademic.oup.com/cercor/article/30/6/3759/5706940" TargetMode="External"/><Relationship Id="rId10" Type="http://schemas.openxmlformats.org/officeDocument/2006/relationships/hyperlink" Target="https://doi.org/10.1093/cercor/bhz340" TargetMode="External"/><Relationship Id="rId11" Type="http://schemas.openxmlformats.org/officeDocument/2006/relationships/hyperlink" Target="https://pubmed.ncbi.nlm.nih.gov/32195540/" TargetMode="External"/><Relationship Id="rId12" Type="http://schemas.openxmlformats.org/officeDocument/2006/relationships/hyperlink" Target="https://doi.org/10.4103/1673-5374.245477" TargetMode="External"/><Relationship Id="rId13" Type="http://schemas.openxmlformats.org/officeDocument/2006/relationships/hyperlink" Target="https://pmc.ncbi.nlm.nih.gov/articles/PMC6352583/" TargetMode="External"/><Relationship Id="rId14" Type="http://schemas.openxmlformats.org/officeDocument/2006/relationships/hyperlink" Target="https://www.sjzsyj.com.cn/CN/Y2019/V14/I4/649" TargetMode="External"/><Relationship Id="rId15" Type="http://schemas.openxmlformats.org/officeDocument/2006/relationships/hyperlink" Target="https://doi.org/10.3969/j.issn.0529-1356.2010.06.006" TargetMode="External"/><Relationship Id="rId16" Type="http://schemas.openxmlformats.org/officeDocument/2006/relationships/hyperlink" Target="https://doi.org/10.1111/j.1471-4159.1993.tb13387.x" TargetMode="External"/><Relationship Id="rId17" Type="http://schemas.openxmlformats.org/officeDocument/2006/relationships/hyperlink" Target="https://pubmed.ncbi.nlm.nih.gov/7812762/" TargetMode="External"/><Relationship Id="rId18" Type="http://schemas.openxmlformats.org/officeDocument/2006/relationships/hyperlink" Target="https://doi.org/10.1038/nrn3138" TargetMode="External"/><Relationship Id="rId19" Type="http://schemas.openxmlformats.org/officeDocument/2006/relationships/hyperlink" Target="https://pmc.ncbi.nlm.nih.gov/articles/PMC3645314/" TargetMode="External"/><Relationship Id="rId20" Type="http://schemas.openxmlformats.org/officeDocument/2006/relationships/hyperlink" Target="https://doi.org/10.1038/nrn2647" TargetMode="External"/><Relationship Id="rId21" Type="http://schemas.openxmlformats.org/officeDocument/2006/relationships/hyperlink" Target="https://doi.org/10.1016/j.neuropsychologia.2012.03.011" TargetMode="External"/><Relationship Id="rId22" Type="http://schemas.openxmlformats.org/officeDocument/2006/relationships/hyperlink" Target="https://pubmed.ncbi.nlm.nih.gov/22450197/" TargetMode="External"/><Relationship Id="rId23" Type="http://schemas.openxmlformats.org/officeDocument/2006/relationships/hyperlink" Target="https://doi.org/10.1523/JNEUROSCI.2239-05.2005" TargetMode="External"/><Relationship Id="rId24" Type="http://schemas.openxmlformats.org/officeDocument/2006/relationships/hyperlink" Target="https://www.jneurosci.org/content/25/40/9309" TargetMode="External"/><Relationship Id="rId25" Type="http://schemas.openxmlformats.org/officeDocument/2006/relationships/hyperlink" Target="https://doi.org/10.1523/JNEUROSCI.3021-09.2010" TargetMode="External"/><Relationship Id="rId26" Type="http://schemas.openxmlformats.org/officeDocument/2006/relationships/hyperlink" Target="https://www.jneurosci.org/content/30/2/431" TargetMode="External"/><Relationship Id="rId27" Type="http://schemas.openxmlformats.org/officeDocument/2006/relationships/hyperlink" Target="https://doi.org/10.1038/sj.mp.4001435" TargetMode="External"/><Relationship Id="rId28" Type="http://schemas.openxmlformats.org/officeDocument/2006/relationships/hyperlink" Target="https://doi.org/10.1038/mp.2013.83" TargetMode="External"/><Relationship Id="rId29" Type="http://schemas.openxmlformats.org/officeDocument/2006/relationships/hyperlink" Target="https://doi.org/10.1523/JNEUROSCI.3777-05.2006" TargetMode="External"/><Relationship Id="rId30" Type="http://schemas.openxmlformats.org/officeDocument/2006/relationships/hyperlink" Target="https://pmc.ncbi.nlm.nih.gov/articles/PMC6675494/" TargetMode="External"/><Relationship Id="rId31" Type="http://schemas.openxmlformats.org/officeDocument/2006/relationships/hyperlink" Target="https://doi.org/10.1016/j.biopsycho.2004.11.009" TargetMode="External"/><Relationship Id="rId32" Type="http://schemas.openxmlformats.org/officeDocument/2006/relationships/hyperlink" Target="https://pubmed.ncbi.nlm.nih.gov/15740829/" TargetMode="External"/><Relationship Id="rId33" Type="http://schemas.openxmlformats.org/officeDocument/2006/relationships/hyperlink" Target="https://doi.org/10.1155/2015/431725" TargetMode="External"/><Relationship Id="rId34" Type="http://schemas.openxmlformats.org/officeDocument/2006/relationships/hyperlink" Target="https://www.hindawi.com/journals/bmri/2015/431725/" TargetMode="External"/><Relationship Id="rId35" Type="http://schemas.openxmlformats.org/officeDocument/2006/relationships/hyperlink" Target="https://doi.org/10.1523/JNEUROSCI.22-15-06810.2002" TargetMode="External"/><Relationship Id="rId36" Type="http://schemas.openxmlformats.org/officeDocument/2006/relationships/hyperlink" Target="https://pmc.ncbi.nlm.nih.gov/articles/PMC6758130/" TargetMode="External"/><Relationship Id="rId37" Type="http://schemas.openxmlformats.org/officeDocument/2006/relationships/hyperlink" Target="https://doi.org/10.1038/271" TargetMode="External"/><Relationship Id="rId38" Type="http://schemas.openxmlformats.org/officeDocument/2006/relationships/hyperlink" Target="https://pubmed.ncbi.nlm.nih.gov/10195112/" TargetMode="External"/><Relationship Id="rId39" Type="http://schemas.openxmlformats.org/officeDocument/2006/relationships/hyperlink" Target="https://doi.org/10.1523/JNEUROSCI.1184-06.2006" TargetMode="External"/><Relationship Id="rId40" Type="http://schemas.openxmlformats.org/officeDocument/2006/relationships/hyperlink" Target="https://doi.org/10.1073/pnas.0807041106" TargetMode="External"/><Relationship Id="rId41" Type="http://schemas.openxmlformats.org/officeDocument/2006/relationships/hyperlink" Target="https://pmc.ncbi.nlm.nih.gov/articles/PMC2621252/" TargetMode="External"/><Relationship Id="rId42" Type="http://schemas.openxmlformats.org/officeDocument/2006/relationships/hyperlink" Target="https://doi.org/10.1038/npp.2015.171" TargetMode="External"/><Relationship Id="rId43" Type="http://schemas.openxmlformats.org/officeDocument/2006/relationships/hyperlink" Target="https://doi.org/10.1371/journal.pone.0064065" TargetMode="External"/><Relationship Id="rId44" Type="http://schemas.openxmlformats.org/officeDocument/2006/relationships/hyperlink" Target="https://doi.org/10.1093/cercor/bhw413" TargetMode="External"/><Relationship Id="rId45" Type="http://schemas.openxmlformats.org/officeDocument/2006/relationships/hyperlink" Target="https://doi.org/10.1093/cercor/bhq003" TargetMode="External"/><Relationship Id="rId46" Type="http://schemas.openxmlformats.org/officeDocument/2006/relationships/hyperlink" Target="https://pmc.ncbi.nlm.nih.gov/articles/PMC2951843/" TargetMode="External"/><Relationship Id="rId47" Type="http://schemas.openxmlformats.org/officeDocument/2006/relationships/hyperlink" Target="https://doi.org/10.1523/JNEUROSCI.2265-10.2010" TargetMode="External"/><Relationship Id="rId48" Type="http://schemas.openxmlformats.org/officeDocument/2006/relationships/hyperlink" Target="https://www.jneurosci.org/content/30/48/16188" TargetMode="External"/><Relationship Id="rId49" Type="http://schemas.openxmlformats.org/officeDocument/2006/relationships/hyperlink" Target="https://doi.org/10.1016/j.psyneuen.2018.03.003" TargetMode="External"/><Relationship Id="rId50" Type="http://schemas.openxmlformats.org/officeDocument/2006/relationships/hyperlink" Target="https://pmc.ncbi.nlm.nih.gov/articles/PMC5931212/" TargetMode="External"/><Relationship Id="rId51" Type="http://schemas.openxmlformats.org/officeDocument/2006/relationships/hyperlink" Target="https://pubmed.ncbi.nlm.nih.gov/12151561/" TargetMode="External"/><Relationship Id="rId52" Type="http://schemas.openxmlformats.org/officeDocument/2006/relationships/hyperlink" Target="https://pubmed.ncbi.nlm.nih.gov/19139412/" TargetMode="External"/><Relationship Id="rId53" Type="http://schemas.openxmlformats.org/officeDocument/2006/relationships/hyperlink" Target="http://www.pibb.ac.cn/pibbcn/article/abstract/20020512?st=alljournals" TargetMode="External"/><Relationship Id="rId54" Type="http://schemas.openxmlformats.org/officeDocument/2006/relationships/hyperlink" Target="https://doi.org/10.3321/j.issn:1000-3282.2002.05.012" TargetMode="External"/><Relationship Id="rId55" Type="http://schemas.openxmlformats.org/officeDocument/2006/relationships/hyperlink" Target="https://journal.psych.ac.cn/xlxb/CN/Y2011/V43/I07/792" TargetMode="External"/><Relationship Id="rId56" Type="http://schemas.openxmlformats.org/officeDocument/2006/relationships/hyperlink" Target="https://journal.psych.ac.cn/acps/EN/Y2011/V43/I07/792" TargetMode="External"/><Relationship Id="rId57" Type="http://schemas.openxmlformats.org/officeDocument/2006/relationships/hyperlink" Target="https://pubmed.ncbi.nlm.nih.gov/16452668/" TargetMode="External"/><Relationship Id="rId58" Type="http://schemas.openxmlformats.org/officeDocument/2006/relationships/hyperlink" Target="https://doi.org/10.1002/dneu.20457" TargetMode="External"/><Relationship Id="rId59" Type="http://schemas.openxmlformats.org/officeDocument/2006/relationships/hyperlink" Target="https://pubmed.ncbi.nlm.nih.gov/17638384/" TargetMode="External"/><Relationship Id="rId60" Type="http://schemas.openxmlformats.org/officeDocument/2006/relationships/hyperlink" Target="https://doi.org/10.1210/en.2013-1129" TargetMode="External"/><Relationship Id="rId61" Type="http://schemas.openxmlformats.org/officeDocument/2006/relationships/hyperlink" Target="https://pubmed.ncbi.nlm.nih.gov/29547742/" TargetMode="External"/><Relationship Id="rId62" Type="http://schemas.openxmlformats.org/officeDocument/2006/relationships/hyperlink" Target="https://pubmed.ncbi.nlm.nih.gov/306325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