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i w:val="0"/>
          <w:sz w:val="40"/>
        </w:rPr>
        <w:t>你在和谁比？竞争力、资源与长期投入</w:t>
      </w:r>
    </w:p>
    <w:p>
      <w:pPr>
        <w:spacing w:after="40"/>
        <w:jc w:val="center"/>
      </w:pPr>
      <w:r>
        <w:rPr>
          <w:rFonts w:ascii="宋体" w:hAnsi="宋体" w:eastAsia="宋体"/>
          <w:b w:val="0"/>
          <w:i w:val="0"/>
          <w:color w:val="646464"/>
          <w:sz w:val="18"/>
        </w:rPr>
        <w:t>姚勇｜首次发布时间：未知｜页面编辑于：2025-11-12 21:32（北京）</w:t>
      </w:r>
    </w:p>
    <w:p>
      <w:pPr>
        <w:spacing w:after="200"/>
        <w:jc w:val="center"/>
        <w:pBdr>
          <w:bottom w:val="single" w:sz="6" w:space="6" w:color="D9D9D9"/>
        </w:pBdr>
      </w:pPr>
      <w:r>
        <w:rPr>
          <w:rFonts w:ascii="宋体" w:hAnsi="宋体" w:eastAsia="宋体"/>
          <w:b w:val="0"/>
          <w:i w:val="0"/>
          <w:color w:val="787878"/>
          <w:sz w:val="17"/>
        </w:rPr>
        <w:t>根据用户提供的知乎页面PDF进行OCR和结构恢复；标题由内容概括。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鸡汤是需要特别香，别人才愿意喝。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模型虽然荒唐，但我觉着这碗你该喝。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成功学本身可疑之处很多。尤其是经济收缩周期，那些过去把自己成就完全归结为自身努力的油腻中年男人，现在背着杠杆债务，再也没法沽名钓誉地吹牛逼了。比如很多房地产大佬们。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但是说真的，如果只把这句话理解为鼓励长期努力和投入的夸张手法，我个人还是相信的。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因为什么？问题的核心是，谁是那个“1”？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也就是，你在和谁比？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多数人误会了，那个1并不是你自己。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那个1代表了拥有和你类似命数运气的人群，他们的平均竞争力。竞争力是用来获取有限资源的。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大于1意味着获取有限资源的能力大于平均值。资源是职位、工资、人脉、财富、权力、父母养老质量、孩子教育机会，等等。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所以这句话用荒谬的、难以实现的复利概念来煽动你：你不用跑多快，你只需要在运气和你一样的同类人群里跑得更快，就可以。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这个说法类似商业K12培训的口号：你不把孩子送过来，我们培养你孩子的竞争对手。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我觉着比起那些歌颂躺平，给你灌输精神麻药，靠怒骂社会存在竞争获取流量，替你谩骂社会不公获取小费的情绪服务，这种赤裸裸、残酷，但又不涉及私人利益的提醒，更有价值。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练习肌肉的都知道，要尽量让肌肉发力到小纤维破裂，充分刺激神经，肌肉才会长大。长期坚持举一个舒服重量就没什么用。那么脑子里面的“认知”“能力”和“智慧”，也就是你脑袋的力量练习，也是一样的。脑子神经网络信息量和整合能力，与肌肉纤维都是人体生理结构，有类似的加强原理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坚持举杠铃和坚持在逆境中练脑子，其实都很难。相比之下，后者的能量消耗和折磨更大，更痛苦一些。我姑且猜一下，那些在本答案下愤世嫉俗的人们，除了吃睡看手机和被逼着上学或工作，应该很少能坚持做件什么其他事的。比如，举杠铃。</w:t>
      </w:r>
    </w:p>
    <w:p>
      <w:pPr>
        <w:spacing w:before="240"/>
        <w:pBdr>
          <w:bottom w:val="single" w:sz="6" w:space="6" w:color="D9D9D9"/>
        </w:pBdr>
      </w:pPr>
    </w:p>
    <w:p>
      <w:r>
        <w:rPr>
          <w:rFonts w:ascii="黑体" w:hAnsi="黑体" w:eastAsia="黑体"/>
          <w:b/>
          <w:i w:val="0"/>
          <w:sz w:val="20"/>
        </w:rPr>
        <w:t>原文/检索链接：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https://www.zhihu.com/people/H3D/search?keyword=K12&amp;pathBefore=%2Fpeople%2FH3D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你在和谁比？竞争力、资源与长期投入</dc:title>
  <dc:subject>知乎回答PDF OCR存档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