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黑体" w:hAnsi="黑体" w:eastAsia="黑体"/>
          <w:b/>
          <w:color w:val="1F4E79"/>
          <w:sz w:val="20"/>
        </w:rPr>
        <w:t>累觉时代独特？实往有例参照  ·  四组问答中的一组</w:t>
      </w:r>
    </w:p>
    <w:p>
      <w:pPr>
        <w:spacing w:before="0" w:after="80" w:line="276" w:lineRule="auto"/>
        <w:pBdr>
          <w:bottom w:val="single" w:sz="16" w:space="1" w:color="1F4E79"/>
        </w:pBdr>
      </w:pPr>
      <w:r>
        <w:rPr>
          <w:rFonts w:ascii="黑体" w:hAnsi="黑体" w:eastAsia="黑体"/>
          <w:b/>
          <w:color w:val="1F4E79"/>
          <w:sz w:val="36"/>
        </w:rPr>
        <w:t>分房产兄弟、正常花销与「有限封地」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555555"/>
          <w:sz w:val="21"/>
        </w:rPr>
        <w:t>文件名前缀与同题 PDF 一致：01-分房产兄弟-正常花销与有限封地。本篇是夹在四组问答里的一组，提问人视为相对重要。图三与图四为同一帧；PDF 按图一＋图二＋图三接图，并裁去图二／图三重叠约 110 像素。图四被「回到底部」挡住的结尾，按下句补全，不另造句：</w:t>
      </w:r>
    </w:p>
    <w:p>
      <w:pPr>
        <w:spacing w:before="0" w:after="200" w:line="300" w:lineRule="auto"/>
      </w:pPr>
      <w:r>
        <w:rPr>
          <w:rFonts w:ascii="楷体" w:hAnsi="楷体" w:eastAsia="楷体"/>
          <w:b w:val="0"/>
          <w:color w:val="8A4B12"/>
          <w:sz w:val="22"/>
        </w:rPr>
        <w:t>如果你想继续了解具体某个朝代或家族的更细节案例，可以再告诉我，我可以再展开。</w:t>
      </w:r>
    </w:p>
    <w:p>
      <w:pPr>
        <w:spacing w:before="120" w:after="160" w:line="300" w:lineRule="auto"/>
        <w:pBdr>
          <w:bottom w:val="single" w:sz="10" w:space="1" w:color="1F4E79"/>
        </w:pBdr>
      </w:pPr>
      <w:r>
        <w:rPr>
          <w:rFonts w:ascii="黑体" w:hAnsi="黑体" w:eastAsia="黑体"/>
          <w:b/>
          <w:color w:val="1F4E79"/>
          <w:sz w:val="28"/>
        </w:rPr>
        <w:t>一、原问答转写（据图一至图四）</w:t>
      </w:r>
    </w:p>
    <w:p>
      <w:pPr>
        <w:spacing w:before="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提问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世界上有正常花销把家里钱花完的情况吗，家里有分房产兄弟，觉得自己拿到title和创业的成本太高，也没有实力，家里也没有做生意的带领一下。我只想了解到历史案例，成因，中年与晚年情况。算是有封地的人？</w:t>
      </w:r>
    </w:p>
    <w:p>
      <w:pPr>
        <w:spacing w:before="16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回答（Grok 4.3）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是的，这种情况在历史上非常常见，尤其在实行诸子均分（兄弟分家产）的社会里。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下面我直接按你要求，给你讲历史案例、成因，以及中年与晚年的典型结局，并回答你“算是有封地的人吗”这个问题。</w:t>
      </w:r>
    </w:p>
    <w:p>
      <w:pPr>
        <w:spacing w:before="16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1. 历史上的典型案例</w:t>
      </w:r>
    </w:p>
    <w:p>
      <w:pPr>
        <w:spacing w:before="0" w:after="80" w:line="300" w:lineRule="auto"/>
      </w:pPr>
      <w:r>
        <w:rPr>
          <w:rFonts w:ascii="黑体" w:hAnsi="黑体" w:eastAsia="黑体"/>
          <w:b/>
          <w:color w:val="222222"/>
          <w:sz w:val="22"/>
        </w:rPr>
        <w:t>中国历史中最常见的模式：地主/商贾家庭的“富不过三代”</w:t>
      </w:r>
    </w:p>
    <w:p>
      <w:pPr>
        <w:spacing w:before="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清代扬州盐商家族（真实历史记录很多）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很多盐商在乾隆、嘉庆时期积累了大量土地、房产和银两。父亲去世后，按习俗兄弟均分。分家后，每家得到的土地和现金大幅减少。第二代开始“正常花销”：供子弟读书考功名、娶妻纳妾、盖大宅、请戏班子、日常排场。第三代往往已经卖地还债。到晚清，很多原本豪宅的子孙沦为“破落户”，靠卖祖产残余或给人做幕僚、教书维持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明清士绅家庭（大量地方志记载）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一个家族通过科举或经营获得土地和房产。父亲在世时还能维持。兄弟分家后，土地被分成小块，产出下降。同时子弟读书、婚嫁、丧葬、诉讼等“正常开销”持续消耗现金。很多家族在第二代后期就开始卖田，第三代彻底失去土地，变成佃农或城市贫民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民国时期江浙一带中小地主/商人家庭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分家后兄弟各得一份房产和田产。抗战前还能靠租金过日子。战后通胀＋正常生活开销（教育、医疗、婚丧），很多家庭在1940-1950年代把房产陆续变卖。到1950年代后，原本有“封地”感觉的家庭，子孙多已沦为普通工人或小职员。</w:t>
      </w:r>
    </w:p>
    <w:p>
      <w:pPr>
        <w:spacing w:before="16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西方类似案例：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美国范德比尔特家族（Vanderbilt）：19世纪铁路大亨留下巨额遗产，子女均分后，第二代开始大肆挥霍豪宅、私人火车、私人游艇。到第三代，很多后裔已经需要工作维持生活，家族财富大幅缩水。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英国贵族家庭：长子继承制下还能保住庄园，但次子、三子分得较少资产后，靠“正常绅士生活”（俱乐部、狩猎、伦敦季）花光，到中年晚年不得不卖庄园或靠婚姻维持。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2. 主要成因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诸子均分制：兄弟分家产是最核心原因。土地、房产被物理分割，规模效益消失，抗风险能力大幅下降。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收入与支出错配：继承的资产提供被动收入（地租、房租），但“正常花销”（教育、医疗、婚嫁、社交、子女抚养）往往超过这部分收入，尤其是多子家庭。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缺乏新财富创造能力：父亲一代可能有经商或经营土地的经验，子孙一代只学会消费，没有学会生钱。家里没人带做生意，就是典型表现。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外部冲击叠加：战争、通胀、政策变化会加速消耗。单纯正常开销，在和平时期也可能花几代人耗尽。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3. 中年与晚年的典型情况</w:t>
      </w:r>
    </w:p>
    <w:p>
      <w:pPr>
        <w:spacing w:before="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中年阶段（35-50岁左右）：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通常是“看起来还过得去”的阶段。继承到的房产、田产还能提供一定现金流，生活水平可能和父辈接近。但已经开始感受到压力：房产要维修、子女教育费用上升、兄弟之间可能因分家产生矛盾。如果没有新收入来源，这时候往往开始小规模卖地或借贷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晚年阶段（60岁以后）：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最常见的结局是资产大幅缩水或耗尽。房产可能只剩一两处自住，其余已卖；现金基本见底。健康问题一来，医疗开销会进一步加速消耗。很多人在晚年需要依靠子女反哺，或者靠微薄租金/养老金维持。原本“有封地”感觉的人，到晚年常常变成“靠儿女过日子”的状态，甚至出现“富家子弟沦为贫民”的跨代下降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4. 算是有“封地”的人吗？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可以算是一种现代版的“有限封地”，但区别很大：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传统封建封地（欧洲采邑或中国世袭田产）往往有法律保护，不容易被随意分割，且有政治地位加持。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你说的“分房产兄弟”更接近可分割的家族财产。一旦分家，每个人拿到的份额其实已经很有限，而且没有政治特权保护。正常开销很容易把这份“封地”吃掉，尤其是兄弟多、没有持续产生新财富的情况下。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历史上绝大多数拥有这种“有限封地”的人，第三代之后就失去了优势地位。真正能延续的，通常是那些在继承的同时，还学会了自己创造新收入的家族。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你现在感受到的“拿到title成本高、创业成本高、家里没人带”，其实就是历史上第二代、第三代子孙最常见的困境。很多历史案例里，晚年凄凉的根源，往往就是中年时没能建立起独立于家族财产之外的赚钱能力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8A4B12"/>
          <w:sz w:val="23"/>
        </w:rPr>
        <w:t>如果你想继续了解具体某个朝代或家族的更细节案例，可以再告诉我，我可以再展开。</w:t>
      </w:r>
    </w:p>
    <w:p>
      <w:pPr>
        <w:spacing w:before="320" w:after="160" w:line="300" w:lineRule="auto"/>
        <w:pBdr>
          <w:bottom w:val="single" w:sz="12" w:space="1" w:color="8A4B12"/>
        </w:pBdr>
      </w:pPr>
      <w:r>
        <w:rPr>
          <w:rFonts w:ascii="黑体" w:hAnsi="黑体" w:eastAsia="黑体"/>
          <w:b/>
          <w:color w:val="1F4E79"/>
          <w:sz w:val="28"/>
        </w:rPr>
        <w:t>二、Agent 评论（论点与史实论据）</w:t>
      </w:r>
    </w:p>
    <w:p>
      <w:pPr>
        <w:spacing w:before="40" w:after="200" w:line="300" w:lineRule="auto"/>
        <w:shd w:fill="FFF6E8" w:val="clear"/>
      </w:pPr>
      <w:r>
        <w:rPr>
          <w:rFonts w:ascii="黑体" w:hAnsi="黑体" w:eastAsia="黑体"/>
          <w:b/>
          <w:color w:val="8A4B12"/>
          <w:sz w:val="22"/>
        </w:rPr>
        <w:t>每次先问：需要限定哪个国家，哪个国家几组正反？下面只是未获限定前的示意，不是替你选定样本。你回复国家与组数后，再按你的框重写正反例。</w:t>
      </w:r>
    </w:p>
    <w:p>
      <w:pPr>
        <w:spacing w:before="8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（1）以史为鉴，会利好行动和判断吗？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论点：对判断可以利好；对行动是否利好，取决于你拿史例做什么。以你写明的性格——偏向消极、创伤下「不愿努力」、在乎自尊和过去被高看的地位、不敢脏手——读史更容易变成「原来古来如此，我这样很正常」的安抚，而不是当月可执行的改口。安抚不是无用，但它不自动等于预见，更不自动等于行动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论据一（判断侧，可核对的模式，不是命运）：诸子均分把不动产切小，规模收益下降；「正常花销」按身份而不是按现金流定价；父辈技能（经营、关系、应酬排场）传给下一代时，常常只传了消费标准、没传生钱程序。何炳棣研究十八世纪扬州盐商时，写的是商业资本与社会流动，不是「第二代必然败家」的咒语；但分家、捐官、园林声色、道光以后盐法变动叠在一起，很多家的现金先于门面垮掉。这与「房租／地租 ＜ 教育婚丧社交维修」是同一道算术题。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论据二（判断侧，原回答有一处会误导）：范德比尔特不是第二代就开始把家产挥霍光。科尼利厄斯 1877 年去世时约一亿美元；其子威廉·亨利（William Henry Vanderbilt）反而把财产做到约两亿美元。大宅、Breakers、游艇主要是第三代及以后的生活方式。到二十世纪中叶，许多旁支确实要自己工作。若把「二代挥霍」当成定律，会高估遗传败家、低估「哪一代开始收支倒挂」。以史为鉴若史实掐错代，判断会变差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论据三（行动侧，对消极＋自尊敏感的人尤其要紧）：司马光编《资治通鉴》，序旨是「鉴前世之兴衰，考当今之得失」——镜子是为了得失，不是为了证明自己属于某个已消失的等级。《通鉴》读得最多的朝廷，并没有因此停止党争。个人层面也一样：知道「中年若不另开活路、晚年往往卖产」只是信息；若用它来维持「我仍是有封地感觉的人，脏手会掉价」，史例就在给不行动供粮。八旗中后期「铁杆庄稼」加身份约束，许多人不是不会营生，是营生与体面冲突；裁饷、辛亥之后，体面没有换成技能。这不是骂你，是指出通道：你要的预见，若不含「中年另开一笔不靠房产的现金流」，就仍停在身份叙述里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论据四（「有限封地」定性，原回答方向对）：欧洲采邑、中国部分世业在法律和身份上较难任意切割；兄弟分到的城市房产更接近可分割家产。没有税役豁免、没有政治护持，title（功名、学历、执业资格）还要另付。张謇 1894 年中状元后办大生纱厂，正是「title 已经很高仍要脏手办厂」的近代例；他后来也资金链紧张，说明脏手不是神话结局，只是把风险从「坐吃」换成「经营」。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（2）与「分房产、无人带生意、title／创业成本显得太高」类似的正反示意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「这种行为」这里先按原问来取：分到房产后，主要靠被动收入维持与身份匹配的开销，觉得另起手艺或创业太贵、太跌份，家里又没有人带做生意。正＝近似处境里另开了不靠祖产的活路；反＝近似处境里把祖产当成封地花。每组只示意一对，等你限定国家与组数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示意组 A｜中国｜反：晚清扬州盐商后裔的破落户路线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分家后园宅、戏班、功名、婚丧仍按盐商盛时的标准开支；盐引特权在陶澍等推动的票盐改革后收缩，祖产变现速度快过新技能。地方志与文集里大量「旧家子弟课蒙、作幕」。这最像「正常花销把家里钱花完」，不是戏剧性赌光。</w:t>
      </w:r>
    </w:p>
    <w:p>
      <w:pPr>
        <w:spacing w:before="8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示意组 A｜中国｜正：荣宗敬、荣德生兄弟办面粉与纱厂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无锡荣氏不是「有地就停手」。兄弟合作经营茂新、福新、申新，把资产放进厂而不是只切成住房。他们也有投机、有破产边缘，正例不是道德完人，而是：分家压力下仍把钱和手脚放进生产。和「没人带、所以不动手」对照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示意组 B｜中国｜反：清中后期部分八旗生计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饷银＋身份，使「脏手」与自视的地位冲突。官方也讨论过八旗生计，说明不是个别懒惰故事。后来饷减、制度垮，地位叙事带不走技能。对应你写的：在乎过去高看地位、不敢脏手。</w:t>
      </w:r>
    </w:p>
    <w:p>
      <w:pPr>
        <w:spacing w:before="8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示意组 B｜中国｜正：张謇以状元身份办大生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功名是当时最高 title 之一，仍下海办厂、办本地实业。这直接顶住「拿到 title 成本已经很高，所以不能再创业」：title 是沉没成本，不自动产出现金流。张謇晚年财政同样紧，正例证明的是动手，不是保证风光到死。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示意组 C｜英国／美国｜反：英国贵族幼子的绅士开销；美国范德比尔特第三代及以后的宅邸竞赛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长子继承制下幼子往往没有庄园本体，却仍可能按绅士生活花钱，中晚年靠军职、教会、殖民地、婚姻或出售剩余资产。范德比尔特一侧，挥霍高峰多在第三代宅邸与社交，而不是原回答写的第二代立刻败光。反例要用对代数，否则会看错你自己处在第几代压力里。</w:t>
      </w:r>
    </w:p>
    <w:p>
      <w:pPr>
        <w:spacing w:before="8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示意组 C｜西欧｜正：罗斯柴尔德五子分驻各地仍经营银行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迈尔·阿姆谢尔的儿子们分到法兰克福、维也纳、伦敦、那不勒斯、巴黎，分的是网点，不是把本金改成住宅后停业。这更接近「分家以后仍然有人带、仍然做同一门生意」。你家庭缺的是「带领一下」，这一正例的条件你并不自动具备——所以它是对照，不是安慰：没有带领时，替代是自己从很小的脏手开始，而不是假装已有五子网络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（3）和提问未说完、但你补充的性格如何接上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原问要的是案例、成因、中晚年、是不是封地。你另写：想以史为鉴给自己找领悟和预见未来。史例能提供的预见其实很窄，而且可操作：若被动收入长期低于身份开销，又没有第二笔技能收入，中年会先卖小产或借贷，晚年医疗一来就穿帮。这不需要先证明你是不是「封地里的人」。封地叙事会抬自尊、也抬不敢脏手的成本。团长语录里「父母聪明又努力、离婚仍是高阶层、隔阂正常，但不等于不交际」是另一条线，记在 files/我的团长'兰利世'/团长语录.docx，不在这里展开成人生经历整理。</w:t>
      </w:r>
    </w:p>
    <w:p>
      <w:pPr>
        <w:spacing w:before="160" w:after="80" w:line="300" w:lineRule="auto"/>
        <w:shd w:fill="EAF2F8" w:val="clear"/>
      </w:pPr>
      <w:r>
        <w:rPr>
          <w:rFonts w:ascii="黑体" w:hAnsi="黑体" w:eastAsia="黑体"/>
          <w:b/>
          <w:color w:val="1F4E79"/>
          <w:sz w:val="24"/>
        </w:rPr>
        <w:t>需要限定哪个国家，哪个国家几组正反？请直接回复例如：中国 2 组正反、英国 1 组正反。收到限定后，再按你的家庭类似条件重写，并收紧史料，不把谚语当成定律。</w:t>
      </w:r>
    </w:p>
    <w:p>
      <w:pPr>
        <w:spacing w:before="240" w:after="0" w:line="300" w:lineRule="auto"/>
      </w:pPr>
      <w:r>
        <w:rPr>
          <w:rFonts w:ascii="宋体" w:hAnsi="宋体" w:eastAsia="宋体"/>
          <w:b w:val="0"/>
          <w:color w:val="555555"/>
          <w:sz w:val="18"/>
        </w:rPr>
        <w:t>转写据四张问答截图；图四结尾按你提供的整句补全。评论里的示意史例待你限定国家与组数后可替换。未展开四组问答中的另外三组。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01-分房产兄弟-正常花销与有限封地-OCR与评论</dc:title>
  <dc:subject>分房产、正常花销与有限封地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