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4F6F9"/>
  <w:body>
    <w:p w:rsidR="00000000" w:rsidRDefault="000E7EE6">
      <w:pPr>
        <w:pStyle w:val="1"/>
        <w:rPr>
          <w:rFonts w:ascii="Segoe UI" w:hAnsi="Segoe UI" w:cs="Segoe UI"/>
        </w:rPr>
      </w:pPr>
      <w:bookmarkStart w:id="0" w:name="_GoBack"/>
      <w:bookmarkEnd w:id="0"/>
      <w:r>
        <w:rPr>
          <w:rFonts w:ascii="Segoe UI Symbol" w:hAnsi="Segoe UI Symbol" w:cs="Segoe UI Symbol"/>
        </w:rPr>
        <w:t>📋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디지털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표현형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기반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패닉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증상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예측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모델</w:t>
      </w:r>
      <w:r>
        <w:rPr>
          <w:rFonts w:ascii="Segoe UI" w:hAnsi="Segoe UI" w:cs="Segoe UI"/>
        </w:rPr>
        <w:t xml:space="preserve"> — </w:t>
      </w:r>
      <w:r>
        <w:rPr>
          <w:rFonts w:ascii="Segoe UI" w:hAnsi="Segoe UI" w:cs="Segoe UI"/>
        </w:rPr>
        <w:t>구현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요약표</w:t>
      </w:r>
    </w:p>
    <w:p w:rsidR="00000000" w:rsidRDefault="000E7EE6">
      <w:pPr>
        <w:pStyle w:val="subtitle"/>
        <w:rPr>
          <w:rFonts w:ascii="Segoe UI" w:hAnsi="Segoe UI" w:cs="Segoe UI"/>
        </w:rPr>
      </w:pPr>
      <w:r>
        <w:rPr>
          <w:rFonts w:ascii="Segoe UI" w:hAnsi="Segoe UI" w:cs="Segoe UI"/>
        </w:rPr>
        <w:t>논문</w:t>
      </w:r>
      <w:r>
        <w:rPr>
          <w:rFonts w:ascii="Segoe UI" w:hAnsi="Segoe UI" w:cs="Segoe UI"/>
        </w:rPr>
        <w:t xml:space="preserve">: </w:t>
      </w:r>
      <w:r>
        <w:rPr>
          <w:rStyle w:val="a3"/>
          <w:rFonts w:ascii="Segoe UI" w:hAnsi="Segoe UI" w:cs="Segoe UI"/>
        </w:rPr>
        <w:t>A digital phenotyping dataset for impending panic symptoms: a prospective longitudinal study</w:t>
      </w:r>
      <w:r>
        <w:rPr>
          <w:rFonts w:ascii="Segoe UI" w:hAnsi="Segoe UI" w:cs="Segoe UI"/>
        </w:rPr>
        <w:t xml:space="preserve"> (Scientific Data, 2024)</w:t>
      </w:r>
    </w:p>
    <w:p w:rsidR="00000000" w:rsidRDefault="000E7EE6">
      <w:pPr>
        <w:shd w:val="clear" w:color="auto" w:fill="3A5A8C"/>
        <w:divId w:val="1542015076"/>
        <w:rPr>
          <w:rFonts w:ascii="Segoe UI" w:hAnsi="Segoe UI" w:cs="Segoe UI"/>
          <w:b/>
          <w:bCs/>
          <w:color w:val="FFFFFF"/>
          <w:sz w:val="23"/>
          <w:szCs w:val="23"/>
        </w:rPr>
      </w:pP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1.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연구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개요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7040"/>
      </w:tblGrid>
      <w:tr w:rsidR="00000000">
        <w:trPr>
          <w:divId w:val="948464442"/>
        </w:trPr>
        <w:tc>
          <w:tcPr>
            <w:tcW w:w="110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내용</w:t>
            </w:r>
          </w:p>
        </w:tc>
      </w:tr>
      <w:tr w:rsidR="00000000">
        <w:trPr>
          <w:divId w:val="948464442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연구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목적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스마트폰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웨어러블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데이터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디지털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표현형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활용하여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다음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날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패닉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발생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(DBP)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예측하는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ML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모델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개발</w:t>
            </w:r>
          </w:p>
        </w:tc>
      </w:tr>
      <w:tr w:rsidR="00000000">
        <w:trPr>
          <w:divId w:val="948464442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타겟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DBP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Day Before Panic 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패닉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전날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) vs </w:t>
            </w:r>
            <w:r>
              <w:rPr>
                <w:rStyle w:val="tag1"/>
                <w:rFonts w:ascii="Segoe UI" w:hAnsi="Segoe UI" w:cs="Segoe UI"/>
              </w:rPr>
              <w:t>SD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Stable Day 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증상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없는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</w:tr>
      <w:tr w:rsidR="00000000">
        <w:trPr>
          <w:divId w:val="948464442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수집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기간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2021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5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~ 2023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10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약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2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</w:tr>
      <w:tr w:rsidR="00000000">
        <w:trPr>
          <w:divId w:val="948464442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대상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진단군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우울장애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양극성장애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불안장애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외상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관련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장애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강박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관련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장애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(DSM-5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기준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</w:tr>
      <w:tr w:rsidR="00000000">
        <w:trPr>
          <w:divId w:val="948464442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제외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기준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지적장애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기질성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뇌장애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신경인지장애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조현병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스펙트럼</w:t>
            </w:r>
          </w:p>
        </w:tc>
      </w:tr>
      <w:tr w:rsidR="00000000">
        <w:trPr>
          <w:divId w:val="948464442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참여자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최종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43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명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남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18,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25),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평균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연령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36.0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(SD=11.3)</w:t>
            </w:r>
          </w:p>
        </w:tc>
      </w:tr>
      <w:tr w:rsidR="00000000">
        <w:trPr>
          <w:divId w:val="948464442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데이터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포인트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3,969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(DBP 254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/ SD 3,715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) — 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심한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불균형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(1:14.6)</w:t>
            </w:r>
          </w:p>
        </w:tc>
      </w:tr>
    </w:tbl>
    <w:p w:rsidR="00000000" w:rsidRDefault="000E7EE6">
      <w:pPr>
        <w:shd w:val="clear" w:color="auto" w:fill="3A5A8C"/>
        <w:divId w:val="1220751057"/>
        <w:rPr>
          <w:rFonts w:ascii="Segoe UI" w:hAnsi="Segoe UI" w:cs="Segoe UI"/>
          <w:b/>
          <w:bCs/>
          <w:color w:val="FFFFFF"/>
          <w:sz w:val="23"/>
          <w:szCs w:val="23"/>
        </w:rPr>
      </w:pP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2.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데이터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수집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구조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(4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대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분류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)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808"/>
        <w:gridCol w:w="2716"/>
        <w:gridCol w:w="2883"/>
      </w:tblGrid>
      <w:tr w:rsidR="00000000">
        <w:trPr>
          <w:divId w:val="365255471"/>
        </w:trPr>
        <w:tc>
          <w:tcPr>
            <w:tcW w:w="90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분류</w:t>
            </w:r>
          </w:p>
        </w:tc>
        <w:tc>
          <w:tcPr>
            <w:tcW w:w="100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수집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방법</w:t>
            </w:r>
          </w:p>
        </w:tc>
        <w:tc>
          <w:tcPr>
            <w:tcW w:w="150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주요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변수</w:t>
            </w:r>
          </w:p>
        </w:tc>
        <w:tc>
          <w:tcPr>
            <w:tcW w:w="0" w:type="auto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구현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시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파일명</w:t>
            </w:r>
          </w:p>
        </w:tc>
      </w:tr>
      <w:tr w:rsidR="00000000">
        <w:trPr>
          <w:divId w:val="365255471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 xml:space="preserve">(S) </w:t>
            </w:r>
            <w:r>
              <w:rPr>
                <w:rStyle w:val="tag1"/>
                <w:rFonts w:ascii="Segoe UI" w:hAnsi="Segoe UI" w:cs="Segoe UI"/>
              </w:rPr>
              <w:t>사회인구학적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병원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초기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평가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정신건강의학과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전문의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나이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성별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키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/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몸무게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결혼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직업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흡연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음주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자살력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약물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복용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Socio-demographic-Basic.xlsx</w:t>
            </w:r>
          </w:p>
        </w:tc>
      </w:tr>
      <w:tr w:rsidR="00000000">
        <w:trPr>
          <w:divId w:val="365255471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 xml:space="preserve">(L) </w:t>
            </w:r>
            <w:r>
              <w:rPr>
                <w:rStyle w:val="tag1"/>
                <w:rFonts w:ascii="Segoe UI" w:hAnsi="Segoe UI" w:cs="Segoe UI"/>
              </w:rPr>
              <w:t>생활</w:t>
            </w:r>
            <w:r>
              <w:rPr>
                <w:rStyle w:val="tag1"/>
                <w:rFonts w:ascii="Segoe UI" w:hAnsi="Segoe UI" w:cs="Segoe UI"/>
              </w:rPr>
              <w:t xml:space="preserve"> </w:t>
            </w:r>
            <w:r>
              <w:rPr>
                <w:rStyle w:val="tag1"/>
                <w:rFonts w:ascii="Segoe UI" w:hAnsi="Segoe UI" w:cs="Segoe UI"/>
              </w:rPr>
              <w:t>로그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Fitbit Inspire 1/2 (24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시간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자동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수집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심박수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수면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걸음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수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Lifelog-HeartRate.xlsx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br/>
            </w:r>
            <w:r>
              <w:rPr>
                <w:rStyle w:val="HTML"/>
              </w:rPr>
              <w:t>Lifelog-Sleep.xlsx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br/>
            </w:r>
            <w:r>
              <w:rPr>
                <w:rStyle w:val="HTML"/>
              </w:rPr>
              <w:t>Lifelog-StepCount.xlsx</w:t>
            </w:r>
          </w:p>
        </w:tc>
      </w:tr>
      <w:tr w:rsidR="00000000">
        <w:trPr>
          <w:divId w:val="365255471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 xml:space="preserve">(D) </w:t>
            </w:r>
            <w:r>
              <w:rPr>
                <w:rStyle w:val="tag1"/>
                <w:rFonts w:ascii="Segoe UI" w:hAnsi="Segoe UI" w:cs="Segoe UI"/>
              </w:rPr>
              <w:t>일일</w:t>
            </w:r>
            <w:r>
              <w:rPr>
                <w:rStyle w:val="tag1"/>
                <w:rFonts w:ascii="Segoe UI" w:hAnsi="Segoe UI" w:cs="Segoe UI"/>
              </w:rPr>
              <w:t xml:space="preserve"> </w:t>
            </w:r>
            <w:r>
              <w:rPr>
                <w:rStyle w:val="tag1"/>
                <w:rFonts w:ascii="Segoe UI" w:hAnsi="Segoe UI" w:cs="Segoe UI"/>
              </w:rPr>
              <w:t>로그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inPHRsym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매일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저녁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자가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보고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기분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에너지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불안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짜증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커피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음주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흡연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운동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일조량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메시지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발신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이력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Dailylog-*.xlsx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(8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파일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</w:tr>
      <w:tr w:rsidR="00000000">
        <w:trPr>
          <w:divId w:val="365255471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 xml:space="preserve">(C) </w:t>
            </w:r>
            <w:r>
              <w:rPr>
                <w:rStyle w:val="tag1"/>
                <w:rFonts w:ascii="Segoe UI" w:hAnsi="Segoe UI" w:cs="Segoe UI"/>
              </w:rPr>
              <w:t>임상</w:t>
            </w:r>
            <w:r>
              <w:rPr>
                <w:rStyle w:val="tag1"/>
                <w:rFonts w:ascii="Segoe UI" w:hAnsi="Segoe UI" w:cs="Segoe UI"/>
              </w:rPr>
              <w:t xml:space="preserve"> </w:t>
            </w:r>
            <w:r>
              <w:rPr>
                <w:rStyle w:val="tag1"/>
                <w:rFonts w:ascii="Segoe UI" w:hAnsi="Segoe UI" w:cs="Segoe UI"/>
              </w:rPr>
              <w:t>심리</w:t>
            </w:r>
            <w:r>
              <w:rPr>
                <w:rStyle w:val="tag1"/>
                <w:rFonts w:ascii="Segoe UI" w:hAnsi="Segoe UI" w:cs="Segoe UI"/>
              </w:rPr>
              <w:t xml:space="preserve"> </w:t>
            </w:r>
            <w:r>
              <w:rPr>
                <w:rStyle w:val="tag1"/>
                <w:rFonts w:ascii="Segoe UI" w:hAnsi="Segoe UI" w:cs="Segoe UI"/>
              </w:rPr>
              <w:t>척도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앱을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통한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주기적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자가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평가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PHQ-9, GAD-7, CES-D, STAI, CTQ, BRIAN, MDQ, KRQ, SPAQ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16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종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+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PHQ_9.xlsx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CTQ.xlsx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30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파일</w:t>
            </w:r>
          </w:p>
        </w:tc>
      </w:tr>
    </w:tbl>
    <w:p w:rsidR="00000000" w:rsidRDefault="000E7EE6">
      <w:pPr>
        <w:shd w:val="clear" w:color="auto" w:fill="3A5A8C"/>
        <w:divId w:val="1014499763"/>
        <w:rPr>
          <w:rFonts w:ascii="Segoe UI" w:hAnsi="Segoe UI" w:cs="Segoe UI"/>
          <w:b/>
          <w:bCs/>
          <w:color w:val="FFFFFF"/>
          <w:sz w:val="23"/>
          <w:szCs w:val="23"/>
        </w:rPr>
      </w:pP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3.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변수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전처리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파이프라인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(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총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70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개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변수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)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3159"/>
        <w:gridCol w:w="3610"/>
      </w:tblGrid>
      <w:tr w:rsidR="00000000">
        <w:trPr>
          <w:divId w:val="1301501769"/>
        </w:trPr>
        <w:tc>
          <w:tcPr>
            <w:tcW w:w="125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lastRenderedPageBreak/>
              <w:t>처리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단계</w:t>
            </w:r>
          </w:p>
        </w:tc>
        <w:tc>
          <w:tcPr>
            <w:tcW w:w="175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방법</w:t>
            </w:r>
          </w:p>
        </w:tc>
        <w:tc>
          <w:tcPr>
            <w:tcW w:w="0" w:type="auto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세부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내용</w:t>
            </w:r>
          </w:p>
        </w:tc>
      </w:tr>
      <w:tr w:rsidR="00000000">
        <w:trPr>
          <w:divId w:val="1301501769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집계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평균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최댓값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계산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심박수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걸음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수를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1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단위로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요약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/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하루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최소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12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시간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이상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심박수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데이터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존재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시만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포함</w:t>
            </w:r>
          </w:p>
        </w:tc>
      </w:tr>
      <w:tr w:rsidR="00000000">
        <w:trPr>
          <w:divId w:val="1301501769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시간별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변동성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시간당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분산의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일평균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HR_hvar_mean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steps_hvar_mean</w:t>
            </w:r>
          </w:p>
        </w:tc>
      </w:tr>
      <w:tr w:rsidR="00000000">
        <w:trPr>
          <w:divId w:val="1301501769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일주기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리듬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분석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Cosinor Analysis 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코사인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함수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피팅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Acrophase, Amplitude, Mesor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산출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/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전날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이틀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대비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차이값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추가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: </w:t>
            </w:r>
            <w:r>
              <w:rPr>
                <w:rStyle w:val="HTML"/>
              </w:rPr>
              <w:t>HR_acrophase_diff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, </w:t>
            </w:r>
            <w:r>
              <w:rPr>
                <w:rStyle w:val="HTML"/>
              </w:rPr>
              <w:t>HR_acrophase_diff_2d</w:t>
            </w:r>
          </w:p>
        </w:tc>
      </w:tr>
      <w:tr w:rsidR="00000000">
        <w:trPr>
          <w:divId w:val="1301501769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Band Power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분석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Fourier Transform → Multi-taper method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1440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심박수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포인트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/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변환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→ 4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주파수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대역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(0.001–0.0005 Hz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) band power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계산</w:t>
            </w:r>
          </w:p>
        </w:tc>
      </w:tr>
      <w:tr w:rsidR="00000000">
        <w:trPr>
          <w:divId w:val="1301501769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결측치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처리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평균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: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결측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제외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/ Cosinor·Band power: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보간법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유형에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따라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다른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전략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적용</w:t>
            </w:r>
          </w:p>
        </w:tc>
      </w:tr>
      <w:tr w:rsidR="00000000">
        <w:trPr>
          <w:divId w:val="1301501769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정규화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표준화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모든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연속형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변수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적용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모델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학습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정규화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/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표준화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수행</w:t>
            </w:r>
          </w:p>
        </w:tc>
      </w:tr>
    </w:tbl>
    <w:p w:rsidR="00000000" w:rsidRDefault="000E7EE6">
      <w:pPr>
        <w:shd w:val="clear" w:color="auto" w:fill="3A5A8C"/>
        <w:divId w:val="942299934"/>
        <w:rPr>
          <w:rFonts w:ascii="Segoe UI" w:hAnsi="Segoe UI" w:cs="Segoe UI"/>
          <w:b/>
          <w:bCs/>
          <w:color w:val="FFFFFF"/>
          <w:sz w:val="23"/>
          <w:szCs w:val="23"/>
        </w:rPr>
      </w:pP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4.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레이블링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및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데이터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분할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770"/>
      </w:tblGrid>
      <w:tr w:rsidR="00000000">
        <w:trPr>
          <w:divId w:val="667828548"/>
        </w:trPr>
        <w:tc>
          <w:tcPr>
            <w:tcW w:w="125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내용</w:t>
            </w:r>
          </w:p>
        </w:tc>
      </w:tr>
      <w:tr w:rsidR="00000000">
        <w:trPr>
          <w:divId w:val="667828548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클래스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정의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DP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패닉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발생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당일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/ </w:t>
            </w:r>
            <w:r>
              <w:rPr>
                <w:rStyle w:val="tag1"/>
                <w:rFonts w:ascii="Segoe UI" w:hAnsi="Segoe UI" w:cs="Segoe UI"/>
              </w:rPr>
              <w:t>DBP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패닉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발생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전날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타겟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) / </w:t>
            </w:r>
            <w:r>
              <w:rPr>
                <w:rStyle w:val="tag1"/>
                <w:rFonts w:ascii="Segoe UI" w:hAnsi="Segoe UI" w:cs="Segoe UI"/>
              </w:rPr>
              <w:t>SD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안정일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비교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대조군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</w:tr>
      <w:tr w:rsidR="00000000">
        <w:trPr>
          <w:divId w:val="667828548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과제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이진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: 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DBP vs SD</w:t>
            </w:r>
          </w:p>
        </w:tc>
      </w:tr>
      <w:tr w:rsidR="00000000">
        <w:trPr>
          <w:divId w:val="667828548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데이터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분할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5-fold Cross Validation /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fold: Train 70% : Validation 10% : Test 20%</w:t>
            </w:r>
          </w:p>
        </w:tc>
      </w:tr>
      <w:tr w:rsidR="00000000">
        <w:trPr>
          <w:divId w:val="667828548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클래스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불균형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처리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SMOTE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Style w:val="tag1"/>
                <w:rFonts w:ascii="Segoe UI" w:hAnsi="Segoe UI" w:cs="Segoe UI"/>
              </w:rPr>
              <w:t>Undersampling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Style w:val="tag1"/>
                <w:rFonts w:ascii="Segoe UI" w:hAnsi="Segoe UI" w:cs="Segoe UI"/>
              </w:rPr>
              <w:t xml:space="preserve">Class Weight </w:t>
            </w:r>
            <w:r>
              <w:rPr>
                <w:rStyle w:val="tag1"/>
                <w:rFonts w:ascii="Segoe UI" w:hAnsi="Segoe UI" w:cs="Segoe UI"/>
              </w:rPr>
              <w:t>조정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→ XGBoost + Class Weight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성능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최우수</w:t>
            </w:r>
          </w:p>
        </w:tc>
      </w:tr>
    </w:tbl>
    <w:p w:rsidR="00000000" w:rsidRDefault="000E7EE6">
      <w:pPr>
        <w:shd w:val="clear" w:color="auto" w:fill="3A5A8C"/>
        <w:divId w:val="1521552755"/>
        <w:rPr>
          <w:rFonts w:ascii="Segoe UI" w:hAnsi="Segoe UI" w:cs="Segoe UI"/>
          <w:b/>
          <w:bCs/>
          <w:color w:val="FFFFFF"/>
          <w:sz w:val="23"/>
          <w:szCs w:val="23"/>
        </w:rPr>
      </w:pP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5.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모델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구성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및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성능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805"/>
        <w:gridCol w:w="1805"/>
        <w:gridCol w:w="3430"/>
      </w:tblGrid>
      <w:tr w:rsidR="00000000">
        <w:trPr>
          <w:divId w:val="282687743"/>
        </w:trPr>
        <w:tc>
          <w:tcPr>
            <w:tcW w:w="110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모델</w:t>
            </w:r>
          </w:p>
        </w:tc>
        <w:tc>
          <w:tcPr>
            <w:tcW w:w="100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ROC-AUC</w:t>
            </w:r>
          </w:p>
        </w:tc>
        <w:tc>
          <w:tcPr>
            <w:tcW w:w="100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정확도</w:t>
            </w:r>
          </w:p>
        </w:tc>
        <w:tc>
          <w:tcPr>
            <w:tcW w:w="0" w:type="auto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비고</w:t>
            </w:r>
          </w:p>
        </w:tc>
      </w:tr>
      <w:tr w:rsidR="00000000">
        <w:trPr>
          <w:divId w:val="28268774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XGBoost (v1.7.4)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0.905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(95% CI 0.885–0.924)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0.919 (0.905–0.934)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최고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성능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—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최종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채택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모델</w:t>
            </w:r>
          </w:p>
        </w:tc>
      </w:tr>
      <w:tr w:rsidR="00000000">
        <w:trPr>
          <w:divId w:val="28268774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GradientBoost (v1.3.2)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0.826 (0.736–0.917)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중간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성능</w:t>
            </w:r>
          </w:p>
        </w:tc>
      </w:tr>
      <w:tr w:rsidR="00000000">
        <w:trPr>
          <w:divId w:val="28268774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lastRenderedPageBreak/>
              <w:t>RandomForest (v1.3.2)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0.730 (0.649–0.811)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최저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성능</w:t>
            </w:r>
          </w:p>
        </w:tc>
      </w:tr>
      <w:tr w:rsidR="00000000">
        <w:trPr>
          <w:divId w:val="28268774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 xml:space="preserve">Top-10-Shapley 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경량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모델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0.903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(0.883–0.922)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0.838 (0.824–0.853)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전체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모델과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AUC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유사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→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실용적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경량화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가능</w:t>
            </w:r>
          </w:p>
        </w:tc>
      </w:tr>
    </w:tbl>
    <w:p w:rsidR="00000000" w:rsidRDefault="000E7EE6">
      <w:pPr>
        <w:shd w:val="clear" w:color="auto" w:fill="3A5A8C"/>
        <w:divId w:val="1776093839"/>
        <w:rPr>
          <w:rFonts w:ascii="Segoe UI" w:hAnsi="Segoe UI" w:cs="Segoe UI"/>
          <w:b/>
          <w:bCs/>
          <w:color w:val="FFFFFF"/>
          <w:sz w:val="23"/>
          <w:szCs w:val="23"/>
        </w:rPr>
      </w:pP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6.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데이터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Ablation —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데이터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유형별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단독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성능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805"/>
        <w:gridCol w:w="4964"/>
      </w:tblGrid>
      <w:tr w:rsidR="00000000">
        <w:trPr>
          <w:divId w:val="62876048"/>
        </w:trPr>
        <w:tc>
          <w:tcPr>
            <w:tcW w:w="125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데이터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유형</w:t>
            </w:r>
          </w:p>
        </w:tc>
        <w:tc>
          <w:tcPr>
            <w:tcW w:w="100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ROC-AUC</w:t>
            </w:r>
          </w:p>
        </w:tc>
        <w:tc>
          <w:tcPr>
            <w:tcW w:w="0" w:type="auto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주요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변수</w:t>
            </w:r>
          </w:p>
        </w:tc>
      </w:tr>
      <w:tr w:rsidR="00000000">
        <w:trPr>
          <w:divId w:val="62876048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임상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심리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척도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(C)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a4"/>
                <w:rFonts w:ascii="Segoe UI" w:hAnsi="Segoe UI" w:cs="Segoe UI"/>
                <w:color w:val="1A1A2E"/>
                <w:sz w:val="19"/>
                <w:szCs w:val="19"/>
              </w:rPr>
              <w:t>0.900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(0.876–0.925)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CTQ_2, CTQ_5, STAI-X2, BRIAN, KRQ</w:t>
            </w:r>
          </w:p>
        </w:tc>
      </w:tr>
      <w:tr w:rsidR="00000000">
        <w:trPr>
          <w:divId w:val="62876048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로그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(D)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0.827 (0.816–0.839)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anxiety, negative_E, smoking, annoying</w:t>
            </w:r>
          </w:p>
        </w:tc>
      </w:tr>
      <w:tr w:rsidR="00000000">
        <w:trPr>
          <w:divId w:val="62876048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생활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로그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(L)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0.745 (0.693–0.796)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steps_mean, HR_mesor, HR_amplitude</w:t>
            </w:r>
          </w:p>
        </w:tc>
      </w:tr>
      <w:tr w:rsidR="00000000">
        <w:trPr>
          <w:divId w:val="62876048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전체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통합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모델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0.905 (0.885–0.924)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모든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변수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통합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최고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성능</w:t>
            </w:r>
          </w:p>
        </w:tc>
      </w:tr>
    </w:tbl>
    <w:p w:rsidR="00000000" w:rsidRDefault="000E7EE6">
      <w:pPr>
        <w:shd w:val="clear" w:color="auto" w:fill="3A5A8C"/>
        <w:divId w:val="1384406985"/>
        <w:rPr>
          <w:rFonts w:ascii="Segoe UI" w:hAnsi="Segoe UI" w:cs="Segoe UI"/>
          <w:b/>
          <w:bCs/>
          <w:color w:val="FFFFFF"/>
          <w:sz w:val="23"/>
          <w:szCs w:val="23"/>
        </w:rPr>
      </w:pP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7.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핵심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예측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변수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(Shapley Value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상위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10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개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)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698"/>
        <w:gridCol w:w="1248"/>
        <w:gridCol w:w="3054"/>
        <w:gridCol w:w="2245"/>
      </w:tblGrid>
      <w:tr w:rsidR="00000000">
        <w:trPr>
          <w:divId w:val="1776099114"/>
        </w:trPr>
        <w:tc>
          <w:tcPr>
            <w:tcW w:w="25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순위</w:t>
            </w:r>
          </w:p>
        </w:tc>
        <w:tc>
          <w:tcPr>
            <w:tcW w:w="100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변수명</w:t>
            </w:r>
          </w:p>
        </w:tc>
        <w:tc>
          <w:tcPr>
            <w:tcW w:w="75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분류</w:t>
            </w:r>
          </w:p>
        </w:tc>
        <w:tc>
          <w:tcPr>
            <w:tcW w:w="175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의미</w:t>
            </w:r>
          </w:p>
        </w:tc>
        <w:tc>
          <w:tcPr>
            <w:tcW w:w="0" w:type="auto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방향</w:t>
            </w:r>
          </w:p>
        </w:tc>
      </w:tr>
      <w:tr w:rsidR="00000000">
        <w:trPr>
          <w:divId w:val="1776099114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CTQ_2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(C)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임상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아동기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외상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질문지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—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정서적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학대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소척도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↑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높을수록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DBP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</w:t>
            </w:r>
          </w:p>
        </w:tc>
      </w:tr>
      <w:tr w:rsidR="00000000">
        <w:trPr>
          <w:divId w:val="1776099114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CTQ_5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(C)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임상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아동기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외상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질문지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—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신체적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방임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소척도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↑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높을수록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DBP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</w:t>
            </w:r>
          </w:p>
        </w:tc>
      </w:tr>
      <w:tr w:rsidR="00000000">
        <w:trPr>
          <w:divId w:val="1776099114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anxiety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(D)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일일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당일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자가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보고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불안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수준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↑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높을수록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DBP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</w:t>
            </w:r>
          </w:p>
        </w:tc>
      </w:tr>
      <w:tr w:rsidR="00000000">
        <w:trPr>
          <w:divId w:val="1776099114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STAI_X2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(C)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임상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특성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불안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척도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(State-Trait Anxiety Inventory)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↑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높을수록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DBP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</w:t>
            </w:r>
          </w:p>
        </w:tc>
      </w:tr>
      <w:tr w:rsidR="00000000">
        <w:trPr>
          <w:divId w:val="1776099114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CTQ_4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(C)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임상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아동기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외상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질문지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—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신체적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학대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소척도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↑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높을수록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DBP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</w:t>
            </w:r>
          </w:p>
        </w:tc>
      </w:tr>
      <w:tr w:rsidR="00000000">
        <w:trPr>
          <w:divId w:val="1776099114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BRIAN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(C)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임상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생물학적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리듬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인터뷰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일주기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리듬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평가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↑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높을수록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DBP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</w:t>
            </w:r>
          </w:p>
        </w:tc>
      </w:tr>
      <w:tr w:rsidR="00000000">
        <w:trPr>
          <w:divId w:val="1776099114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age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(S)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사회인구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나이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관련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있음</w:t>
            </w:r>
          </w:p>
        </w:tc>
      </w:tr>
      <w:tr w:rsidR="00000000">
        <w:trPr>
          <w:divId w:val="1776099114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KRQ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(C)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임상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한국형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회복탄력성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지수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관련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있음</w:t>
            </w:r>
          </w:p>
        </w:tc>
      </w:tr>
      <w:tr w:rsidR="00000000">
        <w:trPr>
          <w:divId w:val="1776099114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lastRenderedPageBreak/>
              <w:t>9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steps_mean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(L)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생활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일평균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걸음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수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↑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높을수록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DBP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</w:t>
            </w:r>
          </w:p>
        </w:tc>
      </w:tr>
      <w:tr w:rsidR="00000000">
        <w:trPr>
          <w:divId w:val="1776099114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negative_E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tag1"/>
                <w:rFonts w:ascii="Segoe UI" w:hAnsi="Segoe UI" w:cs="Segoe UI"/>
              </w:rPr>
              <w:t>(D)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일일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부정적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에너지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(0 ~ −4,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낮을수록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심각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↓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낮을수록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(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심각할수록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) DBP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예측</w:t>
            </w:r>
          </w:p>
        </w:tc>
      </w:tr>
    </w:tbl>
    <w:p w:rsidR="00000000" w:rsidRDefault="000E7EE6">
      <w:pPr>
        <w:shd w:val="clear" w:color="auto" w:fill="3A5A8C"/>
        <w:divId w:val="228537811"/>
        <w:rPr>
          <w:rFonts w:ascii="Segoe UI" w:hAnsi="Segoe UI" w:cs="Segoe UI"/>
          <w:b/>
          <w:bCs/>
          <w:color w:val="FFFFFF"/>
          <w:sz w:val="23"/>
          <w:szCs w:val="23"/>
        </w:rPr>
      </w:pP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8.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구현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시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핵심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 xml:space="preserve"> </w:t>
      </w:r>
      <w:r>
        <w:rPr>
          <w:rFonts w:ascii="Segoe UI" w:hAnsi="Segoe UI" w:cs="Segoe UI"/>
          <w:b/>
          <w:bCs/>
          <w:color w:val="FFFFFF"/>
          <w:sz w:val="23"/>
          <w:szCs w:val="23"/>
        </w:rPr>
        <w:t>체크리스트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2628"/>
        <w:gridCol w:w="5788"/>
      </w:tblGrid>
      <w:tr w:rsidR="00000000">
        <w:trPr>
          <w:divId w:val="1272592333"/>
        </w:trPr>
        <w:tc>
          <w:tcPr>
            <w:tcW w:w="25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#</w:t>
            </w:r>
          </w:p>
        </w:tc>
        <w:tc>
          <w:tcPr>
            <w:tcW w:w="1500" w:type="pct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구현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항목</w:t>
            </w:r>
          </w:p>
        </w:tc>
        <w:tc>
          <w:tcPr>
            <w:tcW w:w="0" w:type="auto"/>
            <w:tcBorders>
              <w:bottom w:val="single" w:sz="6" w:space="0" w:color="D0D8EA"/>
            </w:tcBorders>
            <w:shd w:val="clear" w:color="auto" w:fill="EEF2F9"/>
            <w:tcMar>
              <w:top w:w="135" w:type="dxa"/>
              <w:left w:w="210" w:type="dxa"/>
              <w:bottom w:w="135" w:type="dxa"/>
              <w:right w:w="210" w:type="dxa"/>
            </w:tcMar>
            <w:vAlign w:val="center"/>
            <w:hideMark/>
          </w:tcPr>
          <w:p w:rsidR="00000000" w:rsidRDefault="000E7EE6">
            <w:pP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세부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color w:val="3A5A8C"/>
                <w:sz w:val="18"/>
                <w:szCs w:val="18"/>
              </w:rPr>
              <w:t>사항</w:t>
            </w:r>
          </w:p>
        </w:tc>
      </w:tr>
      <w:tr w:rsidR="00000000">
        <w:trPr>
          <w:divId w:val="127259233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1A1A2E"/>
                <w:sz w:val="19"/>
                <w:szCs w:val="19"/>
              </w:rPr>
              <w:t>①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데이터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수집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인프라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Fitbit API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연동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+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스마트폰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(inPHRsym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방식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)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구축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—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매일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저녁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자가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보고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UI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필요</w:t>
            </w:r>
          </w:p>
        </w:tc>
      </w:tr>
      <w:tr w:rsidR="00000000">
        <w:trPr>
          <w:divId w:val="127259233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1A1A2E"/>
                <w:sz w:val="19"/>
                <w:szCs w:val="19"/>
              </w:rPr>
              <w:t>②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일별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데이터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집계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심박수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12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시간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이상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수집된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날만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포함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/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평균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최댓값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계산</w:t>
            </w:r>
          </w:p>
        </w:tc>
      </w:tr>
      <w:tr w:rsidR="00000000">
        <w:trPr>
          <w:divId w:val="127259233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1A1A2E"/>
                <w:sz w:val="19"/>
                <w:szCs w:val="19"/>
              </w:rPr>
              <w:t>③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Cosinor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분석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구현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Python </w:t>
            </w:r>
            <w:r>
              <w:rPr>
                <w:rStyle w:val="HTML"/>
              </w:rPr>
              <w:t>CosinorPy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또는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Style w:val="HTML"/>
              </w:rPr>
              <w:t>scipy.optimize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cosine fitting → acrophase, amplitude, mesor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추출</w:t>
            </w:r>
          </w:p>
        </w:tc>
      </w:tr>
      <w:tr w:rsidR="00000000">
        <w:trPr>
          <w:divId w:val="127259233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1A1A2E"/>
                <w:sz w:val="19"/>
                <w:szCs w:val="19"/>
              </w:rPr>
              <w:t>④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Band Power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계산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numpy.fft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+ multi-taper method (e.g., </w:t>
            </w:r>
            <w:r>
              <w:rPr>
                <w:rStyle w:val="HTML"/>
              </w:rPr>
              <w:t>spectrum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라이브러리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 → 4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주파수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대역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power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추출</w:t>
            </w:r>
          </w:p>
        </w:tc>
      </w:tr>
      <w:tr w:rsidR="00000000">
        <w:trPr>
          <w:divId w:val="127259233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1A1A2E"/>
                <w:sz w:val="19"/>
                <w:szCs w:val="19"/>
              </w:rPr>
              <w:t>⑤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레이블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생성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로직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패닉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발생일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기준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D-1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DBP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레이블링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/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패닉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발생일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및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이후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연속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패닉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구간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처리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주의</w:t>
            </w:r>
          </w:p>
        </w:tc>
      </w:tr>
      <w:tr w:rsidR="00000000">
        <w:trPr>
          <w:divId w:val="127259233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1A1A2E"/>
                <w:sz w:val="19"/>
                <w:szCs w:val="19"/>
              </w:rPr>
              <w:t>⑥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불균형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처리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XGBoost </w:t>
            </w:r>
            <w:r>
              <w:rPr>
                <w:rStyle w:val="HTML"/>
              </w:rPr>
              <w:t>scale_pos_weight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또는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Style w:val="HTML"/>
              </w:rPr>
              <w:t>class_wei</w:t>
            </w:r>
            <w:r>
              <w:rPr>
                <w:rStyle w:val="HTML"/>
              </w:rPr>
              <w:t>ght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파라미터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활용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(SMOTE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보다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성능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우수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)</w:t>
            </w:r>
          </w:p>
        </w:tc>
      </w:tr>
      <w:tr w:rsidR="00000000">
        <w:trPr>
          <w:divId w:val="127259233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1A1A2E"/>
                <w:sz w:val="19"/>
                <w:szCs w:val="19"/>
              </w:rPr>
              <w:t>⑦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모델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학습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xgboost==1.7.4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/ 5-fold CV / train:val:test = 7:1:2</w:t>
            </w:r>
          </w:p>
        </w:tc>
      </w:tr>
      <w:tr w:rsidR="00000000">
        <w:trPr>
          <w:divId w:val="127259233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1A1A2E"/>
                <w:sz w:val="19"/>
                <w:szCs w:val="19"/>
              </w:rPr>
              <w:t>⑧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설명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가능성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Style w:val="HTML"/>
              </w:rPr>
              <w:t>shap==0.44.0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→ beeswarm plot + bar plot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으로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변수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중요도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시각화</w:t>
            </w:r>
          </w:p>
        </w:tc>
      </w:tr>
      <w:tr w:rsidR="00000000">
        <w:trPr>
          <w:divId w:val="127259233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1A1A2E"/>
                <w:sz w:val="19"/>
                <w:szCs w:val="19"/>
              </w:rPr>
              <w:t>⑨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경량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모델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옵션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Shapley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상위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10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변수만으로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ROC-AUC 0.903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달성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가능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→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실환경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배포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시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고려</w:t>
            </w:r>
          </w:p>
        </w:tc>
      </w:tr>
      <w:tr w:rsidR="00000000">
        <w:trPr>
          <w:divId w:val="1272592333"/>
        </w:trPr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 w:hint="eastAsia"/>
                <w:color w:val="1A1A2E"/>
                <w:sz w:val="19"/>
                <w:szCs w:val="19"/>
              </w:rPr>
              <w:t>⑩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윤리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·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동의</w:t>
            </w:r>
          </w:p>
        </w:tc>
        <w:tc>
          <w:tcPr>
            <w:tcW w:w="0" w:type="auto"/>
            <w:tcBorders>
              <w:bottom w:val="single" w:sz="6" w:space="0" w:color="EEF0F5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:rsidR="00000000" w:rsidRDefault="000E7EE6">
            <w:pPr>
              <w:rPr>
                <w:rFonts w:ascii="Segoe UI" w:hAnsi="Segoe UI" w:cs="Segoe UI"/>
                <w:color w:val="1A1A2E"/>
                <w:sz w:val="19"/>
                <w:szCs w:val="19"/>
              </w:rPr>
            </w:pP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IRB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승인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필수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/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앱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내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동의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절차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구현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/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데이터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비식별화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Segoe UI" w:hAnsi="Segoe UI" w:cs="Segoe UI"/>
                <w:color w:val="1A1A2E"/>
                <w:sz w:val="19"/>
                <w:szCs w:val="19"/>
              </w:rPr>
              <w:t>처리</w:t>
            </w:r>
          </w:p>
        </w:tc>
      </w:tr>
    </w:tbl>
    <w:p w:rsidR="000E7EE6" w:rsidRDefault="000E7EE6">
      <w:pPr>
        <w:pStyle w:val="a5"/>
        <w:spacing w:before="360" w:beforeAutospacing="0"/>
        <w:rPr>
          <w:rFonts w:ascii="Segoe UI" w:hAnsi="Segoe UI" w:cs="Segoe UI"/>
          <w:color w:val="999999"/>
          <w:sz w:val="17"/>
          <w:szCs w:val="17"/>
        </w:rPr>
      </w:pPr>
      <w:r>
        <w:rPr>
          <w:rFonts w:ascii="Segoe UI" w:hAnsi="Segoe UI" w:cs="Segoe UI"/>
          <w:color w:val="999999"/>
          <w:sz w:val="17"/>
          <w:szCs w:val="17"/>
        </w:rPr>
        <w:t>출처</w:t>
      </w:r>
      <w:r>
        <w:rPr>
          <w:rFonts w:ascii="Segoe UI" w:hAnsi="Segoe UI" w:cs="Segoe UI"/>
          <w:color w:val="999999"/>
          <w:sz w:val="17"/>
          <w:szCs w:val="17"/>
        </w:rPr>
        <w:t>: Jang et al., Scientific Data (2024) 11:1264 | doi: 10.1038/s41597-024-04147-6</w:t>
      </w:r>
    </w:p>
    <w:sectPr w:rsidR="000E7E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44690"/>
    <w:rsid w:val="000E7EE6"/>
    <w:rsid w:val="00A4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FDCB5-31FD-43C2-95D2-5A158447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60"/>
      <w:outlineLvl w:val="0"/>
    </w:pPr>
    <w:rPr>
      <w:b/>
      <w:bCs/>
      <w:color w:val="1A1A2E"/>
      <w:kern w:val="36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="굴림체" w:hAnsi="Courier New" w:cs="굴림체" w:hint="default"/>
      <w:color w:val="C0392B"/>
      <w:sz w:val="17"/>
      <w:szCs w:val="17"/>
      <w:shd w:val="clear" w:color="auto" w:fill="F0F4FA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100" w:beforeAutospacing="1" w:after="420"/>
    </w:pPr>
    <w:rPr>
      <w:color w:val="666666"/>
      <w:sz w:val="20"/>
      <w:szCs w:val="20"/>
    </w:rPr>
  </w:style>
  <w:style w:type="paragraph" w:customStyle="1" w:styleId="section">
    <w:name w:val="section"/>
    <w:basedOn w:val="a"/>
    <w:pPr>
      <w:spacing w:before="100" w:beforeAutospacing="1" w:after="480"/>
    </w:pPr>
  </w:style>
  <w:style w:type="paragraph" w:customStyle="1" w:styleId="section-title">
    <w:name w:val="section-title"/>
    <w:basedOn w:val="a"/>
    <w:pPr>
      <w:shd w:val="clear" w:color="auto" w:fill="3A5A8C"/>
      <w:spacing w:before="100" w:beforeAutospacing="1"/>
    </w:pPr>
    <w:rPr>
      <w:b/>
      <w:bCs/>
      <w:color w:val="FFFFFF"/>
      <w:sz w:val="23"/>
      <w:szCs w:val="23"/>
    </w:rPr>
  </w:style>
  <w:style w:type="paragraph" w:customStyle="1" w:styleId="tag">
    <w:name w:val="tag"/>
    <w:basedOn w:val="a"/>
    <w:pPr>
      <w:shd w:val="clear" w:color="auto" w:fill="DCE8FF"/>
      <w:spacing w:before="15" w:after="15"/>
      <w:ind w:left="30" w:right="30"/>
    </w:pPr>
    <w:rPr>
      <w:color w:val="2A4A8C"/>
      <w:sz w:val="17"/>
      <w:szCs w:val="17"/>
    </w:rPr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tag1">
    <w:name w:val="tag1"/>
    <w:basedOn w:val="a0"/>
    <w:rPr>
      <w:color w:val="2A4A8C"/>
      <w:sz w:val="17"/>
      <w:szCs w:val="17"/>
      <w:shd w:val="clear" w:color="auto" w:fill="DCE8FF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6048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87743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471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8548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442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92333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01769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99114">
      <w:marLeft w:val="0"/>
      <w:marRight w:val="0"/>
      <w:marTop w:val="0"/>
      <w:marBottom w:val="4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Panic Prediction – 구현 요약표</vt:lpstr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Panic Prediction – 구현 요약표</dc:title>
  <dc:subject/>
  <dc:creator>asia</dc:creator>
  <cp:keywords/>
  <dc:description/>
  <cp:lastModifiedBy>asia</cp:lastModifiedBy>
  <cp:revision>2</cp:revision>
  <dcterms:created xsi:type="dcterms:W3CDTF">2026-03-06T04:52:00Z</dcterms:created>
  <dcterms:modified xsi:type="dcterms:W3CDTF">2026-03-06T04:52:00Z</dcterms:modified>
</cp:coreProperties>
</file>