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工作优先级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安排指导原则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任务分类：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系统缺陷类：影响现行系统运行的各种问题。（偶发性死机、系统卡顿、双网切换成功率低等）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需求驱动类：包括由公司战略驱动或外部客户驱动的需求输入。（停车管理系统SaaS化，中央值守等）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产品规划类：包括业务场景丰富、业务流程闭环、基础功能完善、体验优化等。（线上对账，自动清分等）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任务级别：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每个任务分类均分为3个等级，每个等级的优先处理原则如下：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A级：立即安排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B级：计划安排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C级：列入队列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不同类型任务同级别优先原则：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系统缺陷类 &gt; 需求驱动类 &gt; 产品规划类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系统缺陷类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321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napToGrid w:val="0"/>
              <mc:AlternateContent>
                <mc:Choice Requires="wpsCustomData">
                  <wpsCustomData:diagonalParaType/>
                </mc:Choice>
              </mc:AlternateContent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爆发时间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影响范围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全局性缺陷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局部缺陷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影响100个场以上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局部缺陷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影响100个场以下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半年内爆发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A-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半年内不会爆发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B-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C-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需求驱动类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321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napToGrid w:val="0"/>
              <mc:AlternateContent>
                <mc:Choice Requires="wpsCustomData">
                  <wpsCustomData:diagonalParaType/>
                </mc:Choice>
              </mc:AlternateContent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影响范围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战略布局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集团客户需求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个别客户需求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工作量小（开发3天内）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A-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23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工作量大</w:t>
            </w:r>
          </w:p>
        </w:tc>
        <w:tc>
          <w:tcPr>
            <w:tcW w:w="19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B-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C-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产品规划类</w:t>
      </w:r>
      <w:r>
        <w:rPr>
          <w:rFonts w:hint="eastAsia"/>
          <w:lang w:val="en-US" w:eastAsia="zh-CN"/>
        </w:rPr>
        <w:t>（无具体市场驱动）：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63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  <w:gridCol w:w="19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332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napToGrid w:val="0"/>
              <mc:AlternateContent>
                <mc:Choice Requires="wpsCustomData">
                  <wpsCustomData:diagonalParaType/>
                </mc:Choice>
              </mc:AlternateContent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受众规模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大众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工作量小（开发3天内）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工作量大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B-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D74FFB"/>
    <w:rsid w:val="04AA3382"/>
    <w:rsid w:val="081C01D3"/>
    <w:rsid w:val="165030E0"/>
    <w:rsid w:val="16E1383F"/>
    <w:rsid w:val="1E0E19EE"/>
    <w:rsid w:val="2BD40C77"/>
    <w:rsid w:val="30A32E4E"/>
    <w:rsid w:val="398359AB"/>
    <w:rsid w:val="4DD74FFB"/>
    <w:rsid w:val="524B686D"/>
    <w:rsid w:val="5CA52586"/>
    <w:rsid w:val="6F0A3B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2018-02-09T02:45:00Z</dcterms:created>
  <dc:creator>嘉灵 charlene</dc:creator>
  <cp:lastModifiedBy>嘉灵 charlene</cp:lastModifiedBy>
  <dcterms:modified xsi:type="dcterms:W3CDTF">2018-02-12T03:13:41Z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