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用户对象：艾科智泊的运营人员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主要功能：一点停运营、</w:t>
      </w:r>
      <w:r>
        <w:rPr>
          <w:rFonts w:hint="eastAsia"/>
          <w:color w:val="FF0000"/>
          <w:lang w:val="en-US" w:eastAsia="zh-CN"/>
        </w:rPr>
        <w:t>所有系统的业务授权（各种线上功能（车场业务配置、线上功能开通）、POMP、AOPS）、账号体系、权限管理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使用对象：停车场管理方、经销商、设备厂商、艾科智泊的顶级停车场管理员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主要功能：上下级运营商管理（集团化的多停车场管理）、车场管理（</w:t>
      </w:r>
      <w:r>
        <w:rPr>
          <w:rFonts w:hint="eastAsia"/>
          <w:color w:val="FF0000"/>
          <w:lang w:val="en-US" w:eastAsia="zh-CN"/>
        </w:rPr>
        <w:t>车场接入</w:t>
      </w:r>
      <w:r>
        <w:rPr>
          <w:rFonts w:hint="eastAsia"/>
          <w:lang w:val="en-US" w:eastAsia="zh-CN"/>
        </w:rPr>
        <w:t>、相关流水记录、报表及统计分析）、车场运营（商家券、月票、共享、预定、积分、线上停车场优惠）、</w:t>
      </w:r>
      <w:r>
        <w:rPr>
          <w:rFonts w:hint="eastAsia"/>
          <w:color w:val="FF0000"/>
          <w:lang w:val="en-US" w:eastAsia="zh-CN"/>
        </w:rPr>
        <w:t>微信车场端管理后台（一体机配置）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移动管理</w:t>
      </w:r>
      <w:r>
        <w:rPr>
          <w:rFonts w:hint="eastAsia"/>
          <w:lang w:val="en-US" w:eastAsia="zh-CN"/>
        </w:rPr>
        <w:t>APP后台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微信车场端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使用对象：停车场管理方、收费巡检员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主要功能：POMP移动端（</w:t>
      </w:r>
      <w:r>
        <w:rPr>
          <w:rFonts w:hint="eastAsia"/>
          <w:color w:val="FF0000"/>
          <w:lang w:val="en-US" w:eastAsia="zh-CN"/>
        </w:rPr>
        <w:t>停车场基础信息录入、基本配置、缴服务费、申请业务开通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收费巡检员进行</w:t>
      </w:r>
      <w:r>
        <w:rPr>
          <w:rFonts w:hint="eastAsia"/>
          <w:color w:val="FF0000"/>
          <w:lang w:val="en-US" w:eastAsia="zh-CN"/>
        </w:rPr>
        <w:t>收费放行</w:t>
      </w:r>
      <w:r>
        <w:rPr>
          <w:rFonts w:hint="eastAsia"/>
          <w:lang w:val="en-US" w:eastAsia="zh-CN"/>
        </w:rPr>
        <w:t>、巡检、</w:t>
      </w:r>
      <w:r>
        <w:rPr>
          <w:rFonts w:hint="eastAsia"/>
          <w:color w:val="FF0000"/>
          <w:lang w:val="en-US" w:eastAsia="zh-CN"/>
        </w:rPr>
        <w:t>异常处理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使用对象：艾科智泊的运维与客服中心、第三方客服、第三方运维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主要功能：监控、</w:t>
      </w:r>
      <w:r>
        <w:rPr>
          <w:rFonts w:hint="eastAsia"/>
          <w:color w:val="FF0000"/>
          <w:lang w:val="en-US" w:eastAsia="zh-CN"/>
        </w:rPr>
        <w:t>告警（工程类告警、业务类告警）</w:t>
      </w:r>
      <w:r>
        <w:rPr>
          <w:rFonts w:hint="eastAsia"/>
          <w:lang w:val="en-US" w:eastAsia="zh-CN"/>
        </w:rPr>
        <w:t>、中央值守、</w:t>
      </w:r>
      <w:r>
        <w:rPr>
          <w:rFonts w:hint="eastAsia"/>
          <w:color w:val="FF0000"/>
          <w:lang w:val="en-US" w:eastAsia="zh-CN"/>
        </w:rPr>
        <w:t>问题定位（通过搜索展示相关记录）。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066CB"/>
    <w:rsid w:val="4F2066CB"/>
    <w:rsid w:val="7D525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2018-03-21T12:16:00Z</dcterms:created>
  <dc:creator>嘉灵 charlene</dc:creator>
  <cp:lastModifiedBy>嘉灵 charlene</cp:lastModifiedBy>
  <dcterms:modified xsi:type="dcterms:W3CDTF">2018-03-21T13:19:08Z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