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MPGS首次使用引导配置方案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1.车位最短变更时限（秒）：5秒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当车位某一状态（有车、无车）的持续时间过短，而又产生一条新的车位上报数据时，我们更倾向于该条新数据为“错误”数据。开启该设置项，系统会对符合要求的数据仅作数据上报而不作业务处理（业务处理：对车位状态进行更新）；关闭该开关，系统将对每条上报的车位流水进行业务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在设置时建议以一辆车进入一个车位或离开一个车位（取两者中较短的一个）需要的最短时间。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2.接受车位变化的最小模糊阈值：20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当同一个车位在未经历无车状态下，又报上一条符合其他业务采用规则的有车数据时，系统会对比两条数据并根据算法计算出一个模糊阈值，该值越高，则表示两车牌越“相似”，越有可能为同一车牌；所以只有匹配出来的模糊阈值小于设置值时，新的车位数据才会被进行业务处理，否则只作上报；关闭该开关，则不对模糊阈值进行判断，在符合其他规则时，将对新车位数据进行业务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hint="eastAsia" w:ascii="黑体" w:hAnsi="黑体" w:eastAsia="黑体" w:cs="黑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3.接受无牌车数据：默认开启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无牌车指的是有车无牌的车辆数据（不同于有车有牌车辆未识别），开启该开关时，系统将对无牌车数据进行业务处理，关闭则只上报不作处理。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hint="eastAsia" w:ascii="黑体" w:hAnsi="黑体" w:eastAsia="黑体" w:cs="黑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4.无牌车接受业务变化的最小次数：1次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开启开关后，同一车位只有当无牌车上报次数多于设定的最小次数时</w:t>
      </w:r>
      <w:r>
        <w:rPr>
          <w:rFonts w:hint="eastAsia" w:ascii="黑体" w:hAnsi="黑体" w:eastAsia="黑体" w:cs="黑体"/>
          <w:sz w:val="18"/>
          <w:szCs w:val="18"/>
          <w:lang w:val="zh-CN" w:eastAsia="zh-CN"/>
        </w:rPr>
        <w:t>才处理成在场记录；</w:t>
      </w:r>
      <w:r>
        <w:rPr>
          <w:rFonts w:hint="eastAsia" w:ascii="黑体" w:hAnsi="黑体" w:eastAsia="黑体" w:cs="黑体"/>
          <w:sz w:val="18"/>
          <w:szCs w:val="18"/>
          <w:lang w:val="en-US" w:eastAsia="zh-CN"/>
        </w:rPr>
        <w:t>关闭开关则只上报不作处理。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hint="eastAsia" w:ascii="黑体" w:hAnsi="黑体" w:eastAsia="黑体" w:cs="黑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5.车场模糊匹配阈值： 默认开启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车辆进场数据上报时，系统会对车辆与停车场已有车辆进行对比，系统计算的阈值超过系统设定的车场模糊匹配阈值时，该车辆将被认为与已有车辆是同一辆车，这时，进场时间点靠前的数据将被认为是异常在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hint="eastAsia" w:ascii="黑体" w:hAnsi="黑体" w:eastAsia="黑体" w:cs="黑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6.区域模糊匹配阈值： 默认开启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车辆进入区域数据上报时，系统会对车辆与区域已有车辆进行对比，系统计算的阈值超过系统设定的区域模糊匹配阈值时，该车辆将被认为与已有车辆是同一辆车，这时，进入区域时间点靠前的数据将被认为是异常在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hint="eastAsia" w:ascii="黑体" w:hAnsi="黑体" w:eastAsia="黑体" w:cs="黑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7.同一车位在指定时间内相同车牌合并为一条记录： 默认开启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例如预设指定时间为T，A车在T1时刻进场停入B车位，在T2时刻再次上报A车停入B车位的数据，且T2-T1&lt;T，那么此时将A车判定为异常在场，进入时间默认为T1。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当A车在T1时刻进场停入B车位，C车在T2时刻停入B车位，A车在T3时刻停入B车位，且T3-T1&lt;T，那么此时也将A车判定为异常在场，进入时间默认为T3。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8.停车时间小于指定分钟数列为异常出场（分）： 默认开启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开启开关后，停车时间小于设置值时，场内所有停车时间小于设置值的历史停放数据均会被记录为异常出场。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9.需要保留X天图片信息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10.系统超时时间设置（分）：设置为0是不超时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11.停车场是否支持蓝牙寻车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12.是否支持跨层寻车</w:t>
      </w:r>
      <w:bookmarkStart w:id="0" w:name="_GoBack"/>
      <w:bookmarkEnd w:id="0"/>
    </w:p>
    <w:p>
      <w:pPr>
        <w:rPr>
          <w:rFonts w:hint="eastAsia" w:ascii="黑体" w:hAnsi="黑体" w:eastAsia="黑体" w:cs="黑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Verdana">
    <w:panose1 w:val="020B0604030504040204"/>
    <w:charset w:val="86"/>
    <w:family w:val="swiss"/>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w:panose1 w:val="020B0604020202020204"/>
    <w:charset w:val="00"/>
    <w:family w:val="auto"/>
    <w:pitch w:val="default"/>
    <w:sig w:usb0="E0002EFF" w:usb1="C0007843" w:usb2="00000009" w:usb3="00000000" w:csb0="400001FF" w:csb1="FFFF0000"/>
  </w:font>
  <w:font w:name="Batang">
    <w:altName w:val="Malgun Gothic"/>
    <w:panose1 w:val="02030600000101010101"/>
    <w:charset w:val="81"/>
    <w:family w:val="auto"/>
    <w:pitch w:val="default"/>
    <w:sig w:usb0="00000000" w:usb1="00000000" w:usb2="00000030" w:usb3="00000000" w:csb0="4008009F" w:csb1="DFD70000"/>
  </w:font>
  <w:font w:name="Arial Unicode MS">
    <w:altName w:val="宋体"/>
    <w:panose1 w:val="020B0604020202020204"/>
    <w:charset w:val="86"/>
    <w:family w:val="auto"/>
    <w:pitch w:val="default"/>
    <w:sig w:usb0="00000000" w:usb1="00000000" w:usb2="0000003F" w:usb3="00000000" w:csb0="603F01FF" w:csb1="FFFF0000"/>
  </w:font>
  <w:font w:name="DFKai-SB">
    <w:altName w:val="Microsoft JhengHei Light"/>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GungsuhChe">
    <w:altName w:val="Malgun Gothic"/>
    <w:panose1 w:val="02030609000101010101"/>
    <w:charset w:val="81"/>
    <w:family w:val="auto"/>
    <w:pitch w:val="default"/>
    <w:sig w:usb0="00000000" w:usb1="00000000" w:usb2="00000030" w:usb3="00000000" w:csb0="4008009F" w:csb1="DFD70000"/>
  </w:font>
  <w:font w:name="Gungsuh">
    <w:altName w:val="Malgun Gothic"/>
    <w:panose1 w:val="02030600000101010101"/>
    <w:charset w:val="81"/>
    <w:family w:val="auto"/>
    <w:pitch w:val="default"/>
    <w:sig w:usb0="00000000" w:usb1="00000000" w:usb2="00000030" w:usb3="00000000" w:csb0="4008009F" w:csb1="DFD70000"/>
  </w:font>
  <w:font w:name="GulimChe">
    <w:altName w:val="Malgun Gothic"/>
    <w:panose1 w:val="020B0609000101010101"/>
    <w:charset w:val="81"/>
    <w:family w:val="auto"/>
    <w:pitch w:val="default"/>
    <w:sig w:usb0="00000000" w:usb1="00000000" w:usb2="00000030" w:usb3="00000000" w:csb0="4008009F" w:csb1="DFD70000"/>
  </w:font>
  <w:font w:name="DotumChe">
    <w:altName w:val="Malgun Gothic"/>
    <w:panose1 w:val="020B0609000101010101"/>
    <w:charset w:val="81"/>
    <w:family w:val="auto"/>
    <w:pitch w:val="default"/>
    <w:sig w:usb0="00000000" w:usb1="00000000" w:usb2="00000030" w:usb3="00000000" w:csb0="4008009F" w:csb1="DFD70000"/>
  </w:font>
  <w:font w:name="MingLiU">
    <w:altName w:val="PMingLiU-ExtB"/>
    <w:panose1 w:val="02020509000000000000"/>
    <w:charset w:val="88"/>
    <w:family w:val="auto"/>
    <w:pitch w:val="default"/>
    <w:sig w:usb0="00000000" w:usb1="00000000" w:usb2="00000016" w:usb3="00000000" w:csb0="00100001" w:csb1="00000000"/>
  </w:font>
  <w:font w:name="Microsoft JhengHei">
    <w:panose1 w:val="020B0604030504040204"/>
    <w:charset w:val="88"/>
    <w:family w:val="auto"/>
    <w:pitch w:val="default"/>
    <w:sig w:usb0="000002A7" w:usb1="28CF4400" w:usb2="00000016" w:usb3="00000000" w:csb0="00100009" w:csb1="00000000"/>
  </w:font>
  <w:font w:name="华文仿宋">
    <w:altName w:val="仿宋"/>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implified Arabic">
    <w:altName w:val="Times New Roman"/>
    <w:panose1 w:val="02020603050405020304"/>
    <w:charset w:val="00"/>
    <w:family w:val="auto"/>
    <w:pitch w:val="default"/>
    <w:sig w:usb0="00000000"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Roboto">
    <w:panose1 w:val="02000000000000000000"/>
    <w:charset w:val="00"/>
    <w:family w:val="auto"/>
    <w:pitch w:val="default"/>
    <w:sig w:usb0="E0000AFF" w:usb1="5000217F" w:usb2="0000002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auto"/>
    <w:pitch w:val="default"/>
    <w:sig w:usb0="00000000" w:usb1="00000000" w:usb2="0000000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rinda">
    <w:altName w:val="Segoe UI Symbol"/>
    <w:panose1 w:val="020B0502040204020203"/>
    <w:charset w:val="00"/>
    <w:family w:val="auto"/>
    <w:pitch w:val="default"/>
    <w:sig w:usb0="00000000" w:usb1="00000000" w:usb2="00000000" w:usb3="00000000" w:csb0="00000001" w:csb1="00000000"/>
  </w:font>
  <w:font w:name="冬青黑体简体中文 W6">
    <w:altName w:val="黑体"/>
    <w:panose1 w:val="020B0600000000000000"/>
    <w:charset w:val="86"/>
    <w:family w:val="auto"/>
    <w:pitch w:val="default"/>
    <w:sig w:usb0="00000000" w:usb1="00000000" w:usb2="00000016" w:usb3="00000000" w:csb0="00060007" w:csb1="00000000"/>
  </w:font>
  <w:font w:name="BatangChe">
    <w:altName w:val="Malgun Gothic"/>
    <w:panose1 w:val="02030609000101010101"/>
    <w:charset w:val="81"/>
    <w:family w:val="auto"/>
    <w:pitch w:val="default"/>
    <w:sig w:usb0="00000000" w:usb1="00000000" w:usb2="00000030" w:usb3="00000000" w:csb0="4008009F" w:csb1="DFD70000"/>
  </w:font>
  <w:font w:name="MS PGothic">
    <w:panose1 w:val="020B0600070205080204"/>
    <w:charset w:val="80"/>
    <w:family w:val="auto"/>
    <w:pitch w:val="default"/>
    <w:sig w:usb0="E00002FF" w:usb1="6AC7FDFB" w:usb2="08000012" w:usb3="00000000" w:csb0="4002009F" w:csb1="DFD70000"/>
  </w:font>
  <w:font w:name="MS Mincho">
    <w:altName w:val="Yu Gothic UI"/>
    <w:panose1 w:val="02020609040205080304"/>
    <w:charset w:val="80"/>
    <w:family w:val="auto"/>
    <w:pitch w:val="default"/>
    <w:sig w:usb0="00000000" w:usb1="00000000" w:usb2="00000012" w:usb3="00000000" w:csb0="4002009F" w:csb1="DFD70000"/>
  </w:font>
  <w:font w:name="MS Gothic">
    <w:panose1 w:val="020B0609070205080204"/>
    <w:charset w:val="80"/>
    <w:family w:val="auto"/>
    <w:pitch w:val="default"/>
    <w:sig w:usb0="E00002FF" w:usb1="6AC7FDFB" w:usb2="08000012" w:usb3="00000000" w:csb0="4002009F" w:csb1="DFD70000"/>
  </w:font>
  <w:font w:name="MS PMincho">
    <w:altName w:val="Yu Gothic UI"/>
    <w:panose1 w:val="02020600040205080304"/>
    <w:charset w:val="80"/>
    <w:family w:val="auto"/>
    <w:pitch w:val="default"/>
    <w:sig w:usb0="00000000" w:usb1="00000000" w:usb2="00000012" w:usb3="00000000" w:csb0="4002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altName w:val="Yu Gothic UI Semibold"/>
    <w:panose1 w:val="02010803020104030203"/>
    <w:charset w:val="00"/>
    <w:family w:val="auto"/>
    <w:pitch w:val="default"/>
    <w:sig w:usb0="00000000" w:usb1="00000000" w:usb2="00000000" w:usb3="00000000" w:csb0="00000020" w:csb1="00200000"/>
  </w:font>
  <w:font w:name="AngsanaUPC">
    <w:altName w:val="Times New Roman"/>
    <w:panose1 w:val="02020603050405020304"/>
    <w:charset w:val="00"/>
    <w:family w:val="auto"/>
    <w:pitch w:val="default"/>
    <w:sig w:usb0="00000000" w:usb1="00000000" w:usb2="00000000" w:usb3="00000000" w:csb0="00010001" w:csb1="00000000"/>
  </w:font>
  <w:font w:name="Arabic Typesetting">
    <w:altName w:val="Comic Sans MS"/>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A00002AF" w:usb1="400078FB" w:usb2="00000000" w:usb3="00000000" w:csb0="6000009F" w:csb1="DFD70000"/>
  </w:font>
  <w:font w:name="Arvo">
    <w:panose1 w:val="02000000000000000000"/>
    <w:charset w:val="00"/>
    <w:family w:val="auto"/>
    <w:pitch w:val="default"/>
    <w:sig w:usb0="800000A7" w:usb1="00000041" w:usb2="00000000" w:usb3="00000000" w:csb0="20000111" w:csb1="40000000"/>
  </w:font>
  <w:font w:name="Axure Handwriting">
    <w:panose1 w:val="020B0402020200020204"/>
    <w:charset w:val="00"/>
    <w:family w:val="auto"/>
    <w:pitch w:val="default"/>
    <w:sig w:usb0="800000AF" w:usb1="4000204A" w:usb2="00000000" w:usb3="00000000" w:csb0="00000001" w:csb1="00000000"/>
  </w:font>
  <w:font w:name="Browallia New">
    <w:altName w:val="Segoe Print"/>
    <w:panose1 w:val="020B0604020202020204"/>
    <w:charset w:val="00"/>
    <w:family w:val="auto"/>
    <w:pitch w:val="default"/>
    <w:sig w:usb0="00000000" w:usb1="00000000" w:usb2="00000000" w:usb3="00000000" w:csb0="00010001" w:csb1="00000000"/>
  </w:font>
  <w:font w:name="BrowalliaUPC">
    <w:altName w:val="Segoe Print"/>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Euphemia">
    <w:altName w:val="Yu Gothic UI"/>
    <w:panose1 w:val="020B0503040102020104"/>
    <w:charset w:val="00"/>
    <w:family w:val="auto"/>
    <w:pitch w:val="default"/>
    <w:sig w:usb0="00000000" w:usb1="00000000" w:usb2="00002000" w:usb3="00000000" w:csb0="00000001" w:csb1="00000000"/>
  </w:font>
  <w:font w:name="Impact">
    <w:panose1 w:val="020B0806030902050204"/>
    <w:charset w:val="00"/>
    <w:family w:val="auto"/>
    <w:pitch w:val="default"/>
    <w:sig w:usb0="00000287" w:usb1="00000000" w:usb2="00000000" w:usb3="00000000" w:csb0="2000009F" w:csb1="DFD70000"/>
  </w:font>
  <w:font w:name="Indie Flower">
    <w:panose1 w:val="02000000000000000000"/>
    <w:charset w:val="00"/>
    <w:family w:val="auto"/>
    <w:pitch w:val="default"/>
    <w:sig w:usb0="A000002F" w:usb1="5000004A" w:usb2="00000000" w:usb3="00000000" w:csb0="00000093" w:csb1="00000000"/>
  </w:font>
  <w:font w:name="JasmineUPC">
    <w:altName w:val="Times New Roman"/>
    <w:panose1 w:val="02020603050405020304"/>
    <w:charset w:val="00"/>
    <w:family w:val="auto"/>
    <w:pitch w:val="default"/>
    <w:sig w:usb0="00000000" w:usb1="00000000" w:usb2="00000000" w:usb3="00000000" w:csb0="00010001" w:csb1="00000000"/>
  </w:font>
  <w:font w:name="Kalinga">
    <w:altName w:val="Segoe UI Symbol"/>
    <w:panose1 w:val="020B0502040204020203"/>
    <w:charset w:val="00"/>
    <w:family w:val="auto"/>
    <w:pitch w:val="default"/>
    <w:sig w:usb0="00000000" w:usb1="00000000" w:usb2="00000000" w:usb3="00000000" w:csb0="00000001" w:csb1="00000000"/>
  </w:font>
  <w:font w:name="Khmer UI">
    <w:altName w:val="Segoe UI Symbol"/>
    <w:panose1 w:val="020B0502040204020203"/>
    <w:charset w:val="00"/>
    <w:family w:val="auto"/>
    <w:pitch w:val="default"/>
    <w:sig w:usb0="00000000" w:usb1="00000000" w:usb2="00010000" w:usb3="00000000" w:csb0="00000001" w:csb1="000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Uighur">
    <w:altName w:val="Trebuchet MS"/>
    <w:panose1 w:val="02000000000000000000"/>
    <w:charset w:val="00"/>
    <w:family w:val="auto"/>
    <w:pitch w:val="default"/>
    <w:sig w:usb0="00000000" w:usb1="00000000" w:usb2="00000008" w:usb3="00000000" w:csb0="00000041" w:csb1="00000000"/>
  </w:font>
  <w:font w:name="Segoe UI Symbol">
    <w:panose1 w:val="020B0502040204020203"/>
    <w:charset w:val="00"/>
    <w:family w:val="auto"/>
    <w:pitch w:val="default"/>
    <w:sig w:usb0="800001E3" w:usb1="1200FFEF" w:usb2="00040000" w:usb3="04000000" w:csb0="00000001" w:csb1="40000000"/>
  </w:font>
  <w:font w:name="Vijaya">
    <w:altName w:val="Segoe Print"/>
    <w:panose1 w:val="020B0604020202020204"/>
    <w:charset w:val="00"/>
    <w:family w:val="auto"/>
    <w:pitch w:val="default"/>
    <w:sig w:usb0="00000000"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altName w:val="Segoe UI Symbol"/>
    <w:panose1 w:val="020B0502040204020203"/>
    <w:charset w:val="00"/>
    <w:family w:val="auto"/>
    <w:pitch w:val="default"/>
    <w:sig w:usb0="00000000" w:usb1="00000000" w:usb2="00000000" w:usb3="00000000" w:csb0="00000001" w:csb1="00000000"/>
  </w:font>
  <w:font w:name="Utsaah">
    <w:altName w:val="Segoe Print"/>
    <w:panose1 w:val="020B0604020202020204"/>
    <w:charset w:val="00"/>
    <w:family w:val="auto"/>
    <w:pitch w:val="default"/>
    <w:sig w:usb0="00000000" w:usb1="00000000" w:usb2="00000000" w:usb3="00000000" w:csb0="00000001" w:csb1="00000000"/>
  </w:font>
  <w:font w:name="Tunga">
    <w:altName w:val="Segoe UI Symbol"/>
    <w:panose1 w:val="020B0502040204020203"/>
    <w:charset w:val="00"/>
    <w:family w:val="auto"/>
    <w:pitch w:val="default"/>
    <w:sig w:usb0="00000000" w:usb1="00000000" w:usb2="00000000" w:usb3="00000000" w:csb0="00000001" w:csb1="00000000"/>
  </w:font>
  <w:font w:name="Trebuchet MS">
    <w:panose1 w:val="020B0603020202020204"/>
    <w:charset w:val="00"/>
    <w:family w:val="auto"/>
    <w:pitch w:val="default"/>
    <w:sig w:usb0="00000687" w:usb1="00000000" w:usb2="00000000" w:usb3="00000000" w:csb0="2000009F" w:csb1="00000000"/>
  </w:font>
  <w:font w:name="Traditional Arabic">
    <w:altName w:val="Times New Roman"/>
    <w:panose1 w:val="02020603050405020304"/>
    <w:charset w:val="00"/>
    <w:family w:val="auto"/>
    <w:pitch w:val="default"/>
    <w:sig w:usb0="00000000" w:usb1="00000000" w:usb2="00000008" w:usb3="00000000" w:csb0="00000041" w:csb1="20080000"/>
  </w:font>
  <w:font w:name="冬青黑体简体中文 W3">
    <w:altName w:val="黑体"/>
    <w:panose1 w:val="020B0300000000000000"/>
    <w:charset w:val="86"/>
    <w:family w:val="auto"/>
    <w:pitch w:val="default"/>
    <w:sig w:usb0="00000000" w:usb1="00000000" w:usb2="00000016" w:usb3="00000000" w:csb0="00060007" w:csb1="00000000"/>
  </w:font>
  <w:font w:name="Microsoft JhengHei Light">
    <w:panose1 w:val="020B0304030504040204"/>
    <w:charset w:val="88"/>
    <w:family w:val="auto"/>
    <w:pitch w:val="default"/>
    <w:sig w:usb0="800002A7" w:usb1="28CF4400" w:usb2="00000016" w:usb3="00000000" w:csb0="00100009" w:csb1="00000000"/>
  </w:font>
  <w:font w:name="Yu Gothic UI">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Hiragino Sans GB">
    <w:altName w:val="Segoe Print"/>
    <w:panose1 w:val="00000000000000000000"/>
    <w:charset w:val="00"/>
    <w:family w:val="auto"/>
    <w:pitch w:val="default"/>
    <w:sig w:usb0="00000000" w:usb1="00000000" w:usb2="00000000" w:usb3="00000000" w:csb0="00000000" w:csb1="00000000"/>
  </w:font>
  <w:font w:name="宋?">
    <w:altName w:val="宋体"/>
    <w:panose1 w:val="00000000000000000000"/>
    <w:charset w:val="00"/>
    <w:family w:val="auto"/>
    <w:pitch w:val="default"/>
    <w:sig w:usb0="00000000" w:usb1="00000000" w:usb2="00000000" w:usb3="00000000" w:csb0="00000001" w:csb1="00000000"/>
  </w:font>
  <w:font w:name="Arial Normal">
    <w:altName w:val="Arial"/>
    <w:panose1 w:val="00000000000000000000"/>
    <w:charset w:val="00"/>
    <w:family w:val="auto"/>
    <w:pitch w:val="default"/>
    <w:sig w:usb0="00000000" w:usb1="00000000" w:usb2="00000000" w:usb3="00000000" w:csb0="00000000" w:csb1="00000000"/>
  </w:font>
  <w:font w:name="µÈÏß">
    <w:altName w:val="宋体"/>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177C87"/>
    <w:rsid w:val="01272B5B"/>
    <w:rsid w:val="04C11225"/>
    <w:rsid w:val="05872EBC"/>
    <w:rsid w:val="0A584032"/>
    <w:rsid w:val="0F63190E"/>
    <w:rsid w:val="20A60A44"/>
    <w:rsid w:val="234D44CB"/>
    <w:rsid w:val="25320CFD"/>
    <w:rsid w:val="331870A3"/>
    <w:rsid w:val="38177C87"/>
    <w:rsid w:val="457D0EC4"/>
    <w:rsid w:val="47F97C52"/>
    <w:rsid w:val="48324CEE"/>
    <w:rsid w:val="4C1D2F88"/>
    <w:rsid w:val="538A634F"/>
    <w:rsid w:val="5F404DFE"/>
    <w:rsid w:val="60530A95"/>
    <w:rsid w:val="6300507F"/>
    <w:rsid w:val="7651783C"/>
    <w:rsid w:val="7AEF6232"/>
    <w:rsid w:val="7BD37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2018-01-17T03:51:00Z</dcterms:created>
  <dc:creator>北北</dc:creator>
  <cp:lastModifiedBy>北北</cp:lastModifiedBy>
  <dcterms:modified xsi:type="dcterms:W3CDTF">2018-01-18T07:06:56Z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