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1680" w:firstLineChars="200"/>
        <w:jc w:val="both"/>
        <w:rPr>
          <w:rFonts w:hint="eastAsia"/>
          <w:b/>
          <w:bCs/>
          <w:iCs/>
          <w:sz w:val="52"/>
          <w:szCs w:val="52"/>
        </w:rPr>
      </w:pPr>
      <w:r>
        <w:rPr>
          <w:sz w:val="8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166370</wp:posOffset>
                </wp:positionH>
                <wp:positionV relativeFrom="paragraph">
                  <wp:posOffset>506730</wp:posOffset>
                </wp:positionV>
                <wp:extent cx="0" cy="2347595"/>
                <wp:effectExtent l="13970" t="13970" r="24130" b="19685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47445" y="2301240"/>
                          <a:ext cx="0" cy="2347595"/>
                        </a:xfrm>
                        <a:prstGeom prst="line">
                          <a:avLst/>
                        </a:prstGeom>
                        <a:ln w="28575" cap="rnd">
                          <a:solidFill>
                            <a:srgbClr val="2E75B5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.1pt;margin-top:39.9pt;height:184.85pt;width:0pt;z-index:251662336;mso-width-relative:page;mso-height-relative:page;" filled="f" stroked="t" coordsize="21600,21600" o:gfxdata="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2Hi421gAAAAgBAAAPAAAAAAAAAAEAIAAAACIAAABkcnMvZG93bnJldi54bWxQ&#10;SwECFAAUAAAACACHTuJAN++nFfkBAADDAwAADgAAAAAAAAABACAAAAAlAQAAZHJzL2Uyb0RvYy54&#10;bWxQSwUGAAAAAAYABgBZAQAAkAUAAAAA&#10;">
                <v:fill on="f" focussize="0,0"/>
                <v:stroke weight="2.25pt" color="#2E75B5 [3204]" miterlimit="8" joinstyle="miter" endcap="round"/>
                <v:imagedata o:title=""/>
                <o:lock v:ext="edit" aspectratio="f"/>
              </v:line>
            </w:pict>
          </mc:Fallback>
        </mc:AlternateContent>
      </w:r>
    </w:p>
    <w:p>
      <w:pPr>
        <w:ind w:firstLine="1687" w:firstLineChars="200"/>
        <w:jc w:val="both"/>
        <w:rPr>
          <w:rFonts w:hint="eastAsia"/>
          <w:b/>
          <w:bCs/>
          <w:iCs/>
          <w:color w:val="2E75B6" w:themeColor="accent1" w:themeShade="BF"/>
          <w:sz w:val="36"/>
          <w:szCs w:val="36"/>
          <w:lang w:val="en-US" w:eastAsia="zh-CN"/>
        </w:rPr>
      </w:pPr>
      <w:r>
        <w:rPr>
          <w:rFonts w:hint="eastAsia"/>
          <w:b/>
          <w:bCs/>
          <w:iCs/>
          <w:color w:val="2E75B6" w:themeColor="accent1" w:themeShade="BF"/>
          <w:sz w:val="84"/>
          <w:szCs w:val="84"/>
          <w:lang w:val="en-US" w:eastAsia="zh-CN"/>
        </w:rPr>
        <w:t>YDTP</w:t>
      </w:r>
      <w:r>
        <w:rPr>
          <w:rFonts w:hint="eastAsia"/>
          <w:b/>
          <w:bCs/>
          <w:iCs/>
          <w:color w:val="2E75B6" w:themeColor="accent1" w:themeShade="BF"/>
          <w:sz w:val="72"/>
          <w:szCs w:val="72"/>
          <w:lang w:val="en-US" w:eastAsia="zh-CN"/>
        </w:rPr>
        <w:t xml:space="preserve"> </w:t>
      </w:r>
      <w:r>
        <w:rPr>
          <w:rFonts w:hint="eastAsia"/>
          <w:b/>
          <w:bCs/>
          <w:i/>
          <w:iCs w:val="0"/>
          <w:color w:val="2E75B6" w:themeColor="accent1" w:themeShade="BF"/>
          <w:sz w:val="52"/>
          <w:szCs w:val="52"/>
          <w:lang w:val="en-US" w:eastAsia="zh-CN"/>
        </w:rPr>
        <w:t>—</w:t>
      </w:r>
      <w:r>
        <w:rPr>
          <w:rFonts w:hint="eastAsia"/>
          <w:b/>
          <w:bCs/>
          <w:i/>
          <w:iCs w:val="0"/>
          <w:color w:val="2E75B6" w:themeColor="accent1" w:themeShade="BF"/>
          <w:sz w:val="36"/>
          <w:szCs w:val="36"/>
          <w:lang w:val="en-US" w:eastAsia="zh-CN"/>
        </w:rPr>
        <w:t>智泊云小程序管理平台</w:t>
      </w:r>
    </w:p>
    <w:p>
      <w:pPr>
        <w:ind w:firstLine="1680" w:firstLineChars="200"/>
        <w:jc w:val="both"/>
        <w:rPr>
          <w:rFonts w:hint="eastAsia"/>
          <w:b/>
          <w:bCs/>
          <w:iCs/>
          <w:sz w:val="52"/>
          <w:szCs w:val="52"/>
          <w:lang w:val="en-US" w:eastAsia="zh-CN"/>
        </w:rPr>
      </w:pPr>
      <w:r>
        <w:rPr>
          <w:rFonts w:hint="eastAsia"/>
          <w:b w:val="0"/>
          <w:bCs w:val="0"/>
          <w:iCs/>
          <w:color w:val="2E75B6" w:themeColor="accent1" w:themeShade="BF"/>
          <w:sz w:val="84"/>
          <w:szCs w:val="84"/>
          <w:lang w:val="en-US" w:eastAsia="zh-CN"/>
        </w:rPr>
        <w:t>用户手册</w:t>
      </w:r>
    </w:p>
    <w:p>
      <w:pPr>
        <w:ind w:firstLine="560" w:firstLineChars="200"/>
        <w:jc w:val="both"/>
        <w:rPr>
          <w:rFonts w:hint="eastAsia"/>
          <w:b w:val="0"/>
          <w:bCs w:val="0"/>
          <w:i/>
          <w:iCs w:val="0"/>
          <w:color w:val="2E75B6" w:themeColor="accent1" w:themeShade="BF"/>
          <w:sz w:val="28"/>
          <w:szCs w:val="28"/>
          <w:lang w:eastAsia="zh-CN"/>
        </w:rPr>
      </w:pPr>
      <w:r>
        <w:rPr>
          <w:rFonts w:hint="eastAsia"/>
          <w:b w:val="0"/>
          <w:bCs w:val="0"/>
          <w:i/>
          <w:iCs w:val="0"/>
          <w:color w:val="2E75B6" w:themeColor="accent1" w:themeShade="BF"/>
          <w:sz w:val="28"/>
          <w:szCs w:val="28"/>
          <w:lang w:eastAsia="zh-CN"/>
        </w:rPr>
        <w:t>专注静态交通，用智慧解决停车难题</w:t>
      </w:r>
    </w:p>
    <w:p>
      <w:pPr>
        <w:ind w:firstLine="560" w:firstLineChars="200"/>
        <w:jc w:val="both"/>
        <w:rPr>
          <w:rFonts w:hint="eastAsia"/>
          <w:b w:val="0"/>
          <w:bCs w:val="0"/>
          <w:i/>
          <w:iCs w:val="0"/>
          <w:color w:val="2E75B6" w:themeColor="accent1" w:themeShade="BF"/>
          <w:sz w:val="28"/>
          <w:szCs w:val="28"/>
          <w:lang w:eastAsia="zh-CN"/>
        </w:rPr>
      </w:pPr>
    </w:p>
    <w:p>
      <w:pPr>
        <w:ind w:firstLine="560" w:firstLineChars="200"/>
        <w:jc w:val="both"/>
        <w:rPr>
          <w:rFonts w:hint="eastAsia"/>
          <w:b w:val="0"/>
          <w:bCs w:val="0"/>
          <w:i/>
          <w:iCs w:val="0"/>
          <w:color w:val="2E75B6" w:themeColor="accent1" w:themeShade="BF"/>
          <w:sz w:val="28"/>
          <w:szCs w:val="28"/>
          <w:lang w:eastAsia="zh-CN"/>
        </w:rPr>
      </w:pPr>
    </w:p>
    <w:p>
      <w:pPr>
        <w:ind w:firstLine="560" w:firstLineChars="200"/>
        <w:jc w:val="both"/>
        <w:rPr>
          <w:rFonts w:hint="eastAsia"/>
          <w:b w:val="0"/>
          <w:bCs w:val="0"/>
          <w:i/>
          <w:iCs w:val="0"/>
          <w:color w:val="2E75B6" w:themeColor="accent1" w:themeShade="BF"/>
          <w:sz w:val="28"/>
          <w:szCs w:val="28"/>
          <w:lang w:eastAsia="zh-CN"/>
        </w:rPr>
      </w:pPr>
    </w:p>
    <w:p>
      <w:pPr>
        <w:ind w:firstLine="560" w:firstLineChars="200"/>
        <w:jc w:val="both"/>
        <w:rPr>
          <w:rFonts w:hint="eastAsia"/>
          <w:b w:val="0"/>
          <w:bCs w:val="0"/>
          <w:i/>
          <w:iCs w:val="0"/>
          <w:color w:val="2E75B6" w:themeColor="accent1" w:themeShade="BF"/>
          <w:sz w:val="28"/>
          <w:szCs w:val="28"/>
          <w:lang w:eastAsia="zh-CN"/>
        </w:rPr>
      </w:pPr>
    </w:p>
    <w:p>
      <w:pPr>
        <w:ind w:firstLine="560" w:firstLineChars="200"/>
        <w:jc w:val="both"/>
        <w:rPr>
          <w:rFonts w:hint="eastAsia"/>
          <w:b w:val="0"/>
          <w:bCs w:val="0"/>
          <w:i/>
          <w:iCs w:val="0"/>
          <w:color w:val="2E75B6" w:themeColor="accent1" w:themeShade="BF"/>
          <w:sz w:val="28"/>
          <w:szCs w:val="28"/>
          <w:lang w:eastAsia="zh-CN"/>
        </w:rPr>
      </w:pPr>
    </w:p>
    <w:p>
      <w:pPr>
        <w:ind w:firstLine="560" w:firstLineChars="200"/>
        <w:jc w:val="both"/>
        <w:rPr>
          <w:rFonts w:hint="eastAsia"/>
          <w:b w:val="0"/>
          <w:bCs w:val="0"/>
          <w:i/>
          <w:iCs w:val="0"/>
          <w:color w:val="2E75B6" w:themeColor="accent1" w:themeShade="BF"/>
          <w:sz w:val="28"/>
          <w:szCs w:val="28"/>
          <w:lang w:eastAsia="zh-CN"/>
        </w:rPr>
      </w:pPr>
    </w:p>
    <w:p>
      <w:pPr>
        <w:ind w:firstLine="560" w:firstLineChars="200"/>
        <w:jc w:val="both"/>
        <w:rPr>
          <w:rFonts w:hint="eastAsia"/>
          <w:b w:val="0"/>
          <w:bCs w:val="0"/>
          <w:i/>
          <w:iCs w:val="0"/>
          <w:color w:val="2E75B6" w:themeColor="accent1" w:themeShade="BF"/>
          <w:sz w:val="28"/>
          <w:szCs w:val="28"/>
          <w:lang w:eastAsia="zh-CN"/>
        </w:rPr>
      </w:pPr>
    </w:p>
    <w:p>
      <w:pPr>
        <w:ind w:firstLine="560" w:firstLineChars="200"/>
        <w:jc w:val="both"/>
        <w:rPr>
          <w:rFonts w:hint="eastAsia"/>
          <w:b w:val="0"/>
          <w:bCs w:val="0"/>
          <w:i/>
          <w:iCs w:val="0"/>
          <w:color w:val="2E75B6" w:themeColor="accent1" w:themeShade="BF"/>
          <w:sz w:val="28"/>
          <w:szCs w:val="28"/>
          <w:lang w:eastAsia="zh-CN"/>
        </w:rPr>
      </w:pPr>
    </w:p>
    <w:p>
      <w:pPr>
        <w:ind w:firstLine="560" w:firstLineChars="200"/>
        <w:jc w:val="both"/>
        <w:rPr>
          <w:rFonts w:hint="eastAsia"/>
          <w:b w:val="0"/>
          <w:bCs w:val="0"/>
          <w:i/>
          <w:iCs w:val="0"/>
          <w:color w:val="2E75B6" w:themeColor="accent1" w:themeShade="BF"/>
          <w:sz w:val="28"/>
          <w:szCs w:val="28"/>
          <w:lang w:eastAsia="zh-CN"/>
        </w:rPr>
      </w:pPr>
    </w:p>
    <w:p>
      <w:pPr>
        <w:ind w:firstLine="560" w:firstLineChars="200"/>
        <w:jc w:val="both"/>
        <w:rPr>
          <w:rFonts w:hint="eastAsia"/>
          <w:b w:val="0"/>
          <w:bCs w:val="0"/>
          <w:i/>
          <w:iCs w:val="0"/>
          <w:color w:val="2E75B6" w:themeColor="accent1" w:themeShade="BF"/>
          <w:sz w:val="28"/>
          <w:szCs w:val="28"/>
          <w:lang w:eastAsia="zh-CN"/>
        </w:rPr>
      </w:pPr>
    </w:p>
    <w:p>
      <w:pPr>
        <w:ind w:firstLine="560" w:firstLineChars="200"/>
        <w:jc w:val="both"/>
        <w:rPr>
          <w:rFonts w:hint="eastAsia"/>
          <w:b w:val="0"/>
          <w:bCs w:val="0"/>
          <w:i/>
          <w:iCs w:val="0"/>
          <w:color w:val="2E75B6" w:themeColor="accent1" w:themeShade="BF"/>
          <w:sz w:val="28"/>
          <w:szCs w:val="28"/>
          <w:lang w:eastAsia="zh-CN"/>
        </w:rPr>
      </w:pPr>
    </w:p>
    <w:p>
      <w:pPr>
        <w:ind w:firstLine="560" w:firstLineChars="200"/>
        <w:jc w:val="both"/>
        <w:rPr>
          <w:rFonts w:hint="eastAsia"/>
          <w:b w:val="0"/>
          <w:bCs w:val="0"/>
          <w:i/>
          <w:iCs w:val="0"/>
          <w:color w:val="2E75B6" w:themeColor="accent1" w:themeShade="BF"/>
          <w:sz w:val="28"/>
          <w:szCs w:val="28"/>
          <w:lang w:eastAsia="zh-CN"/>
        </w:rPr>
      </w:pPr>
    </w:p>
    <w:p>
      <w:pPr>
        <w:ind w:firstLine="560" w:firstLineChars="200"/>
        <w:jc w:val="both"/>
        <w:rPr>
          <w:rFonts w:hint="eastAsia"/>
          <w:b w:val="0"/>
          <w:bCs w:val="0"/>
          <w:i/>
          <w:iCs w:val="0"/>
          <w:color w:val="2E75B6" w:themeColor="accent1" w:themeShade="BF"/>
          <w:sz w:val="28"/>
          <w:szCs w:val="28"/>
          <w:lang w:eastAsia="zh-CN"/>
        </w:rPr>
      </w:pPr>
    </w:p>
    <w:p>
      <w:pPr>
        <w:ind w:firstLine="560" w:firstLineChars="200"/>
        <w:jc w:val="both"/>
        <w:rPr>
          <w:rFonts w:hint="eastAsia"/>
          <w:b w:val="0"/>
          <w:bCs w:val="0"/>
          <w:i/>
          <w:iCs w:val="0"/>
          <w:color w:val="2E75B6" w:themeColor="accent1" w:themeShade="BF"/>
          <w:sz w:val="28"/>
          <w:szCs w:val="28"/>
          <w:lang w:eastAsia="zh-CN"/>
        </w:rPr>
      </w:pPr>
    </w:p>
    <w:p>
      <w:pPr>
        <w:ind w:firstLine="560" w:firstLineChars="200"/>
        <w:jc w:val="both"/>
        <w:rPr>
          <w:rFonts w:hint="eastAsia"/>
          <w:b w:val="0"/>
          <w:bCs w:val="0"/>
          <w:i/>
          <w:iCs w:val="0"/>
          <w:color w:val="2E75B6" w:themeColor="accent1" w:themeShade="BF"/>
          <w:sz w:val="28"/>
          <w:szCs w:val="28"/>
          <w:lang w:eastAsia="zh-CN"/>
        </w:rPr>
      </w:pPr>
    </w:p>
    <w:p>
      <w:pPr>
        <w:ind w:firstLine="560" w:firstLineChars="200"/>
        <w:jc w:val="both"/>
        <w:rPr>
          <w:rFonts w:hint="eastAsia"/>
          <w:b w:val="0"/>
          <w:bCs w:val="0"/>
          <w:i/>
          <w:iCs w:val="0"/>
          <w:color w:val="2E75B6" w:themeColor="accent1" w:themeShade="BF"/>
          <w:sz w:val="28"/>
          <w:szCs w:val="28"/>
          <w:lang w:eastAsia="zh-CN"/>
        </w:rPr>
      </w:pPr>
    </w:p>
    <w:p>
      <w:pPr>
        <w:ind w:firstLine="560" w:firstLineChars="200"/>
        <w:jc w:val="both"/>
        <w:rPr>
          <w:rFonts w:hint="eastAsia"/>
          <w:b w:val="0"/>
          <w:bCs w:val="0"/>
          <w:i/>
          <w:iCs w:val="0"/>
          <w:color w:val="2E75B6" w:themeColor="accent1" w:themeShade="BF"/>
          <w:sz w:val="28"/>
          <w:szCs w:val="28"/>
          <w:lang w:eastAsia="zh-CN"/>
        </w:rPr>
      </w:pPr>
    </w:p>
    <w:p>
      <w:pPr>
        <w:ind w:firstLine="1040" w:firstLineChars="200"/>
        <w:jc w:val="center"/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t>YDTP智泊云小程序管理平台</w:t>
      </w:r>
    </w:p>
    <w:p>
      <w:pPr>
        <w:ind w:firstLine="960" w:firstLineChars="200"/>
        <w:jc w:val="center"/>
        <w:rPr>
          <w:rFonts w:hint="eastAsia" w:ascii="微软雅黑" w:hAnsi="微软雅黑" w:eastAsia="微软雅黑" w:cs="微软雅黑"/>
          <w:b w:val="0"/>
          <w:bCs w:val="0"/>
          <w:iCs/>
          <w:sz w:val="48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Cs/>
          <w:sz w:val="48"/>
          <w:szCs w:val="48"/>
          <w:lang w:val="en-US" w:eastAsia="zh-CN"/>
        </w:rPr>
        <w:t>用户手册</w:t>
      </w:r>
    </w:p>
    <w:tbl>
      <w:tblPr>
        <w:tblStyle w:val="10"/>
        <w:tblW w:w="8974" w:type="dxa"/>
        <w:jc w:val="center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0"/>
        <w:gridCol w:w="1110"/>
        <w:gridCol w:w="1296"/>
        <w:gridCol w:w="930"/>
        <w:gridCol w:w="1630"/>
        <w:gridCol w:w="3168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4" w:hRule="atLeast"/>
          <w:jc w:val="center"/>
        </w:trPr>
        <w:tc>
          <w:tcPr>
            <w:tcW w:w="84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top"/>
          </w:tcPr>
          <w:p>
            <w:pPr>
              <w:pStyle w:val="5"/>
              <w:spacing w:line="240" w:lineRule="auto"/>
              <w:ind w:left="0" w:leftChars="0" w:firstLine="0" w:firstLineChars="0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版本号</w:t>
            </w:r>
          </w:p>
        </w:tc>
        <w:tc>
          <w:tcPr>
            <w:tcW w:w="111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top"/>
          </w:tcPr>
          <w:p>
            <w:pPr>
              <w:pStyle w:val="5"/>
              <w:spacing w:line="240" w:lineRule="auto"/>
              <w:ind w:left="0" w:leftChars="0" w:firstLine="420" w:firstLineChars="200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拟制人/</w:t>
            </w:r>
          </w:p>
          <w:p>
            <w:pPr>
              <w:pStyle w:val="5"/>
              <w:spacing w:line="240" w:lineRule="auto"/>
              <w:ind w:left="0" w:leftChars="0" w:firstLine="420" w:firstLineChars="200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修改人</w:t>
            </w:r>
          </w:p>
        </w:tc>
        <w:tc>
          <w:tcPr>
            <w:tcW w:w="1296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top"/>
          </w:tcPr>
          <w:p>
            <w:pPr>
              <w:pStyle w:val="5"/>
              <w:spacing w:line="240" w:lineRule="auto"/>
              <w:ind w:left="0" w:leftChars="0" w:firstLine="420" w:firstLineChars="200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拟制/</w:t>
            </w:r>
          </w:p>
          <w:p>
            <w:pPr>
              <w:pStyle w:val="5"/>
              <w:spacing w:line="240" w:lineRule="auto"/>
              <w:ind w:left="0" w:leftChars="0" w:firstLine="420" w:firstLineChars="200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修改日期</w:t>
            </w:r>
          </w:p>
        </w:tc>
        <w:tc>
          <w:tcPr>
            <w:tcW w:w="93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top"/>
          </w:tcPr>
          <w:p>
            <w:pPr>
              <w:pStyle w:val="5"/>
              <w:spacing w:line="240" w:lineRule="auto"/>
              <w:ind w:left="0" w:leftChars="0" w:firstLine="0" w:firstLineChars="0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审核</w:t>
            </w:r>
          </w:p>
        </w:tc>
        <w:tc>
          <w:tcPr>
            <w:tcW w:w="163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top"/>
          </w:tcPr>
          <w:p>
            <w:pPr>
              <w:pStyle w:val="5"/>
              <w:spacing w:line="240" w:lineRule="auto"/>
              <w:ind w:left="0" w:leftChars="0" w:firstLine="0" w:firstLineChars="0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更改理由</w:t>
            </w:r>
          </w:p>
        </w:tc>
        <w:tc>
          <w:tcPr>
            <w:tcW w:w="3168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top"/>
          </w:tcPr>
          <w:p>
            <w:pPr>
              <w:pStyle w:val="5"/>
              <w:spacing w:line="240" w:lineRule="auto"/>
              <w:ind w:left="0" w:leftChars="0" w:firstLine="420" w:firstLineChars="200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主要更改内容</w:t>
            </w:r>
          </w:p>
          <w:p>
            <w:pPr>
              <w:pStyle w:val="5"/>
              <w:spacing w:line="240" w:lineRule="auto"/>
              <w:ind w:left="0" w:leftChars="0" w:firstLine="420" w:firstLineChars="200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（写要点即可）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7" w:hRule="atLeast"/>
          <w:jc w:val="center"/>
        </w:trPr>
        <w:tc>
          <w:tcPr>
            <w:tcW w:w="840" w:type="dxa"/>
            <w:vAlign w:val="top"/>
          </w:tcPr>
          <w:p>
            <w:pPr>
              <w:pStyle w:val="5"/>
              <w:spacing w:line="24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V</w:t>
            </w:r>
            <w:r>
              <w:rPr>
                <w:rFonts w:hint="eastAsia" w:cs="宋体"/>
                <w:color w:val="00000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.0</w:t>
            </w:r>
          </w:p>
        </w:tc>
        <w:tc>
          <w:tcPr>
            <w:tcW w:w="1110" w:type="dxa"/>
            <w:vAlign w:val="top"/>
          </w:tcPr>
          <w:p>
            <w:pPr>
              <w:pStyle w:val="5"/>
              <w:spacing w:line="24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江维英杰</w:t>
            </w:r>
          </w:p>
        </w:tc>
        <w:tc>
          <w:tcPr>
            <w:tcW w:w="1296" w:type="dxa"/>
            <w:vAlign w:val="top"/>
          </w:tcPr>
          <w:p>
            <w:pPr>
              <w:pStyle w:val="5"/>
              <w:spacing w:line="24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201</w:t>
            </w: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8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-</w:t>
            </w: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06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-</w:t>
            </w: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04</w:t>
            </w:r>
          </w:p>
        </w:tc>
        <w:tc>
          <w:tcPr>
            <w:tcW w:w="930" w:type="dxa"/>
            <w:vAlign w:val="top"/>
          </w:tcPr>
          <w:p>
            <w:pPr>
              <w:pStyle w:val="5"/>
              <w:spacing w:line="24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630" w:type="dxa"/>
            <w:vAlign w:val="top"/>
          </w:tcPr>
          <w:p>
            <w:pPr>
              <w:pStyle w:val="5"/>
              <w:spacing w:line="24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新增</w:t>
            </w:r>
          </w:p>
        </w:tc>
        <w:tc>
          <w:tcPr>
            <w:tcW w:w="3168" w:type="dxa"/>
            <w:vAlign w:val="top"/>
          </w:tcPr>
          <w:p>
            <w:pPr>
              <w:pStyle w:val="5"/>
              <w:spacing w:line="240" w:lineRule="auto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新增文档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22" w:hRule="atLeast"/>
          <w:jc w:val="center"/>
        </w:trPr>
        <w:tc>
          <w:tcPr>
            <w:tcW w:w="8974" w:type="dxa"/>
            <w:gridSpan w:val="6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5"/>
              <w:ind w:left="0" w:leftChars="0" w:firstLine="420" w:firstLineChars="200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注1：每次更改归档文件时，需填写此表。</w:t>
            </w:r>
          </w:p>
          <w:p>
            <w:pPr>
              <w:pStyle w:val="5"/>
              <w:ind w:left="0" w:leftChars="0" w:firstLine="420" w:firstLineChars="200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注2：文件第一次归档时，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“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更改理由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”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、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“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主要更改内容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”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栏写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“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无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”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。</w:t>
            </w:r>
          </w:p>
          <w:p>
            <w:pPr>
              <w:pStyle w:val="5"/>
              <w:ind w:left="0" w:leftChars="0" w:firstLine="420" w:firstLineChars="200"/>
              <w:rPr>
                <w:rFonts w:hint="eastAsia" w:ascii="Arial" w:hAnsi="Arial" w:cs="Arial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21"/>
                <w:szCs w:val="21"/>
                <w:lang w:eastAsia="zh-CN"/>
              </w:rPr>
              <w:t>注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  <w:lang w:val="en-US" w:eastAsia="zh-CN"/>
              </w:rPr>
              <w:t>3：参考《视频一体式停车场管理系统全流程配置说明》来编写</w:t>
            </w:r>
          </w:p>
        </w:tc>
      </w:tr>
    </w:tbl>
    <w:p>
      <w:pPr>
        <w:pStyle w:val="7"/>
        <w:tabs>
          <w:tab w:val="right" w:leader="dot" w:pos="8306"/>
        </w:tabs>
        <w:ind w:firstLine="723" w:firstLineChars="200"/>
        <w:jc w:val="center"/>
        <w:rPr>
          <w:rFonts w:hint="eastAsia"/>
          <w:b/>
          <w:bCs/>
          <w:sz w:val="36"/>
          <w:szCs w:val="36"/>
          <w:lang w:eastAsia="zh-CN"/>
        </w:rPr>
      </w:pPr>
    </w:p>
    <w:p>
      <w:pPr>
        <w:pStyle w:val="7"/>
        <w:tabs>
          <w:tab w:val="right" w:leader="dot" w:pos="8306"/>
        </w:tabs>
        <w:ind w:firstLine="723" w:firstLineChars="200"/>
        <w:jc w:val="center"/>
        <w:rPr>
          <w:rFonts w:hint="eastAsia"/>
          <w:b/>
          <w:bCs/>
          <w:sz w:val="36"/>
          <w:szCs w:val="36"/>
          <w:lang w:eastAsia="zh-CN"/>
        </w:rPr>
      </w:pPr>
    </w:p>
    <w:p>
      <w:pPr>
        <w:pStyle w:val="7"/>
        <w:tabs>
          <w:tab w:val="right" w:leader="dot" w:pos="8306"/>
        </w:tabs>
        <w:ind w:firstLine="723" w:firstLineChars="200"/>
        <w:jc w:val="center"/>
        <w:rPr>
          <w:rFonts w:hint="eastAsia"/>
          <w:b/>
          <w:bCs/>
          <w:sz w:val="36"/>
          <w:szCs w:val="36"/>
          <w:lang w:eastAsia="zh-CN"/>
        </w:rPr>
      </w:pPr>
    </w:p>
    <w:p>
      <w:pPr>
        <w:pStyle w:val="7"/>
        <w:tabs>
          <w:tab w:val="right" w:leader="dot" w:pos="8306"/>
        </w:tabs>
        <w:ind w:firstLine="723" w:firstLineChars="200"/>
        <w:jc w:val="center"/>
        <w:rPr>
          <w:rFonts w:hint="eastAsia"/>
          <w:b/>
          <w:bCs/>
          <w:sz w:val="36"/>
          <w:szCs w:val="36"/>
          <w:lang w:eastAsia="zh-CN"/>
        </w:rPr>
      </w:pPr>
    </w:p>
    <w:p>
      <w:pPr>
        <w:pStyle w:val="7"/>
        <w:tabs>
          <w:tab w:val="right" w:leader="dot" w:pos="8306"/>
        </w:tabs>
        <w:ind w:firstLine="723" w:firstLineChars="200"/>
        <w:jc w:val="center"/>
        <w:rPr>
          <w:rFonts w:hint="eastAsia"/>
          <w:b/>
          <w:bCs/>
          <w:sz w:val="36"/>
          <w:szCs w:val="36"/>
          <w:lang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br w:type="page"/>
      </w:r>
    </w:p>
    <w:p>
      <w:pPr>
        <w:pStyle w:val="7"/>
        <w:tabs>
          <w:tab w:val="right" w:leader="dot" w:pos="8306"/>
        </w:tabs>
        <w:ind w:firstLine="723" w:firstLineChars="200"/>
        <w:jc w:val="center"/>
        <w:rPr>
          <w:rFonts w:hint="eastAsia" w:eastAsiaTheme="minorEastAsia"/>
          <w:b/>
          <w:bCs/>
          <w:sz w:val="36"/>
          <w:szCs w:val="36"/>
          <w:lang w:eastAsia="zh-CN"/>
        </w:rPr>
      </w:pPr>
      <w:r>
        <w:rPr>
          <w:rFonts w:hint="eastAsia"/>
          <w:b/>
          <w:bCs/>
          <w:sz w:val="36"/>
          <w:szCs w:val="36"/>
          <w:lang w:eastAsia="zh-CN"/>
        </w:rPr>
        <w:t>目录</w:t>
      </w:r>
    </w:p>
    <w:p>
      <w:pPr>
        <w:pStyle w:val="7"/>
        <w:tabs>
          <w:tab w:val="right" w:leader="dot" w:pos="10466"/>
        </w:tabs>
        <w:rPr>
          <w:rFonts w:ascii="宋体" w:hAnsi="宋体" w:eastAsia="宋体" w:cstheme="minorBidi"/>
          <w:kern w:val="2"/>
          <w:szCs w:val="24"/>
          <w:lang w:val="en-US" w:eastAsia="zh-CN" w:bidi="ar-SA"/>
        </w:rPr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instrText xml:space="preserve"> HYPERLINK \l _Toc15499 </w:instrTex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一</w:t>
      </w:r>
      <w:r>
        <w:rPr>
          <w:rFonts w:hint="eastAsia" w:ascii="宋体" w:hAnsi="宋体" w:eastAsia="宋体" w:cstheme="minorBidi"/>
          <w:kern w:val="44"/>
          <w:szCs w:val="24"/>
          <w:lang w:val="en-US" w:eastAsia="zh-CN" w:bidi="ar-SA"/>
        </w:rPr>
        <w:t xml:space="preserve">、 </w:t>
      </w:r>
      <w:r>
        <w:rPr>
          <w:rFonts w:hint="eastAsia" w:ascii="宋体" w:hAnsi="宋体" w:eastAsia="宋体" w:cstheme="minorBidi"/>
          <w:kern w:val="2"/>
          <w:szCs w:val="24"/>
          <w:lang w:val="en-US" w:eastAsia="zh-CN" w:bidi="ar-SA"/>
        </w:rPr>
        <w:t>登录小程序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ab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instrText xml:space="preserve"> PAGEREF _Toc15499 </w:instrTex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5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8"/>
        <w:tabs>
          <w:tab w:val="right" w:leader="dot" w:pos="10466"/>
        </w:tabs>
        <w:rPr>
          <w:rFonts w:ascii="宋体" w:hAnsi="宋体" w:eastAsia="宋体" w:cstheme="minorBidi"/>
          <w:kern w:val="2"/>
          <w:szCs w:val="24"/>
          <w:lang w:val="en-US" w:eastAsia="zh-CN" w:bidi="ar-SA"/>
        </w:rPr>
      </w:pP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_Toc18869 </w:instrText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1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 </w:t>
      </w:r>
      <w:r>
        <w:rPr>
          <w:rFonts w:hint="eastAsia" w:ascii="宋体" w:hAnsi="宋体" w:eastAsia="宋体" w:cstheme="minorBidi"/>
          <w:kern w:val="2"/>
          <w:szCs w:val="24"/>
          <w:lang w:val="en-US" w:eastAsia="zh-CN" w:bidi="ar-SA"/>
        </w:rPr>
        <w:t>找到小程序（暂无教程）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ab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instrText xml:space="preserve"> PAGEREF _Toc18869 </w:instrTex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5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8"/>
        <w:tabs>
          <w:tab w:val="right" w:leader="dot" w:pos="10466"/>
        </w:tabs>
        <w:rPr>
          <w:rFonts w:ascii="宋体" w:hAnsi="宋体" w:eastAsia="宋体" w:cstheme="minorBidi"/>
          <w:kern w:val="2"/>
          <w:szCs w:val="24"/>
          <w:lang w:val="en-US" w:eastAsia="zh-CN" w:bidi="ar-SA"/>
        </w:rPr>
      </w:pP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_Toc23093 </w:instrText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 </w:t>
      </w:r>
      <w:r>
        <w:rPr>
          <w:rFonts w:hint="eastAsia" w:ascii="宋体" w:hAnsi="宋体" w:eastAsia="宋体" w:cstheme="minorBidi"/>
          <w:kern w:val="2"/>
          <w:szCs w:val="24"/>
          <w:lang w:val="en-US" w:eastAsia="zh-CN" w:bidi="ar-SA"/>
        </w:rPr>
        <w:t>登录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ab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instrText xml:space="preserve"> PAGEREF _Toc23093 </w:instrTex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5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10466"/>
        </w:tabs>
        <w:rPr>
          <w:rFonts w:ascii="宋体" w:hAnsi="宋体" w:eastAsia="宋体" w:cstheme="minorBidi"/>
          <w:kern w:val="2"/>
          <w:szCs w:val="24"/>
          <w:lang w:val="en-US" w:eastAsia="zh-CN" w:bidi="ar-SA"/>
        </w:rPr>
      </w:pP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_Toc20904 </w:instrText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二</w:t>
      </w:r>
      <w:r>
        <w:rPr>
          <w:rFonts w:hint="eastAsia" w:ascii="宋体" w:hAnsi="宋体" w:eastAsia="宋体" w:cstheme="minorBidi"/>
          <w:kern w:val="44"/>
          <w:szCs w:val="24"/>
          <w:lang w:val="en-US" w:eastAsia="zh-CN" w:bidi="ar-SA"/>
        </w:rPr>
        <w:t xml:space="preserve">、 </w:t>
      </w:r>
      <w:r>
        <w:rPr>
          <w:rFonts w:hint="eastAsia" w:ascii="宋体" w:hAnsi="宋体" w:eastAsia="宋体" w:cstheme="minorBidi"/>
          <w:kern w:val="2"/>
          <w:szCs w:val="24"/>
          <w:lang w:val="en-US" w:eastAsia="zh-CN" w:bidi="ar-SA"/>
        </w:rPr>
        <w:t>个人中心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ab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instrText xml:space="preserve"> PAGEREF _Toc20904 </w:instrTex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5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10466"/>
        </w:tabs>
        <w:rPr>
          <w:rFonts w:ascii="宋体" w:hAnsi="宋体" w:eastAsia="宋体" w:cstheme="minorBidi"/>
          <w:kern w:val="2"/>
          <w:szCs w:val="24"/>
          <w:lang w:val="en-US" w:eastAsia="zh-CN" w:bidi="ar-SA"/>
        </w:rPr>
      </w:pP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_Toc15787 </w:instrText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三</w:t>
      </w:r>
      <w:r>
        <w:rPr>
          <w:rFonts w:hint="eastAsia" w:ascii="宋体" w:hAnsi="宋体" w:eastAsia="宋体" w:cstheme="minorBidi"/>
          <w:kern w:val="44"/>
          <w:szCs w:val="24"/>
          <w:lang w:val="en-US" w:eastAsia="zh-CN" w:bidi="ar-SA"/>
        </w:rPr>
        <w:t xml:space="preserve">、 </w:t>
      </w:r>
      <w:r>
        <w:rPr>
          <w:rFonts w:hint="eastAsia" w:ascii="宋体" w:hAnsi="宋体" w:eastAsia="宋体" w:cstheme="minorBidi"/>
          <w:kern w:val="2"/>
          <w:szCs w:val="24"/>
          <w:lang w:val="en-US" w:eastAsia="zh-CN" w:bidi="ar-SA"/>
        </w:rPr>
        <w:t>上下班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ab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instrText xml:space="preserve"> PAGEREF _Toc15787 </w:instrTex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6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8"/>
        <w:tabs>
          <w:tab w:val="right" w:leader="dot" w:pos="10466"/>
        </w:tabs>
        <w:rPr>
          <w:rFonts w:ascii="宋体" w:hAnsi="宋体" w:eastAsia="宋体" w:cstheme="minorBidi"/>
          <w:kern w:val="2"/>
          <w:szCs w:val="24"/>
          <w:lang w:val="en-US" w:eastAsia="zh-CN" w:bidi="ar-SA"/>
        </w:rPr>
      </w:pP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_Toc23296 </w:instrText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1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 </w:t>
      </w:r>
      <w:r>
        <w:rPr>
          <w:rFonts w:hint="eastAsia" w:ascii="宋体" w:hAnsi="宋体" w:eastAsia="宋体" w:cstheme="minorBidi"/>
          <w:kern w:val="2"/>
          <w:szCs w:val="24"/>
          <w:lang w:val="en-US" w:eastAsia="zh-CN" w:bidi="ar-SA"/>
        </w:rPr>
        <w:t>上班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ab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instrText xml:space="preserve"> PAGEREF _Toc23296 </w:instrTex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6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6"/>
        <w:tabs>
          <w:tab w:val="right" w:leader="dot" w:pos="10466"/>
        </w:tabs>
        <w:rPr>
          <w:rFonts w:ascii="宋体" w:hAnsi="宋体" w:eastAsia="宋体" w:cstheme="minorBidi"/>
          <w:kern w:val="2"/>
          <w:szCs w:val="24"/>
          <w:lang w:val="en-US" w:eastAsia="zh-CN" w:bidi="ar-SA"/>
        </w:rPr>
      </w:pP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_Toc5527 </w:instrText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1</w:t>
      </w:r>
      <w:r>
        <w:rPr>
          <w:rFonts w:hint="default" w:ascii="宋体" w:hAnsi="宋体" w:eastAsia="宋体" w:cstheme="minorBidi"/>
          <w:kern w:val="2"/>
          <w:szCs w:val="24"/>
          <w:lang w:val="en-US" w:eastAsia="zh-CN" w:bidi="ar-SA"/>
        </w:rPr>
        <w:t xml:space="preserve">.1. </w:t>
      </w:r>
      <w:r>
        <w:rPr>
          <w:rFonts w:hint="eastAsia" w:ascii="宋体" w:hAnsi="宋体" w:eastAsia="宋体" w:cstheme="minorBidi"/>
          <w:kern w:val="2"/>
          <w:szCs w:val="24"/>
          <w:lang w:val="en-US" w:eastAsia="zh-CN" w:bidi="ar-SA"/>
        </w:rPr>
        <w:t>扫描交接班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ab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instrText xml:space="preserve"> PAGEREF _Toc5527 </w:instrTex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6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宋体" w:hAnsi="宋体" w:eastAsia="宋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6"/>
        <w:tabs>
          <w:tab w:val="right" w:leader="dot" w:pos="10466"/>
        </w:tabs>
        <w:rPr>
          <w:rFonts w:ascii="宋体" w:hAnsi="宋体" w:eastAsia="宋体" w:cstheme="minorBidi"/>
          <w:kern w:val="2"/>
          <w:szCs w:val="24"/>
          <w:lang w:val="en-US" w:eastAsia="zh-CN" w:bidi="ar-SA"/>
        </w:rPr>
      </w:pP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_Toc18942 </w:instrText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1</w:t>
      </w:r>
      <w:r>
        <w:rPr>
          <w:rFonts w:hint="default" w:ascii="宋体" w:hAnsi="宋体" w:eastAsia="宋体" w:cstheme="minorBidi"/>
          <w:kern w:val="2"/>
          <w:szCs w:val="24"/>
          <w:lang w:val="en-US" w:eastAsia="zh-CN" w:bidi="ar-SA"/>
        </w:rPr>
        <w:t xml:space="preserve">.2. </w:t>
      </w:r>
      <w:r>
        <w:rPr>
          <w:rFonts w:hint="eastAsia" w:ascii="宋体" w:hAnsi="宋体" w:eastAsia="宋体" w:cstheme="minorBidi"/>
          <w:kern w:val="2"/>
          <w:szCs w:val="24"/>
          <w:lang w:val="en-US" w:eastAsia="zh-CN" w:bidi="ar-SA"/>
        </w:rPr>
        <w:t>选择通道上班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ab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instrText xml:space="preserve"> PAGEREF _Toc18942 </w:instrTex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7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宋体" w:hAnsi="宋体" w:eastAsia="宋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8"/>
        <w:tabs>
          <w:tab w:val="right" w:leader="dot" w:pos="10466"/>
        </w:tabs>
        <w:rPr>
          <w:rFonts w:ascii="宋体" w:hAnsi="宋体" w:eastAsia="宋体" w:cstheme="minorBidi"/>
          <w:kern w:val="2"/>
          <w:szCs w:val="24"/>
          <w:lang w:val="en-US" w:eastAsia="zh-CN" w:bidi="ar-SA"/>
        </w:rPr>
      </w:pP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_Toc27763 </w:instrText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 </w:t>
      </w:r>
      <w:r>
        <w:rPr>
          <w:rFonts w:hint="eastAsia" w:ascii="宋体" w:hAnsi="宋体" w:eastAsia="宋体" w:cstheme="minorBidi"/>
          <w:kern w:val="2"/>
          <w:szCs w:val="24"/>
          <w:lang w:val="en-US" w:eastAsia="zh-CN" w:bidi="ar-SA"/>
        </w:rPr>
        <w:t>下班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ab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instrText xml:space="preserve"> PAGEREF _Toc27763 </w:instrTex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8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10466"/>
        </w:tabs>
        <w:rPr>
          <w:rFonts w:ascii="宋体" w:hAnsi="宋体" w:eastAsia="宋体" w:cstheme="minorBidi"/>
          <w:kern w:val="2"/>
          <w:szCs w:val="24"/>
          <w:lang w:val="en-US" w:eastAsia="zh-CN" w:bidi="ar-SA"/>
        </w:rPr>
      </w:pP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_Toc16778 </w:instrText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四</w:t>
      </w:r>
      <w:r>
        <w:rPr>
          <w:rFonts w:hint="eastAsia" w:ascii="宋体" w:hAnsi="宋体" w:eastAsia="宋体" w:cstheme="minorBidi"/>
          <w:kern w:val="44"/>
          <w:szCs w:val="24"/>
          <w:lang w:val="en-US" w:eastAsia="zh-CN" w:bidi="ar-SA"/>
        </w:rPr>
        <w:t xml:space="preserve">、 </w:t>
      </w:r>
      <w:r>
        <w:rPr>
          <w:rFonts w:hint="eastAsia" w:ascii="宋体" w:hAnsi="宋体" w:eastAsia="宋体" w:cstheme="minorBidi"/>
          <w:kern w:val="2"/>
          <w:szCs w:val="24"/>
          <w:lang w:val="en-US" w:eastAsia="zh-CN" w:bidi="ar-SA"/>
        </w:rPr>
        <w:t>收费汇总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ab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instrText xml:space="preserve"> PAGEREF _Toc16778 </w:instrTex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8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10466"/>
        </w:tabs>
        <w:rPr>
          <w:rFonts w:ascii="宋体" w:hAnsi="宋体" w:eastAsia="宋体" w:cstheme="minorBidi"/>
          <w:kern w:val="2"/>
          <w:szCs w:val="24"/>
          <w:lang w:val="en-US" w:eastAsia="zh-CN" w:bidi="ar-SA"/>
        </w:rPr>
      </w:pP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_Toc23182 </w:instrText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五</w:t>
      </w:r>
      <w:r>
        <w:rPr>
          <w:rFonts w:hint="eastAsia" w:ascii="宋体" w:hAnsi="宋体" w:eastAsia="宋体" w:cstheme="minorBidi"/>
          <w:kern w:val="44"/>
          <w:szCs w:val="24"/>
          <w:lang w:val="en-US" w:eastAsia="zh-CN" w:bidi="ar-SA"/>
        </w:rPr>
        <w:t xml:space="preserve">、 </w:t>
      </w:r>
      <w:r>
        <w:rPr>
          <w:rFonts w:hint="eastAsia" w:ascii="宋体" w:hAnsi="宋体" w:eastAsia="宋体" w:cstheme="minorBidi"/>
          <w:kern w:val="2"/>
          <w:szCs w:val="24"/>
          <w:lang w:val="en-US" w:eastAsia="zh-CN" w:bidi="ar-SA"/>
        </w:rPr>
        <w:t>收费流水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ab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instrText xml:space="preserve"> PAGEREF _Toc23182 </w:instrTex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9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10466"/>
        </w:tabs>
        <w:rPr>
          <w:rFonts w:ascii="宋体" w:hAnsi="宋体" w:eastAsia="宋体" w:cstheme="minorBidi"/>
          <w:kern w:val="2"/>
          <w:szCs w:val="24"/>
          <w:lang w:val="en-US" w:eastAsia="zh-CN" w:bidi="ar-SA"/>
        </w:rPr>
      </w:pP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_Toc7576 </w:instrText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六</w:t>
      </w:r>
      <w:r>
        <w:rPr>
          <w:rFonts w:hint="eastAsia" w:ascii="宋体" w:hAnsi="宋体" w:eastAsia="宋体" w:cstheme="minorBidi"/>
          <w:kern w:val="44"/>
          <w:szCs w:val="24"/>
          <w:lang w:val="en-US" w:eastAsia="zh-CN" w:bidi="ar-SA"/>
        </w:rPr>
        <w:t xml:space="preserve">、 </w:t>
      </w:r>
      <w:r>
        <w:rPr>
          <w:rFonts w:hint="eastAsia" w:ascii="宋体" w:hAnsi="宋体" w:eastAsia="宋体" w:cstheme="minorBidi"/>
          <w:kern w:val="2"/>
          <w:szCs w:val="24"/>
          <w:lang w:val="en-US" w:eastAsia="zh-CN" w:bidi="ar-SA"/>
        </w:rPr>
        <w:t>退出登录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ab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instrText xml:space="preserve"> PAGEREF _Toc7576 </w:instrTex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10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10466"/>
        </w:tabs>
        <w:rPr>
          <w:rFonts w:ascii="宋体" w:hAnsi="宋体" w:eastAsia="宋体" w:cstheme="minorBidi"/>
          <w:kern w:val="2"/>
          <w:szCs w:val="24"/>
          <w:lang w:val="en-US" w:eastAsia="zh-CN" w:bidi="ar-SA"/>
        </w:rPr>
      </w:pP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_Toc25962 </w:instrText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七</w:t>
      </w:r>
      <w:r>
        <w:rPr>
          <w:rFonts w:hint="eastAsia" w:ascii="宋体" w:hAnsi="宋体" w:eastAsia="宋体" w:cstheme="minorBidi"/>
          <w:kern w:val="44"/>
          <w:szCs w:val="24"/>
          <w:lang w:val="en-US" w:eastAsia="zh-CN" w:bidi="ar-SA"/>
        </w:rPr>
        <w:t xml:space="preserve">、 </w:t>
      </w:r>
      <w:r>
        <w:rPr>
          <w:rFonts w:hint="eastAsia" w:ascii="宋体" w:hAnsi="宋体" w:eastAsia="宋体" w:cstheme="minorBidi"/>
          <w:kern w:val="2"/>
          <w:szCs w:val="24"/>
          <w:lang w:val="en-US" w:eastAsia="zh-CN" w:bidi="ar-SA"/>
        </w:rPr>
        <w:t>我的消息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ab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instrText xml:space="preserve"> PAGEREF _Toc25962 </w:instrTex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11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6"/>
        <w:tabs>
          <w:tab w:val="right" w:leader="dot" w:pos="10466"/>
        </w:tabs>
        <w:rPr>
          <w:rFonts w:ascii="宋体" w:hAnsi="宋体" w:eastAsia="宋体" w:cstheme="minorBidi"/>
          <w:kern w:val="2"/>
          <w:szCs w:val="24"/>
          <w:lang w:val="en-US" w:eastAsia="zh-CN" w:bidi="ar-SA"/>
        </w:rPr>
      </w:pP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_Toc27027 </w:instrText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1</w:t>
      </w:r>
      <w:r>
        <w:rPr>
          <w:rFonts w:hint="default" w:ascii="宋体" w:hAnsi="宋体" w:eastAsia="宋体" w:cstheme="minorBidi"/>
          <w:kern w:val="2"/>
          <w:szCs w:val="24"/>
          <w:lang w:val="en-US" w:eastAsia="zh-CN" w:bidi="ar-SA"/>
        </w:rPr>
        <w:t xml:space="preserve">. </w:t>
      </w:r>
      <w:r>
        <w:rPr>
          <w:rFonts w:hint="eastAsia" w:ascii="宋体" w:hAnsi="宋体" w:eastAsia="宋体" w:cstheme="minorBidi"/>
          <w:kern w:val="2"/>
          <w:szCs w:val="24"/>
          <w:lang w:val="en-US" w:eastAsia="zh-CN" w:bidi="ar-SA"/>
        </w:rPr>
        <w:t>微信端收到推送信息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ab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instrText xml:space="preserve"> PAGEREF _Toc27027 </w:instrTex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11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宋体" w:hAnsi="宋体" w:eastAsia="宋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6"/>
        <w:tabs>
          <w:tab w:val="right" w:leader="dot" w:pos="10466"/>
        </w:tabs>
        <w:rPr>
          <w:rFonts w:ascii="宋体" w:hAnsi="宋体" w:eastAsia="宋体" w:cstheme="minorBidi"/>
          <w:kern w:val="2"/>
          <w:szCs w:val="24"/>
          <w:lang w:val="en-US" w:eastAsia="zh-CN" w:bidi="ar-SA"/>
        </w:rPr>
      </w:pP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_Toc24304 </w:instrText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宋体" w:hAnsi="宋体" w:eastAsia="宋体" w:cstheme="minorBidi"/>
          <w:kern w:val="2"/>
          <w:szCs w:val="24"/>
          <w:lang w:val="en-US" w:eastAsia="zh-CN" w:bidi="ar-SA"/>
        </w:rPr>
        <w:t xml:space="preserve">. </w:t>
      </w:r>
      <w:r>
        <w:rPr>
          <w:rFonts w:hint="eastAsia" w:ascii="宋体" w:hAnsi="宋体" w:eastAsia="宋体" w:cstheme="minorBidi"/>
          <w:kern w:val="2"/>
          <w:szCs w:val="24"/>
          <w:lang w:val="en-US" w:eastAsia="zh-CN" w:bidi="ar-SA"/>
        </w:rPr>
        <w:t>小程序界面收到推送信息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ab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instrText xml:space="preserve"> PAGEREF _Toc24304 </w:instrTex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12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宋体" w:hAnsi="宋体" w:eastAsia="宋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10466"/>
        </w:tabs>
        <w:rPr>
          <w:rFonts w:ascii="宋体" w:hAnsi="宋体" w:eastAsia="宋体" w:cstheme="minorBidi"/>
          <w:kern w:val="2"/>
          <w:szCs w:val="24"/>
          <w:lang w:val="en-US" w:eastAsia="zh-CN" w:bidi="ar-SA"/>
        </w:rPr>
      </w:pP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_Toc31552 </w:instrText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八</w:t>
      </w:r>
      <w:r>
        <w:rPr>
          <w:rFonts w:hint="eastAsia" w:ascii="宋体" w:hAnsi="宋体" w:eastAsia="宋体" w:cstheme="minorBidi"/>
          <w:kern w:val="44"/>
          <w:szCs w:val="24"/>
          <w:lang w:val="en-US" w:eastAsia="zh-CN" w:bidi="ar-SA"/>
        </w:rPr>
        <w:t xml:space="preserve">、 </w:t>
      </w:r>
      <w:r>
        <w:rPr>
          <w:rFonts w:hint="eastAsia" w:ascii="宋体" w:hAnsi="宋体" w:eastAsia="宋体" w:cstheme="minorBidi"/>
          <w:kern w:val="2"/>
          <w:szCs w:val="24"/>
          <w:lang w:val="en-US" w:eastAsia="zh-CN" w:bidi="ar-SA"/>
        </w:rPr>
        <w:t>进场卡片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ab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instrText xml:space="preserve"> PAGEREF _Toc31552 </w:instrTex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13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10466"/>
        </w:tabs>
        <w:rPr>
          <w:rFonts w:ascii="宋体" w:hAnsi="宋体" w:eastAsia="宋体" w:cstheme="minorBidi"/>
          <w:kern w:val="2"/>
          <w:szCs w:val="24"/>
          <w:lang w:val="en-US" w:eastAsia="zh-CN" w:bidi="ar-SA"/>
        </w:rPr>
      </w:pP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_Toc27461 </w:instrText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九</w:t>
      </w:r>
      <w:r>
        <w:rPr>
          <w:rFonts w:hint="eastAsia" w:ascii="宋体" w:hAnsi="宋体" w:eastAsia="宋体" w:cstheme="minorBidi"/>
          <w:kern w:val="44"/>
          <w:szCs w:val="24"/>
          <w:lang w:val="en-US" w:eastAsia="zh-CN" w:bidi="ar-SA"/>
        </w:rPr>
        <w:t xml:space="preserve">、 </w:t>
      </w:r>
      <w:r>
        <w:rPr>
          <w:rFonts w:hint="eastAsia" w:ascii="宋体" w:hAnsi="宋体" w:eastAsia="宋体" w:cstheme="minorBidi"/>
          <w:kern w:val="2"/>
          <w:szCs w:val="24"/>
          <w:lang w:val="en-US" w:eastAsia="zh-CN" w:bidi="ar-SA"/>
        </w:rPr>
        <w:t>出场卡片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ab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instrText xml:space="preserve"> PAGEREF _Toc27461 </w:instrTex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14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8"/>
        <w:tabs>
          <w:tab w:val="right" w:leader="dot" w:pos="10466"/>
        </w:tabs>
        <w:rPr>
          <w:rFonts w:ascii="宋体" w:hAnsi="宋体" w:eastAsia="宋体" w:cstheme="minorBidi"/>
          <w:kern w:val="2"/>
          <w:szCs w:val="24"/>
          <w:lang w:val="en-US" w:eastAsia="zh-CN" w:bidi="ar-SA"/>
        </w:rPr>
      </w:pP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_Toc24005 </w:instrText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1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 </w:t>
      </w:r>
      <w:r>
        <w:rPr>
          <w:rFonts w:hint="eastAsia" w:ascii="宋体" w:hAnsi="宋体" w:eastAsia="宋体" w:cstheme="minorBidi"/>
          <w:kern w:val="2"/>
          <w:szCs w:val="24"/>
          <w:lang w:val="en-US" w:eastAsia="zh-CN" w:bidi="ar-SA"/>
        </w:rPr>
        <w:t>查看更多信息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ab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instrText xml:space="preserve"> PAGEREF _Toc24005 </w:instrTex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14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8"/>
        <w:tabs>
          <w:tab w:val="right" w:leader="dot" w:pos="10466"/>
        </w:tabs>
        <w:rPr>
          <w:rFonts w:ascii="宋体" w:hAnsi="宋体" w:eastAsia="宋体" w:cstheme="minorBidi"/>
          <w:kern w:val="2"/>
          <w:szCs w:val="24"/>
          <w:lang w:val="en-US" w:eastAsia="zh-CN" w:bidi="ar-SA"/>
        </w:rPr>
      </w:pP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_Toc19016 </w:instrText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 </w:t>
      </w:r>
      <w:r>
        <w:rPr>
          <w:rFonts w:hint="eastAsia" w:ascii="宋体" w:hAnsi="宋体" w:eastAsia="宋体" w:cstheme="minorBidi"/>
          <w:kern w:val="2"/>
          <w:szCs w:val="24"/>
          <w:lang w:val="en-US" w:eastAsia="zh-CN" w:bidi="ar-SA"/>
        </w:rPr>
        <w:t>正常收费放行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ab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instrText xml:space="preserve"> PAGEREF _Toc19016 </w:instrTex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15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8"/>
        <w:tabs>
          <w:tab w:val="right" w:leader="dot" w:pos="10466"/>
        </w:tabs>
        <w:rPr>
          <w:rFonts w:ascii="宋体" w:hAnsi="宋体" w:eastAsia="宋体" w:cstheme="minorBidi"/>
          <w:kern w:val="2"/>
          <w:szCs w:val="24"/>
          <w:lang w:val="en-US" w:eastAsia="zh-CN" w:bidi="ar-SA"/>
        </w:rPr>
      </w:pP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_Toc21927 </w:instrText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3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 </w:t>
      </w:r>
      <w:r>
        <w:rPr>
          <w:rFonts w:hint="eastAsia" w:ascii="宋体" w:hAnsi="宋体" w:eastAsia="宋体" w:cstheme="minorBidi"/>
          <w:kern w:val="2"/>
          <w:szCs w:val="24"/>
          <w:lang w:val="en-US" w:eastAsia="zh-CN" w:bidi="ar-SA"/>
        </w:rPr>
        <w:t>异常放行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ab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instrText xml:space="preserve"> PAGEREF _Toc21927 </w:instrTex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16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10466"/>
        </w:tabs>
        <w:rPr>
          <w:rFonts w:ascii="宋体" w:hAnsi="宋体" w:eastAsia="宋体" w:cstheme="minorBidi"/>
          <w:kern w:val="2"/>
          <w:szCs w:val="24"/>
          <w:lang w:val="en-US" w:eastAsia="zh-CN" w:bidi="ar-SA"/>
        </w:rPr>
      </w:pP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_Toc10753 </w:instrText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十</w:t>
      </w:r>
      <w:r>
        <w:rPr>
          <w:rFonts w:hint="eastAsia" w:ascii="宋体" w:hAnsi="宋体" w:eastAsia="宋体" w:cstheme="minorBidi"/>
          <w:kern w:val="44"/>
          <w:szCs w:val="24"/>
          <w:lang w:val="en-US" w:eastAsia="zh-CN" w:bidi="ar-SA"/>
        </w:rPr>
        <w:t xml:space="preserve">、 </w:t>
      </w:r>
      <w:r>
        <w:rPr>
          <w:rFonts w:hint="eastAsia" w:ascii="宋体" w:hAnsi="宋体" w:eastAsia="宋体" w:cstheme="minorBidi"/>
          <w:kern w:val="2"/>
          <w:szCs w:val="24"/>
          <w:lang w:val="en-US" w:eastAsia="zh-CN" w:bidi="ar-SA"/>
        </w:rPr>
        <w:t>校正车牌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ab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instrText xml:space="preserve"> PAGEREF _Toc10753 </w:instrTex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17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10466"/>
        </w:tabs>
        <w:rPr>
          <w:rFonts w:ascii="宋体" w:hAnsi="宋体" w:eastAsia="宋体" w:cstheme="minorBidi"/>
          <w:kern w:val="2"/>
          <w:szCs w:val="24"/>
          <w:lang w:val="en-US" w:eastAsia="zh-CN" w:bidi="ar-SA"/>
        </w:rPr>
      </w:pP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_Toc19970 </w:instrText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十</w:t>
      </w:r>
      <w:r>
        <w:rPr>
          <w:rFonts w:hint="eastAsia" w:ascii="宋体" w:hAnsi="宋体" w:eastAsia="宋体" w:cstheme="minorBidi"/>
          <w:kern w:val="44"/>
          <w:szCs w:val="24"/>
          <w:lang w:val="en-US" w:eastAsia="zh-CN" w:bidi="ar-SA"/>
        </w:rPr>
        <w:t xml:space="preserve">一、 </w:t>
      </w:r>
      <w:r>
        <w:rPr>
          <w:rFonts w:hint="eastAsia" w:ascii="宋体" w:hAnsi="宋体" w:eastAsia="宋体" w:cstheme="minorBidi"/>
          <w:kern w:val="2"/>
          <w:szCs w:val="24"/>
          <w:lang w:val="en-US" w:eastAsia="zh-CN" w:bidi="ar-SA"/>
        </w:rPr>
        <w:t>历史消息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ab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instrText xml:space="preserve"> PAGEREF _Toc19970 </w:instrTex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18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10466"/>
        </w:tabs>
        <w:rPr>
          <w:rFonts w:ascii="宋体" w:hAnsi="宋体" w:eastAsia="宋体" w:cstheme="minorBidi"/>
          <w:kern w:val="2"/>
          <w:szCs w:val="24"/>
          <w:lang w:val="en-US" w:eastAsia="zh-CN" w:bidi="ar-SA"/>
        </w:rPr>
      </w:pP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_Toc12679 </w:instrText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十</w:t>
      </w:r>
      <w:r>
        <w:rPr>
          <w:rFonts w:hint="eastAsia" w:ascii="宋体" w:hAnsi="宋体" w:eastAsia="宋体" w:cstheme="minorBidi"/>
          <w:kern w:val="44"/>
          <w:szCs w:val="24"/>
          <w:lang w:val="en-US" w:eastAsia="zh-CN" w:bidi="ar-SA"/>
        </w:rPr>
        <w:t xml:space="preserve">二、 </w:t>
      </w:r>
      <w:r>
        <w:rPr>
          <w:rFonts w:hint="eastAsia" w:ascii="宋体" w:hAnsi="宋体" w:eastAsia="宋体" w:cstheme="minorBidi"/>
          <w:kern w:val="2"/>
          <w:szCs w:val="24"/>
          <w:lang w:val="en-US" w:eastAsia="zh-CN" w:bidi="ar-SA"/>
        </w:rPr>
        <w:t>抓拍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ab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instrText xml:space="preserve"> PAGEREF _Toc12679 </w:instrTex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18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10466"/>
        </w:tabs>
        <w:rPr>
          <w:rFonts w:ascii="宋体" w:hAnsi="宋体" w:eastAsia="宋体" w:cstheme="minorBidi"/>
          <w:kern w:val="2"/>
          <w:szCs w:val="24"/>
          <w:lang w:val="en-US" w:eastAsia="zh-CN" w:bidi="ar-SA"/>
        </w:rPr>
      </w:pP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_Toc16461 </w:instrText>
      </w: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十</w:t>
      </w:r>
      <w:r>
        <w:rPr>
          <w:rFonts w:hint="eastAsia" w:ascii="宋体" w:hAnsi="宋体" w:eastAsia="宋体" w:cstheme="minorBidi"/>
          <w:kern w:val="44"/>
          <w:szCs w:val="24"/>
          <w:lang w:val="en-US" w:eastAsia="zh-CN" w:bidi="ar-SA"/>
        </w:rPr>
        <w:t xml:space="preserve">三、 </w:t>
      </w:r>
      <w:r>
        <w:rPr>
          <w:rFonts w:hint="eastAsia" w:ascii="宋体" w:hAnsi="宋体" w:eastAsia="宋体" w:cstheme="minorBidi"/>
          <w:kern w:val="2"/>
          <w:szCs w:val="24"/>
          <w:lang w:val="en-US" w:eastAsia="zh-CN" w:bidi="ar-SA"/>
        </w:rPr>
        <w:t>车牌放大图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ab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instrText xml:space="preserve"> PAGEREF _Toc16461 </w:instrTex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t>19</w:t>
      </w:r>
      <w:r>
        <w:rPr>
          <w:rFonts w:ascii="宋体" w:hAnsi="宋体" w:eastAsia="宋体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theme="minorBidi"/>
          <w:kern w:val="44"/>
          <w:szCs w:val="24"/>
          <w:lang w:val="en-US" w:eastAsia="zh-CN" w:bidi="ar-SA"/>
        </w:rPr>
        <w:fldChar w:fldCharType="end"/>
      </w:r>
    </w:p>
    <w:p>
      <w:pP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="宋体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rPr>
          <w:rFonts w:hint="eastAsia" w:ascii="宋体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宋体" w:hAnsiTheme="minorHAnsi" w:eastAsiaTheme="minorEastAsia" w:cstheme="minorBidi"/>
          <w:kern w:val="2"/>
          <w:szCs w:val="24"/>
          <w:lang w:val="en-US" w:eastAsia="zh-CN" w:bidi="ar-SA"/>
        </w:rPr>
        <w:br w:type="page"/>
      </w:r>
    </w:p>
    <w:p>
      <w:pPr>
        <w:pStyle w:val="2"/>
        <w:numPr>
          <w:ilvl w:val="0"/>
          <w:numId w:val="1"/>
        </w:numPr>
        <w:ind w:left="0" w:leftChars="0" w:firstLine="880" w:firstLineChars="200"/>
        <w:rPr>
          <w:rFonts w:hint="eastAsia"/>
          <w:lang w:val="en-US" w:eastAsia="zh-CN"/>
        </w:rPr>
      </w:pPr>
      <w:bookmarkStart w:id="0" w:name="_Toc971"/>
      <w:bookmarkStart w:id="1" w:name="_Toc15499"/>
      <w:r>
        <w:rPr>
          <w:rFonts w:hint="eastAsia"/>
          <w:lang w:val="en-US" w:eastAsia="zh-CN"/>
        </w:rPr>
        <w:t>登录</w:t>
      </w:r>
      <w:bookmarkEnd w:id="0"/>
      <w:r>
        <w:rPr>
          <w:rFonts w:hint="eastAsia"/>
          <w:lang w:val="en-US" w:eastAsia="zh-CN"/>
        </w:rPr>
        <w:t>小程序</w:t>
      </w:r>
      <w:bookmarkEnd w:id="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定义：1.用户要先在后台进行绑定帐号；2.绑定微信帐号；完成这两步操作之后，用户才能成功地登录进YDTP小程序的个人中心，对小程序进行相应的操作。</w:t>
      </w:r>
    </w:p>
    <w:p>
      <w:pPr>
        <w:pStyle w:val="3"/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bookmarkStart w:id="2" w:name="_Toc18869"/>
      <w:r>
        <w:rPr>
          <w:rFonts w:hint="eastAsia"/>
          <w:lang w:val="en-US" w:eastAsia="zh-CN"/>
        </w:rPr>
        <w:t>找到小程序（暂无教程）</w:t>
      </w:r>
      <w:bookmarkEnd w:id="2"/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bookmarkStart w:id="3" w:name="_Toc23093"/>
      <w:r>
        <w:rPr>
          <w:rFonts w:hint="eastAsia"/>
          <w:lang w:val="en-US" w:eastAsia="zh-CN"/>
        </w:rPr>
        <w:t>登录</w:t>
      </w:r>
      <w:bookmarkEnd w:id="3"/>
    </w:p>
    <w:p>
      <w:pPr>
        <w:jc w:val="center"/>
      </w:pPr>
      <w:r>
        <w:drawing>
          <wp:inline distT="0" distB="0" distL="114300" distR="114300">
            <wp:extent cx="2425065" cy="4311015"/>
            <wp:effectExtent l="0" t="0" r="1333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b="206"/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4311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420620" cy="4302760"/>
            <wp:effectExtent l="0" t="0" r="1778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339" t="397" r="365"/>
                    <a:stretch>
                      <a:fillRect/>
                    </a:stretch>
                  </pic:blipFill>
                  <pic:spPr>
                    <a:xfrm>
                      <a:off x="0" y="0"/>
                      <a:ext cx="2420620" cy="430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eastAsia="zh-CN"/>
        </w:rPr>
        <w:t>登录页面</w:t>
      </w:r>
      <w:r>
        <w:rPr>
          <w:rFonts w:hint="eastAsia"/>
          <w:lang w:val="en-US" w:eastAsia="zh-CN"/>
        </w:rPr>
        <w:t xml:space="preserve">                 登录后进入的界面</w:t>
      </w:r>
    </w:p>
    <w:p>
      <w:pPr>
        <w:pStyle w:val="2"/>
        <w:numPr>
          <w:ilvl w:val="0"/>
          <w:numId w:val="1"/>
        </w:numPr>
        <w:ind w:left="0" w:leftChars="0" w:firstLine="880" w:firstLineChars="200"/>
        <w:rPr>
          <w:rFonts w:hint="eastAsia"/>
          <w:lang w:val="en-US" w:eastAsia="zh-CN"/>
        </w:rPr>
      </w:pPr>
      <w:bookmarkStart w:id="4" w:name="_Toc20904"/>
      <w:r>
        <w:rPr>
          <w:rFonts w:hint="eastAsia"/>
          <w:lang w:val="en-US" w:eastAsia="zh-CN"/>
        </w:rPr>
        <w:t>个人中心</w:t>
      </w:r>
      <w:bookmarkEnd w:id="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定义：个人中心是登录后的默认界面，在这里收费员可以使用到很多跟个人相关的功能，如上下班、查看当班数据和退出登录。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数据解释：</w:t>
      </w:r>
    </w:p>
    <w:p>
      <w:pP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当班收账（元）：收费员当班时所收账的金额（元）</w:t>
      </w:r>
    </w:p>
    <w:p>
      <w:pP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处理车辆（辆）：收费员当班时所处理的车辆数</w:t>
      </w:r>
    </w:p>
    <w:p>
      <w:pP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异常开闸（辆）：收费员处理出口的异常放行的车辆数</w:t>
      </w:r>
    </w:p>
    <w:p>
      <w:pPr>
        <w:pStyle w:val="2"/>
        <w:numPr>
          <w:ilvl w:val="0"/>
          <w:numId w:val="1"/>
        </w:numPr>
        <w:ind w:left="0" w:leftChars="0" w:firstLine="880" w:firstLineChars="200"/>
        <w:rPr>
          <w:rFonts w:hint="eastAsia"/>
          <w:lang w:val="en-US" w:eastAsia="zh-CN"/>
        </w:rPr>
      </w:pPr>
      <w:bookmarkStart w:id="5" w:name="_Toc15787"/>
      <w:r>
        <w:rPr>
          <w:rFonts w:hint="eastAsia"/>
          <w:lang w:val="en-US" w:eastAsia="zh-CN"/>
        </w:rPr>
        <w:t>上下班</w:t>
      </w:r>
      <w:bookmarkEnd w:id="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定义：收费员要使用上下班功能，来选定值班的通道。上班时，通道的相关信息会推送给收费员，以便收费员进行处理，下班后不会接收到推送信息。</w:t>
      </w:r>
    </w:p>
    <w:p>
      <w:pPr>
        <w:pStyle w:val="3"/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bookmarkStart w:id="6" w:name="_Toc23296"/>
      <w:r>
        <w:rPr>
          <w:rFonts w:hint="eastAsia"/>
          <w:lang w:val="en-US" w:eastAsia="zh-CN"/>
        </w:rPr>
        <w:t>上班</w:t>
      </w:r>
      <w:bookmarkEnd w:id="6"/>
    </w:p>
    <w:p>
      <w:pPr>
        <w:pStyle w:val="4"/>
        <w:numPr>
          <w:ilvl w:val="1"/>
          <w:numId w:val="3"/>
        </w:numPr>
        <w:ind w:left="567" w:leftChars="0" w:hanging="567" w:firstLineChars="0"/>
        <w:rPr>
          <w:rFonts w:hint="eastAsia"/>
          <w:lang w:val="en-US" w:eastAsia="zh-CN"/>
        </w:rPr>
      </w:pPr>
      <w:bookmarkStart w:id="7" w:name="_Toc5527"/>
      <w:r>
        <w:rPr>
          <w:rFonts w:hint="eastAsia"/>
          <w:lang w:eastAsia="zh-CN"/>
        </w:rPr>
        <w:t>扫描交接班</w:t>
      </w:r>
      <w:bookmarkEnd w:id="7"/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432050" cy="4319905"/>
            <wp:effectExtent l="0" t="0" r="6350" b="444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431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425700" cy="4319905"/>
            <wp:effectExtent l="0" t="0" r="12700" b="444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431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3"/>
        </w:numPr>
        <w:ind w:left="567" w:leftChars="0" w:hanging="567" w:firstLineChars="0"/>
        <w:rPr>
          <w:rFonts w:hint="eastAsia"/>
          <w:lang w:val="en-US" w:eastAsia="zh-CN"/>
        </w:rPr>
      </w:pPr>
      <w:bookmarkStart w:id="8" w:name="_Toc18942"/>
      <w:r>
        <w:rPr>
          <w:rFonts w:hint="eastAsia"/>
          <w:lang w:val="en-US" w:eastAsia="zh-CN"/>
        </w:rPr>
        <w:t>选择通道上班</w:t>
      </w:r>
      <w:bookmarkEnd w:id="8"/>
    </w:p>
    <w:p>
      <w:pPr>
        <w:jc w:val="center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2428240" cy="4319905"/>
            <wp:effectExtent l="0" t="0" r="1016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8240" cy="431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426970" cy="4319905"/>
            <wp:effectExtent l="0" t="0" r="1143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rcRect l="339"/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431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bookmarkStart w:id="9" w:name="_Toc27763"/>
      <w:r>
        <w:rPr>
          <w:rFonts w:hint="eastAsia"/>
          <w:lang w:val="en-US" w:eastAsia="zh-CN"/>
        </w:rPr>
        <w:t>下班</w:t>
      </w:r>
      <w:bookmarkEnd w:id="9"/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425700" cy="4319905"/>
            <wp:effectExtent l="0" t="0" r="12700" b="444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431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0" w:leftChars="0" w:firstLine="880" w:firstLineChars="200"/>
        <w:rPr>
          <w:rFonts w:hint="eastAsia"/>
          <w:lang w:val="en-US" w:eastAsia="zh-CN"/>
        </w:rPr>
      </w:pPr>
      <w:bookmarkStart w:id="10" w:name="_Toc16778"/>
      <w:r>
        <w:rPr>
          <w:rFonts w:hint="eastAsia"/>
          <w:lang w:val="en-US" w:eastAsia="zh-CN"/>
        </w:rPr>
        <w:t>收费汇总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定义:收费员的收费情况。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421890" cy="4319905"/>
            <wp:effectExtent l="0" t="0" r="16510" b="444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431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419350" cy="4319905"/>
            <wp:effectExtent l="0" t="0" r="0" b="444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31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0" w:leftChars="0" w:firstLine="880" w:firstLineChars="200"/>
        <w:rPr>
          <w:rFonts w:hint="eastAsia"/>
          <w:lang w:val="en-US" w:eastAsia="zh-CN"/>
        </w:rPr>
      </w:pPr>
      <w:bookmarkStart w:id="11" w:name="_Toc23182"/>
      <w:r>
        <w:rPr>
          <w:rFonts w:hint="eastAsia"/>
          <w:lang w:val="en-US" w:eastAsia="zh-CN"/>
        </w:rPr>
        <w:t>收费流水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定义：构成收费汇总数据的具体收费流水。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419350" cy="4319905"/>
            <wp:effectExtent l="0" t="0" r="0" b="444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31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428240" cy="4319905"/>
            <wp:effectExtent l="0" t="0" r="10160" b="444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8240" cy="431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0" w:leftChars="0" w:firstLine="880" w:firstLineChars="200"/>
        <w:rPr>
          <w:rFonts w:hint="eastAsia"/>
          <w:lang w:val="en-US" w:eastAsia="zh-CN"/>
        </w:rPr>
      </w:pPr>
      <w:bookmarkStart w:id="12" w:name="_Toc7576"/>
      <w:r>
        <w:rPr>
          <w:rFonts w:hint="eastAsia"/>
          <w:lang w:val="en-US" w:eastAsia="zh-CN"/>
        </w:rPr>
        <w:t>退出登录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定义:注销登录状态。退出登录后，无法继续使用小程序，无法接收到推送信息。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402205" cy="4302760"/>
            <wp:effectExtent l="0" t="0" r="17145" b="254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rcRect r="1072" b="397"/>
                    <a:stretch>
                      <a:fillRect/>
                    </a:stretch>
                  </pic:blipFill>
                  <pic:spPr>
                    <a:xfrm>
                      <a:off x="0" y="0"/>
                      <a:ext cx="2402205" cy="430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0" w:leftChars="0" w:firstLine="880" w:firstLineChars="200"/>
        <w:rPr>
          <w:rFonts w:hint="eastAsia"/>
          <w:lang w:val="en-US" w:eastAsia="zh-CN"/>
        </w:rPr>
      </w:pPr>
      <w:bookmarkStart w:id="13" w:name="_Toc25962"/>
      <w:r>
        <w:rPr>
          <w:rFonts w:hint="eastAsia"/>
          <w:lang w:val="en-US" w:eastAsia="zh-CN"/>
        </w:rPr>
        <w:t>我的消息</w:t>
      </w:r>
      <w:bookmarkEnd w:id="1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定义：处理推送消息界面，点击卡片后可进入卡片详情进行进一步的处理。</w:t>
      </w:r>
    </w:p>
    <w:p>
      <w:pPr>
        <w:pStyle w:val="4"/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CN"/>
        </w:rPr>
      </w:pPr>
      <w:bookmarkStart w:id="14" w:name="_Toc27027"/>
      <w:r>
        <w:rPr>
          <w:rFonts w:hint="eastAsia"/>
          <w:lang w:val="en-US" w:eastAsia="zh-CN"/>
        </w:rPr>
        <w:t>微信端收到推送信息</w:t>
      </w:r>
      <w:bookmarkEnd w:id="14"/>
    </w:p>
    <w:p>
      <w:pPr>
        <w:jc w:val="center"/>
      </w:pPr>
      <w:r>
        <w:drawing>
          <wp:inline distT="0" distB="0" distL="114300" distR="114300">
            <wp:extent cx="2425700" cy="4319905"/>
            <wp:effectExtent l="0" t="0" r="12700" b="444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431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428875" cy="4319905"/>
            <wp:effectExtent l="0" t="0" r="9525" b="444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rcRect r="727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431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需要先关注微信公众号并且收费员已经登录上班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432050" cy="4319905"/>
            <wp:effectExtent l="0" t="0" r="6350" b="444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431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423160" cy="4319905"/>
            <wp:effectExtent l="0" t="0" r="15240" b="444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431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CN"/>
        </w:rPr>
      </w:pPr>
      <w:bookmarkStart w:id="15" w:name="_Toc24304"/>
      <w:r>
        <w:rPr>
          <w:rFonts w:hint="eastAsia"/>
          <w:lang w:val="en-US" w:eastAsia="zh-CN"/>
        </w:rPr>
        <w:t>小程序界面收到推送信息</w:t>
      </w:r>
      <w:bookmarkEnd w:id="15"/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393315" cy="4319905"/>
            <wp:effectExtent l="0" t="0" r="6985" b="444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431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423160" cy="4319905"/>
            <wp:effectExtent l="0" t="0" r="15240" b="444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431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0" w:leftChars="0" w:firstLine="880" w:firstLineChars="200"/>
        <w:rPr>
          <w:rFonts w:hint="eastAsia"/>
          <w:lang w:val="en-US" w:eastAsia="zh-CN"/>
        </w:rPr>
      </w:pPr>
      <w:bookmarkStart w:id="16" w:name="_Toc31552"/>
      <w:r>
        <w:rPr>
          <w:rFonts w:hint="eastAsia"/>
          <w:lang w:val="en-US" w:eastAsia="zh-CN"/>
        </w:rPr>
        <w:t>进场卡片</w:t>
      </w:r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定义：当车辆不能自动开闸进场时，则会推送进场卡片。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412365" cy="4319905"/>
            <wp:effectExtent l="0" t="0" r="6985" b="444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rcRect r="706"/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431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419350" cy="4319905"/>
            <wp:effectExtent l="0" t="0" r="0" b="444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31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0" w:leftChars="0" w:firstLine="880" w:firstLineChars="200"/>
        <w:rPr>
          <w:rFonts w:hint="eastAsia"/>
          <w:lang w:val="en-US" w:eastAsia="zh-CN"/>
        </w:rPr>
      </w:pPr>
      <w:bookmarkStart w:id="17" w:name="_Toc27461"/>
      <w:r>
        <w:rPr>
          <w:rFonts w:hint="eastAsia"/>
          <w:lang w:val="en-US" w:eastAsia="zh-CN"/>
        </w:rPr>
        <w:t>出场卡片</w:t>
      </w:r>
      <w:bookmarkEnd w:id="1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定义：当车辆不能自动开闸出场时，则会推送出场卡片。</w:t>
      </w:r>
    </w:p>
    <w:p>
      <w:pPr>
        <w:pStyle w:val="3"/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bookmarkStart w:id="18" w:name="_Toc24005"/>
      <w:r>
        <w:rPr>
          <w:rFonts w:hint="eastAsia"/>
          <w:lang w:val="en-US" w:eastAsia="zh-CN"/>
        </w:rPr>
        <w:t>查看更多信息</w:t>
      </w:r>
      <w:bookmarkEnd w:id="18"/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423160" cy="4319905"/>
            <wp:effectExtent l="0" t="0" r="15240" b="444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431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171700" cy="4319905"/>
            <wp:effectExtent l="0" t="0" r="0" b="444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31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bookmarkStart w:id="19" w:name="_Toc19016"/>
      <w:r>
        <w:rPr>
          <w:rFonts w:hint="eastAsia"/>
          <w:lang w:val="en-US" w:eastAsia="zh-CN"/>
        </w:rPr>
        <w:t>正常收费放行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定义：对车辆进行正常的收费放行。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423160" cy="4319905"/>
            <wp:effectExtent l="0" t="0" r="15240" b="444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431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bookmarkStart w:id="20" w:name="_Toc21927"/>
      <w:r>
        <w:rPr>
          <w:rFonts w:hint="eastAsia"/>
          <w:lang w:val="en-US" w:eastAsia="zh-CN"/>
        </w:rPr>
        <w:t>异常放行</w:t>
      </w:r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定义:当车辆不能正常收费放行时，则选择异常放行。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423160" cy="4319905"/>
            <wp:effectExtent l="0" t="0" r="15240" b="444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431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426335" cy="4319905"/>
            <wp:effectExtent l="0" t="0" r="12065" b="4445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26335" cy="431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0" w:leftChars="0" w:firstLine="880" w:firstLineChars="200"/>
        <w:rPr>
          <w:rFonts w:hint="eastAsia"/>
          <w:lang w:val="en-US" w:eastAsia="zh-CN"/>
        </w:rPr>
      </w:pPr>
      <w:bookmarkStart w:id="21" w:name="_Toc10753"/>
      <w:r>
        <w:rPr>
          <w:rFonts w:hint="eastAsia"/>
          <w:lang w:val="en-US" w:eastAsia="zh-CN"/>
        </w:rPr>
        <w:t>校正车牌</w:t>
      </w:r>
      <w:bookmarkEnd w:id="2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定义：车牌不正确时，可以对车牌进行校正，校正后车辆信息更新。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419350" cy="4319905"/>
            <wp:effectExtent l="0" t="0" r="0" b="4445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31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436495" cy="4319905"/>
            <wp:effectExtent l="0" t="0" r="1905" b="4445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36495" cy="431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0" w:leftChars="0" w:firstLine="880" w:firstLineChars="200"/>
        <w:rPr>
          <w:rFonts w:hint="eastAsia"/>
          <w:lang w:val="en-US" w:eastAsia="zh-CN"/>
        </w:rPr>
      </w:pPr>
      <w:bookmarkStart w:id="22" w:name="_Toc19970"/>
      <w:r>
        <w:rPr>
          <w:rFonts w:hint="eastAsia"/>
          <w:lang w:val="en-US" w:eastAsia="zh-CN"/>
        </w:rPr>
        <w:t>历史消息</w:t>
      </w:r>
      <w:bookmarkEnd w:id="2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定义：已经失效的信息会纳入到历史消息当中，如：已处理和已过期的消息。历史消息只读，不允许操作。</w:t>
      </w:r>
    </w:p>
    <w:p>
      <w:pPr>
        <w:jc w:val="center"/>
      </w:pPr>
      <w:r>
        <w:drawing>
          <wp:inline distT="0" distB="0" distL="114300" distR="114300">
            <wp:extent cx="1811655" cy="3239770"/>
            <wp:effectExtent l="0" t="0" r="17145" b="17780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11655" cy="3239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811655" cy="3222625"/>
            <wp:effectExtent l="0" t="0" r="17145" b="15875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rcRect b="529"/>
                    <a:stretch>
                      <a:fillRect/>
                    </a:stretch>
                  </pic:blipFill>
                  <pic:spPr>
                    <a:xfrm>
                      <a:off x="0" y="0"/>
                      <a:ext cx="1811655" cy="322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816100" cy="3239770"/>
            <wp:effectExtent l="0" t="0" r="12700" b="17780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3239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both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ind w:left="0" w:leftChars="0" w:firstLine="880" w:firstLineChars="200"/>
        <w:rPr>
          <w:rFonts w:hint="eastAsia"/>
          <w:lang w:val="en-US" w:eastAsia="zh-CN"/>
        </w:rPr>
      </w:pPr>
      <w:bookmarkStart w:id="23" w:name="_Toc12679"/>
      <w:r>
        <w:rPr>
          <w:rFonts w:hint="eastAsia"/>
          <w:lang w:val="en-US" w:eastAsia="zh-CN"/>
        </w:rPr>
        <w:t>抓拍</w:t>
      </w:r>
      <w:bookmarkEnd w:id="2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定义：当通道设备出现不抓拍或者根据实际情况需要重新抓拍时，收费员可以对通道进行抓拍。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811655" cy="3239770"/>
            <wp:effectExtent l="0" t="0" r="17145" b="17780"/>
            <wp:docPr id="3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11655" cy="3239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814195" cy="3239770"/>
            <wp:effectExtent l="0" t="0" r="14605" b="17780"/>
            <wp:docPr id="3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14195" cy="3239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802130" cy="3239770"/>
            <wp:effectExtent l="0" t="0" r="7620" b="17780"/>
            <wp:docPr id="4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2130" cy="3239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0" w:leftChars="0" w:firstLine="880" w:firstLineChars="200"/>
        <w:rPr>
          <w:rFonts w:hint="eastAsia"/>
          <w:lang w:val="en-US" w:eastAsia="zh-CN"/>
        </w:rPr>
      </w:pPr>
      <w:bookmarkStart w:id="24" w:name="_Toc16461"/>
      <w:r>
        <w:rPr>
          <w:rFonts w:hint="eastAsia"/>
          <w:lang w:val="en-US" w:eastAsia="zh-CN"/>
        </w:rPr>
        <w:t>车牌放大图</w:t>
      </w:r>
      <w:bookmarkEnd w:id="24"/>
      <w:bookmarkStart w:id="25" w:name="_GoBack"/>
      <w:bookmarkEnd w:id="2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定义:点击车牌小图进行图片放大。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430145" cy="4319905"/>
            <wp:effectExtent l="0" t="0" r="8255" b="4445"/>
            <wp:docPr id="4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rcRect r="231"/>
                    <a:stretch>
                      <a:fillRect/>
                    </a:stretch>
                  </pic:blipFill>
                  <pic:spPr>
                    <a:xfrm>
                      <a:off x="0" y="0"/>
                      <a:ext cx="2430145" cy="431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419350" cy="4319905"/>
            <wp:effectExtent l="0" t="0" r="0" b="4445"/>
            <wp:docPr id="4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31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Theme="minorHAnsi" w:eastAsiaTheme="minorEastAsia" w:cstheme="minorBidi"/>
          <w:kern w:val="2"/>
          <w:szCs w:val="24"/>
          <w:lang w:val="en-US" w:eastAsia="zh-CN" w:bidi="ar-SA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86"/>
    <w:family w:val="swiss"/>
    <w:pitch w:val="default"/>
    <w:sig w:usb0="A10006FF" w:usb1="4000205B" w:usb2="00000010" w:usb3="00000000" w:csb0="2000019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2AF" w:usb1="01D77CFB" w:usb2="00000012" w:usb3="00000000" w:csb0="00080001" w:csb1="0000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Gungsuh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MingLiU">
    <w:panose1 w:val="02020509000000000000"/>
    <w:charset w:val="88"/>
    <w:family w:val="auto"/>
    <w:pitch w:val="default"/>
    <w:sig w:usb0="A00002FF" w:usb1="28CFFCFA" w:usb2="00000016" w:usb3="00000000" w:csb0="00100001" w:csb1="0000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altName w:val="Calibri"/>
    <w:panose1 w:val="020F0302020204030204"/>
    <w:charset w:val="00"/>
    <w:family w:val="auto"/>
    <w:pitch w:val="default"/>
    <w:sig w:usb0="00000000" w:usb1="00000000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implified Arabic">
    <w:panose1 w:val="02020603050405020304"/>
    <w:charset w:val="00"/>
    <w:family w:val="auto"/>
    <w:pitch w:val="default"/>
    <w:sig w:usb0="00002003" w:usb1="00000000" w:usb2="00000000" w:usb3="00000000" w:csb0="00000041" w:csb1="2008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Roboto">
    <w:panose1 w:val="02000000000000000000"/>
    <w:charset w:val="00"/>
    <w:family w:val="auto"/>
    <w:pitch w:val="default"/>
    <w:sig w:usb0="E0000AFF" w:usb1="5000217F" w:usb2="00000021" w:usb3="00000000" w:csb0="2000019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Vrinda">
    <w:panose1 w:val="020B0502040204020203"/>
    <w:charset w:val="00"/>
    <w:family w:val="auto"/>
    <w:pitch w:val="default"/>
    <w:sig w:usb0="00010003" w:usb1="00000000" w:usb2="00000000" w:usb3="00000000" w:csb0="00000001" w:csb1="00000000"/>
  </w:font>
  <w:font w:name="冬青黑体简体中文 W6">
    <w:altName w:val="黑体"/>
    <w:panose1 w:val="020B0600000000000000"/>
    <w:charset w:val="86"/>
    <w:family w:val="auto"/>
    <w:pitch w:val="default"/>
    <w:sig w:usb0="00000000" w:usb1="00000000" w:usb2="00000016" w:usb3="00000000" w:csb0="00060007" w:csb1="0000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MS P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MS Gothic">
    <w:panose1 w:val="020B0609070205080204"/>
    <w:charset w:val="80"/>
    <w:family w:val="auto"/>
    <w:pitch w:val="default"/>
    <w:sig w:usb0="E00002FF" w:usb1="6AC7FDFB" w:usb2="00000012" w:usb3="00000000" w:csb0="4002009F" w:csb1="DFD70000"/>
  </w:font>
  <w:font w:name="MS PMincho">
    <w:panose1 w:val="02020600040205080304"/>
    <w:charset w:val="80"/>
    <w:family w:val="auto"/>
    <w:pitch w:val="default"/>
    <w:sig w:usb0="E00002FF" w:usb1="6AC7FDFB" w:usb2="00000012" w:usb3="00000000" w:csb0="4002009F" w:csb1="DFD7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Aharoni">
    <w:panose1 w:val="02010803020104030203"/>
    <w:charset w:val="00"/>
    <w:family w:val="auto"/>
    <w:pitch w:val="default"/>
    <w:sig w:usb0="00000801" w:usb1="00000000" w:usb2="00000000" w:usb3="00000000" w:csb0="00000020" w:csb1="00200000"/>
  </w:font>
  <w:font w:name="AngsanaUPC">
    <w:panose1 w:val="02020603050405020304"/>
    <w:charset w:val="00"/>
    <w:family w:val="auto"/>
    <w:pitch w:val="default"/>
    <w:sig w:usb0="81000003" w:usb1="00000000" w:usb2="00000000" w:usb3="00000000" w:csb0="00010001" w:csb1="00000000"/>
  </w:font>
  <w:font w:name="Arabic Typesetting">
    <w:panose1 w:val="03020402040406030203"/>
    <w:charset w:val="00"/>
    <w:family w:val="auto"/>
    <w:pitch w:val="default"/>
    <w:sig w:usb0="A000206F" w:usb1="C0000000" w:usb2="00000008" w:usb3="00000000" w:csb0="200000D3" w:csb1="0000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Arvo">
    <w:panose1 w:val="02000000000000000000"/>
    <w:charset w:val="00"/>
    <w:family w:val="auto"/>
    <w:pitch w:val="default"/>
    <w:sig w:usb0="800000A7" w:usb1="00000041" w:usb2="00000000" w:usb3="00000000" w:csb0="20000111" w:csb1="40000000"/>
  </w:font>
  <w:font w:name="Axure Handwriting">
    <w:panose1 w:val="020B0402020200020204"/>
    <w:charset w:val="00"/>
    <w:family w:val="auto"/>
    <w:pitch w:val="default"/>
    <w:sig w:usb0="800000AF" w:usb1="4000204A" w:usb2="00000000" w:usb3="00000000" w:csb0="00000001" w:csb1="00000000"/>
  </w:font>
  <w:font w:name="Browallia New">
    <w:panose1 w:val="020B0604020202020204"/>
    <w:charset w:val="00"/>
    <w:family w:val="auto"/>
    <w:pitch w:val="default"/>
    <w:sig w:usb0="81000003" w:usb1="00000000" w:usb2="00000000" w:usb3="00000000" w:csb0="00010001" w:csb1="00000000"/>
  </w:font>
  <w:font w:name="BrowalliaUPC">
    <w:panose1 w:val="020B0604020202020204"/>
    <w:charset w:val="00"/>
    <w:family w:val="auto"/>
    <w:pitch w:val="default"/>
    <w:sig w:usb0="81000003" w:usb1="00000000" w:usb2="00000000" w:usb3="00000000" w:csb0="00010001" w:csb1="0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00" w:usb2="00000000" w:usb3="00000000" w:csb0="2000009F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Euphemia">
    <w:panose1 w:val="020B0503040102020104"/>
    <w:charset w:val="00"/>
    <w:family w:val="auto"/>
    <w:pitch w:val="default"/>
    <w:sig w:usb0="8000006F" w:usb1="0000004A" w:usb2="00002000" w:usb3="00000000" w:csb0="00000001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Indie Flower">
    <w:panose1 w:val="02000000000000000000"/>
    <w:charset w:val="00"/>
    <w:family w:val="auto"/>
    <w:pitch w:val="default"/>
    <w:sig w:usb0="A000002F" w:usb1="5000004A" w:usb2="00000000" w:usb3="00000000" w:csb0="00000093" w:csb1="00000000"/>
  </w:font>
  <w:font w:name="JasmineUPC">
    <w:panose1 w:val="02020603050405020304"/>
    <w:charset w:val="00"/>
    <w:family w:val="auto"/>
    <w:pitch w:val="default"/>
    <w:sig w:usb0="01000007" w:usb1="00000002" w:usb2="00000000" w:usb3="00000000" w:csb0="00010001" w:csb1="00000000"/>
  </w:font>
  <w:font w:name="Kalinga">
    <w:panose1 w:val="020B0502040204020203"/>
    <w:charset w:val="00"/>
    <w:family w:val="auto"/>
    <w:pitch w:val="default"/>
    <w:sig w:usb0="00080003" w:usb1="00000000" w:usb2="00000000" w:usb3="00000000" w:csb0="00000001" w:csb1="00000000"/>
  </w:font>
  <w:font w:name="Khmer UI">
    <w:panose1 w:val="020B0502040204020203"/>
    <w:charset w:val="00"/>
    <w:family w:val="auto"/>
    <w:pitch w:val="default"/>
    <w:sig w:usb0="8000002F" w:usb1="0000204A" w:usb2="00010000" w:usb3="00000000" w:csb0="00000001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Marlett">
    <w:panose1 w:val="00000000000000000000"/>
    <w:charset w:val="00"/>
    <w:family w:val="auto"/>
    <w:pitch w:val="default"/>
    <w:sig w:usb0="00000000" w:usb1="00000000" w:usb2="00000000" w:usb3="00000000" w:csb0="80000000" w:csb1="00000000"/>
  </w:font>
  <w:font w:name="Microsoft Himalaya">
    <w:panose1 w:val="01010100010101010101"/>
    <w:charset w:val="00"/>
    <w:family w:val="auto"/>
    <w:pitch w:val="default"/>
    <w:sig w:usb0="80000003" w:usb1="00010000" w:usb2="00000040" w:usb3="00000000" w:csb0="00000001" w:csb1="00000000"/>
  </w:font>
  <w:font w:name="Microsoft Sans Serif">
    <w:panose1 w:val="020B0604020202020204"/>
    <w:charset w:val="00"/>
    <w:family w:val="auto"/>
    <w:pitch w:val="default"/>
    <w:sig w:usb0="E1002AFF" w:usb1="C0000002" w:usb2="00000008" w:usb3="00000000" w:csb0="200101FF" w:csb1="2028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Segoe UI Symbol">
    <w:panose1 w:val="020B0502040204020203"/>
    <w:charset w:val="00"/>
    <w:family w:val="auto"/>
    <w:pitch w:val="default"/>
    <w:sig w:usb0="8000006F" w:usb1="1200FBEF" w:usb2="0004C000" w:usb3="00000000" w:csb0="00000001" w:csb1="40000000"/>
  </w:font>
  <w:font w:name="Vijaya">
    <w:panose1 w:val="020B0604020202020204"/>
    <w:charset w:val="00"/>
    <w:family w:val="auto"/>
    <w:pitch w:val="default"/>
    <w:sig w:usb0="00100003" w:usb1="00000000" w:usb2="00000000" w:usb3="00000000" w:csb0="0000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Vani">
    <w:panose1 w:val="020B0502040204020203"/>
    <w:charset w:val="00"/>
    <w:family w:val="auto"/>
    <w:pitch w:val="default"/>
    <w:sig w:usb0="00200003" w:usb1="00000000" w:usb2="00000000" w:usb3="00000000" w:csb0="00000001" w:csb1="00000000"/>
  </w:font>
  <w:font w:name="Utsaah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Tunga">
    <w:panose1 w:val="020B0502040204020203"/>
    <w:charset w:val="00"/>
    <w:family w:val="auto"/>
    <w:pitch w:val="default"/>
    <w:sig w:usb0="00400003" w:usb1="00000000" w:usb2="00000000" w:usb3="00000000" w:csb0="00000001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Traditional Arabic">
    <w:panose1 w:val="02020603050405020304"/>
    <w:charset w:val="00"/>
    <w:family w:val="auto"/>
    <w:pitch w:val="default"/>
    <w:sig w:usb0="00006003" w:usb1="80000000" w:usb2="00000008" w:usb3="00000000" w:csb0="00000041" w:csb1="20080000"/>
  </w:font>
  <w:font w:name="冬青黑体简体中文 W3">
    <w:altName w:val="黑体"/>
    <w:panose1 w:val="020B0300000000000000"/>
    <w:charset w:val="86"/>
    <w:family w:val="auto"/>
    <w:pitch w:val="default"/>
    <w:sig w:usb0="00000000" w:usb1="00000000" w:usb2="00000016" w:usb3="00000000" w:csb0="00060007" w:csb1="00000000"/>
  </w:font>
  <w:font w:name="Microsoft JhengHei Light">
    <w:altName w:val="Microsoft JhengHei"/>
    <w:panose1 w:val="020B0304030504040204"/>
    <w:charset w:val="88"/>
    <w:family w:val="auto"/>
    <w:pitch w:val="default"/>
    <w:sig w:usb0="00000000" w:usb1="00000000" w:usb2="00000016" w:usb3="00000000" w:csb0="00100009" w:csb1="00000000"/>
  </w:font>
  <w:font w:name="Yu Gothic UI">
    <w:altName w:val="Meiryo UI"/>
    <w:panose1 w:val="020B0500000000000000"/>
    <w:charset w:val="80"/>
    <w:family w:val="auto"/>
    <w:pitch w:val="default"/>
    <w:sig w:usb0="00000000" w:usb1="00000000" w:usb2="00000016" w:usb3="00000000" w:csb0="2002009F" w:csb1="00000000"/>
  </w:font>
  <w:font w:name="Yu Gothic UI Semibold">
    <w:altName w:val="Meiryo UI"/>
    <w:panose1 w:val="020B0700000000000000"/>
    <w:charset w:val="80"/>
    <w:family w:val="auto"/>
    <w:pitch w:val="default"/>
    <w:sig w:usb0="00000000" w:usb1="00000000" w:usb2="00000016" w:usb3="00000000" w:csb0="2002009F" w:csb1="00000000"/>
  </w:font>
  <w:font w:name="Hiragino Sans G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?">
    <w:altName w:val="宋体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iryo UI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Microsoft YaHei UI">
    <w:altName w:val="宋体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DengXian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ngXian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iryo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Segoe UI Semibold">
    <w:panose1 w:val="020B0702040204020203"/>
    <w:charset w:val="00"/>
    <w:family w:val="auto"/>
    <w:pitch w:val="default"/>
    <w:sig w:usb0="E00002FF" w:usb1="4000A47B" w:usb2="00000001" w:usb3="00000000" w:csb0="2000019F" w:csb1="00000000"/>
  </w:font>
  <w:font w:name="MoolBoran">
    <w:panose1 w:val="020B0100010101010101"/>
    <w:charset w:val="00"/>
    <w:family w:val="auto"/>
    <w:pitch w:val="default"/>
    <w:sig w:usb0="8000000F" w:usb1="0000204A" w:usb2="00010000" w:usb3="00000000" w:csb0="00000001" w:csb1="00000000"/>
  </w:font>
  <w:font w:name="Microsoft PhagsPa">
    <w:panose1 w:val="020B0502040204020203"/>
    <w:charset w:val="00"/>
    <w:family w:val="auto"/>
    <w:pitch w:val="default"/>
    <w:sig w:usb0="00000003" w:usb1="00200000" w:usb2="08000000" w:usb3="00000000" w:csb0="00000001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Leelawadee">
    <w:panose1 w:val="020B0502040204020203"/>
    <w:charset w:val="00"/>
    <w:family w:val="auto"/>
    <w:pitch w:val="default"/>
    <w:sig w:usb0="810000AF" w:usb1="4000204B" w:usb2="00000000" w:usb3="00000000" w:csb0="20010001" w:csb1="00000000"/>
  </w:font>
  <w:font w:name="Gabriola">
    <w:panose1 w:val="04040605051002020D02"/>
    <w:charset w:val="00"/>
    <w:family w:val="auto"/>
    <w:pitch w:val="default"/>
    <w:sig w:usb0="E00002EF" w:usb1="5000204B" w:usb2="00000000" w:usb3="00000000" w:csb0="2000009F" w:csb1="00000000"/>
  </w:font>
  <w:font w:name="CordiaUPC">
    <w:panose1 w:val="020B0304020202020204"/>
    <w:charset w:val="00"/>
    <w:family w:val="auto"/>
    <w:pitch w:val="default"/>
    <w:sig w:usb0="81000003" w:usb1="00000000" w:usb2="00000000" w:usb3="00000000" w:csb0="00010001" w:csb1="00000000"/>
  </w:font>
  <w:font w:name="Simplified Arabic Fixed">
    <w:panose1 w:val="02070309020205020404"/>
    <w:charset w:val="00"/>
    <w:family w:val="auto"/>
    <w:pitch w:val="default"/>
    <w:sig w:usb0="00002003" w:usb1="00000000" w:usb2="00000000" w:usb3="00000000" w:csb0="00000041" w:csb1="20080000"/>
  </w:font>
  <w:font w:name="Shruti">
    <w:panose1 w:val="020B0502040204020203"/>
    <w:charset w:val="00"/>
    <w:family w:val="auto"/>
    <w:pitch w:val="default"/>
    <w:sig w:usb0="00040003" w:usb1="00000000" w:usb2="00000000" w:usb3="00000000" w:csb0="00000001" w:csb1="00000000"/>
  </w:font>
  <w:font w:name="Shonar Bangla">
    <w:panose1 w:val="020B0502040204020203"/>
    <w:charset w:val="00"/>
    <w:family w:val="auto"/>
    <w:pitch w:val="default"/>
    <w:sig w:usb0="00010003" w:usb1="00000000" w:usb2="00000000" w:usb3="00000000" w:csb0="00000001" w:csb1="00000000"/>
  </w:font>
  <w:font w:name="Segoe UI Light">
    <w:panose1 w:val="020B0502040204020203"/>
    <w:charset w:val="00"/>
    <w:family w:val="auto"/>
    <w:pitch w:val="default"/>
    <w:sig w:usb0="E00002FF" w:usb1="4000A47B" w:usb2="00000001" w:usb3="00000000" w:csb0="2000019F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Roboto Condensed">
    <w:panose1 w:val="02000000000000000000"/>
    <w:charset w:val="00"/>
    <w:family w:val="auto"/>
    <w:pitch w:val="default"/>
    <w:sig w:usb0="E0000AFF" w:usb1="5000217F" w:usb2="00000021" w:usb3="00000000" w:csb0="2000019F" w:csb1="00000000"/>
  </w:font>
  <w:font w:name="Poiret One">
    <w:panose1 w:val="02000000000000000000"/>
    <w:charset w:val="00"/>
    <w:family w:val="auto"/>
    <w:pitch w:val="default"/>
    <w:sig w:usb0="A000022F" w:usb1="5000004A" w:usb2="00000000" w:usb3="00000000" w:csb0="00000097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Microsoft New Tai Lue">
    <w:panose1 w:val="020B0502040204020203"/>
    <w:charset w:val="00"/>
    <w:family w:val="auto"/>
    <w:pitch w:val="default"/>
    <w:sig w:usb0="00000003" w:usb1="00000000" w:usb2="80000000" w:usb3="00000000" w:csb0="00000001" w:csb1="00000000"/>
  </w:font>
  <w:font w:name="Lobster">
    <w:panose1 w:val="02000506000000020003"/>
    <w:charset w:val="00"/>
    <w:family w:val="auto"/>
    <w:pitch w:val="default"/>
    <w:sig w:usb0="A00002FF" w:usb1="5000205B" w:usb2="00000000" w:usb3="00000000" w:csb0="20000197" w:csb1="00000000"/>
  </w:font>
  <w:font w:name="LilyUPC">
    <w:panose1 w:val="020B0604020202020204"/>
    <w:charset w:val="00"/>
    <w:family w:val="auto"/>
    <w:pitch w:val="default"/>
    <w:sig w:usb0="01000007" w:usb1="00000002" w:usb2="00000000" w:usb3="00000000" w:csb0="00010001" w:csb1="00000000"/>
  </w:font>
  <w:font w:name="Kokila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DokChampa">
    <w:panose1 w:val="020B0604020202020204"/>
    <w:charset w:val="00"/>
    <w:family w:val="auto"/>
    <w:pitch w:val="default"/>
    <w:sig w:usb0="03000003" w:usb1="00000000" w:usb2="00000000" w:usb3="00000000" w:csb0="40010001" w:csb1="00000000"/>
  </w:font>
  <w:font w:name="EucrosiaUPC">
    <w:panose1 w:val="02020603050405020304"/>
    <w:charset w:val="00"/>
    <w:family w:val="auto"/>
    <w:pitch w:val="default"/>
    <w:sig w:usb0="81000027" w:usb1="00000002" w:usb2="00000000" w:usb3="00000000" w:csb0="00010001" w:csb1="00000000"/>
  </w:font>
  <w:font w:name="Estrangelo Edessa">
    <w:panose1 w:val="03080600000000000000"/>
    <w:charset w:val="00"/>
    <w:family w:val="auto"/>
    <w:pitch w:val="default"/>
    <w:sig w:usb0="80002043" w:usb1="00000000" w:usb2="00000080" w:usb3="00000000" w:csb0="00000001" w:csb1="00000000"/>
  </w:font>
  <w:font w:name="Microsoft Tai Le">
    <w:panose1 w:val="020B0502040204020203"/>
    <w:charset w:val="00"/>
    <w:family w:val="auto"/>
    <w:pitch w:val="default"/>
    <w:sig w:usb0="00000003" w:usb1="00000000" w:usb2="40000000" w:usb3="00000000" w:csb0="00000001" w:csb1="00000000"/>
  </w:font>
  <w:font w:name="Miriam Fixed">
    <w:panose1 w:val="020B0509050101010101"/>
    <w:charset w:val="00"/>
    <w:family w:val="auto"/>
    <w:pitch w:val="default"/>
    <w:sig w:usb0="00000801" w:usb1="00000000" w:usb2="00000000" w:usb3="00000000" w:csb0="00000020" w:csb1="00200000"/>
  </w:font>
  <w:font w:name="MV Boli">
    <w:panose1 w:val="02000500030200090000"/>
    <w:charset w:val="00"/>
    <w:family w:val="auto"/>
    <w:pitch w:val="default"/>
    <w:sig w:usb0="00000003" w:usb1="00000000" w:usb2="00000100" w:usb3="00000000" w:csb0="00000001" w:csb1="00000000"/>
  </w:font>
  <w:font w:name="Plantagenet Cherokee">
    <w:panose1 w:val="02020602070100000000"/>
    <w:charset w:val="00"/>
    <w:family w:val="auto"/>
    <w:pitch w:val="default"/>
    <w:sig w:usb0="00000003" w:usb1="00000000" w:usb2="00001000" w:usb3="00000000" w:csb0="00000001" w:csb1="0000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Open Sans">
    <w:panose1 w:val="020B0606030504020204"/>
    <w:charset w:val="86"/>
    <w:family w:val="auto"/>
    <w:pitch w:val="default"/>
    <w:sig w:usb0="E00002EF" w:usb1="4000205B" w:usb2="00000028" w:usb3="00000000" w:csb0="2000019F" w:csb1="00000000"/>
  </w:font>
  <w:font w:name="叶根友毛笔行书2.0版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微软雅黑 Light">
    <w:altName w:val="黑体"/>
    <w:panose1 w:val="020B0502040204020203"/>
    <w:charset w:val="86"/>
    <w:family w:val="auto"/>
    <w:pitch w:val="default"/>
    <w:sig w:usb0="00000000" w:usb1="00000000" w:usb2="00000016" w:usb3="00000000" w:csb0="0004000F" w:csb1="00000000"/>
  </w:font>
  <w:font w:name="方正兰亭超细黑简体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+中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西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eelawadee UI">
    <w:altName w:val="Leelawadee"/>
    <w:panose1 w:val="020B0502040204020203"/>
    <w:charset w:val="00"/>
    <w:family w:val="auto"/>
    <w:pitch w:val="default"/>
    <w:sig w:usb0="00000000" w:usb1="00000000" w:usb2="00010000" w:usb3="00000001" w:csb0="00010101" w:csb1="00000000"/>
  </w:font>
  <w:font w:name="Yu Gothic UI Light">
    <w:altName w:val="Meiryo UI"/>
    <w:panose1 w:val="020B0300000000000000"/>
    <w:charset w:val="80"/>
    <w:family w:val="auto"/>
    <w:pitch w:val="default"/>
    <w:sig w:usb0="00000000" w:usb1="00000000" w:usb2="00000016" w:usb3="00000000" w:csb0="200200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Mongolian Baiti">
    <w:panose1 w:val="03000500000000000000"/>
    <w:charset w:val="00"/>
    <w:family w:val="auto"/>
    <w:pitch w:val="default"/>
    <w:sig w:usb0="80000023" w:usb1="00000000" w:usb2="00020000" w:usb3="00000000" w:csb0="00000001" w:csb1="00000000"/>
  </w:font>
  <w:font w:name="DengXia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ngXian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LucidaGrande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50"/>
    <w:family w:val="auto"/>
    <w:pitch w:val="default"/>
    <w:sig w:usb0="80000287" w:usb1="280F3C52" w:usb2="00000016" w:usb3="00000000" w:csb0="0004001F" w:csb1="00000000"/>
  </w:font>
  <w:font w:name="Heiti SC Light">
    <w:altName w:val="宋体"/>
    <w:panose1 w:val="02000000000000000000"/>
    <w:charset w:val="86"/>
    <w:family w:val="auto"/>
    <w:pitch w:val="default"/>
    <w:sig w:usb0="00000000" w:usb1="00000000" w:usb2="00000010" w:usb3="00000000" w:csb0="00040000" w:csb1="00000000"/>
  </w:font>
  <w:font w:name="Liberation Serif">
    <w:altName w:val="宋体"/>
    <w:panose1 w:val="02020603050405020304"/>
    <w:charset w:val="86"/>
    <w:family w:val="roman"/>
    <w:pitch w:val="default"/>
    <w:sig w:usb0="00000000" w:usb1="00000000" w:usb2="00000021" w:usb3="00000000" w:csb0="600001BF" w:csb1="DFF70000"/>
  </w:font>
  <w:font w:name="Cambria">
    <w:panose1 w:val="02040503050406030204"/>
    <w:charset w:val="86"/>
    <w:family w:val="roman"/>
    <w:pitch w:val="default"/>
    <w:sig w:usb0="E00002FF" w:usb1="400004FF" w:usb2="00000000" w:usb3="00000000" w:csb0="2000019F" w:csb1="00000000"/>
  </w:font>
  <w:font w:name="Arial">
    <w:panose1 w:val="020B0604020202020204"/>
    <w:charset w:val="86"/>
    <w:family w:val="roman"/>
    <w:pitch w:val="default"/>
    <w:sig w:usb0="E0002AFF" w:usb1="C0007843" w:usb2="00000009" w:usb3="00000000" w:csb0="400001FF" w:csb1="FFFF0000"/>
  </w:font>
  <w:font w:name="Calibri">
    <w:panose1 w:val="020F0502020204030204"/>
    <w:charset w:val="86"/>
    <w:family w:val="roman"/>
    <w:pitch w:val="default"/>
    <w:sig w:usb0="E10002FF" w:usb1="4000ACFF" w:usb2="00000009" w:usb3="00000000" w:csb0="2000019F" w:csb1="00000000"/>
  </w:font>
  <w:font w:name="Liberation Sans">
    <w:altName w:val="宋体"/>
    <w:panose1 w:val="020B0604020202020204"/>
    <w:charset w:val="86"/>
    <w:family w:val="swiss"/>
    <w:pitch w:val="default"/>
    <w:sig w:usb0="00000000" w:usb1="00000000" w:usb2="00000021" w:usb3="00000000" w:csb0="600001BF" w:csb1="DFF70000"/>
  </w:font>
  <w:font w:name="宋?">
    <w:altName w:val="宋体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Mangal">
    <w:panose1 w:val="02040503050203030202"/>
    <w:charset w:val="00"/>
    <w:family w:val="auto"/>
    <w:pitch w:val="default"/>
    <w:sig w:usb0="00008003" w:usb1="00000000" w:usb2="00000000" w:usb3="00000000" w:csb0="0000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177EA6"/>
    <w:multiLevelType w:val="singleLevel"/>
    <w:tmpl w:val="5B177EA6"/>
    <w:lvl w:ilvl="0" w:tentative="0">
      <w:start w:val="1"/>
      <w:numFmt w:val="chineseCounting"/>
      <w:suff w:val="nothing"/>
      <w:lvlText w:val="%1、"/>
      <w:lvlJc w:val="left"/>
      <w:pPr>
        <w:ind w:left="0" w:leftChars="0" w:firstLine="420" w:firstLineChars="0"/>
      </w:pPr>
      <w:rPr>
        <w:rFonts w:hint="eastAsia"/>
      </w:rPr>
    </w:lvl>
  </w:abstractNum>
  <w:abstractNum w:abstractNumId="1">
    <w:nsid w:val="5B1781C6"/>
    <w:multiLevelType w:val="multilevel"/>
    <w:tmpl w:val="5B1781C6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2">
    <w:nsid w:val="5B178539"/>
    <w:multiLevelType w:val="multilevel"/>
    <w:tmpl w:val="5B17853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3">
    <w:nsid w:val="5B179566"/>
    <w:multiLevelType w:val="multilevel"/>
    <w:tmpl w:val="5B179566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4">
    <w:nsid w:val="5B179CE9"/>
    <w:multiLevelType w:val="multilevel"/>
    <w:tmpl w:val="5B179CE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DE5138"/>
    <w:rsid w:val="08F01F0A"/>
    <w:rsid w:val="0E56114B"/>
    <w:rsid w:val="1044509F"/>
    <w:rsid w:val="150811D9"/>
    <w:rsid w:val="184F0DBF"/>
    <w:rsid w:val="18644E63"/>
    <w:rsid w:val="1B777758"/>
    <w:rsid w:val="1C6A481B"/>
    <w:rsid w:val="26BB1D90"/>
    <w:rsid w:val="2B683878"/>
    <w:rsid w:val="39E761A7"/>
    <w:rsid w:val="3CF13CC2"/>
    <w:rsid w:val="3FCD7076"/>
    <w:rsid w:val="43307362"/>
    <w:rsid w:val="444460B2"/>
    <w:rsid w:val="447D0E0B"/>
    <w:rsid w:val="49C5026F"/>
    <w:rsid w:val="4AD81D4B"/>
    <w:rsid w:val="4B711C95"/>
    <w:rsid w:val="51587748"/>
    <w:rsid w:val="51FD47EB"/>
    <w:rsid w:val="53ED2396"/>
    <w:rsid w:val="54651275"/>
    <w:rsid w:val="59F1608C"/>
    <w:rsid w:val="5D5465AB"/>
    <w:rsid w:val="5F806DFF"/>
    <w:rsid w:val="62B26891"/>
    <w:rsid w:val="636304F1"/>
    <w:rsid w:val="6899078C"/>
    <w:rsid w:val="6A1A3AF7"/>
    <w:rsid w:val="6A5C41D3"/>
    <w:rsid w:val="6E5D25A5"/>
    <w:rsid w:val="72C43337"/>
    <w:rsid w:val="736A3543"/>
    <w:rsid w:val="74B274FF"/>
    <w:rsid w:val="7D2E42D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1680" w:firstLineChars="200"/>
      <w:jc w:val="left"/>
    </w:pPr>
    <w:rPr>
      <w:rFonts w:ascii="宋体" w:hAnsi="宋体" w:eastAsia="宋体" w:cstheme="minorBidi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uiPriority w:val="0"/>
  </w:style>
  <w:style w:type="table" w:default="1" w:styleId="10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Indent"/>
    <w:basedOn w:val="1"/>
    <w:uiPriority w:val="0"/>
    <w:pPr>
      <w:ind w:firstLine="420"/>
    </w:pPr>
  </w:style>
  <w:style w:type="paragraph" w:styleId="6">
    <w:name w:val="toc 3"/>
    <w:basedOn w:val="1"/>
    <w:next w:val="1"/>
    <w:uiPriority w:val="0"/>
    <w:pPr>
      <w:ind w:left="840" w:leftChars="400"/>
    </w:pPr>
  </w:style>
  <w:style w:type="paragraph" w:styleId="7">
    <w:name w:val="toc 1"/>
    <w:basedOn w:val="1"/>
    <w:next w:val="1"/>
    <w:uiPriority w:val="0"/>
  </w:style>
  <w:style w:type="paragraph" w:styleId="8">
    <w:name w:val="toc 2"/>
    <w:basedOn w:val="1"/>
    <w:next w:val="1"/>
    <w:uiPriority w:val="0"/>
    <w:pPr>
      <w:ind w:left="420" w:left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2018-06-19T07:35:00Z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2052-10.1.0.5740</vt:lpwstr>
  </property>
</Properties>
</file>